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FB63D" w14:textId="77777777" w:rsidR="00582D80" w:rsidRDefault="00582D80" w:rsidP="00582D80">
      <w:pPr>
        <w:rPr>
          <w:b/>
          <w:sz w:val="28"/>
          <w:szCs w:val="28"/>
        </w:rPr>
      </w:pPr>
    </w:p>
    <w:p w14:paraId="419F0346" w14:textId="77777777" w:rsidR="00582D80" w:rsidRPr="00677BAC" w:rsidRDefault="00582D80" w:rsidP="00582D80">
      <w:pPr>
        <w:jc w:val="center"/>
        <w:rPr>
          <w:b/>
          <w:sz w:val="96"/>
          <w:szCs w:val="96"/>
        </w:rPr>
      </w:pPr>
      <w:r w:rsidRPr="00677BAC">
        <w:rPr>
          <w:b/>
          <w:sz w:val="96"/>
          <w:szCs w:val="96"/>
        </w:rPr>
        <w:t>Market Drayton</w:t>
      </w:r>
    </w:p>
    <w:p w14:paraId="0C4D685A" w14:textId="77777777" w:rsidR="00582D80" w:rsidRDefault="00582D80" w:rsidP="00582D80">
      <w:pPr>
        <w:rPr>
          <w:b/>
          <w:sz w:val="96"/>
          <w:szCs w:val="96"/>
        </w:rPr>
      </w:pPr>
      <w:r w:rsidRPr="00677BAC">
        <w:rPr>
          <w:b/>
          <w:sz w:val="96"/>
          <w:szCs w:val="96"/>
        </w:rPr>
        <w:t>Neighbourhood Development Plan</w:t>
      </w:r>
    </w:p>
    <w:p w14:paraId="10A908F5" w14:textId="77777777" w:rsidR="00582D80" w:rsidRPr="00677BAC" w:rsidRDefault="00582D80" w:rsidP="00582D80">
      <w:pPr>
        <w:rPr>
          <w:b/>
          <w:sz w:val="96"/>
          <w:szCs w:val="96"/>
        </w:rPr>
      </w:pPr>
    </w:p>
    <w:p w14:paraId="3FC964B0" w14:textId="77777777" w:rsidR="00582D80" w:rsidRDefault="00582D80" w:rsidP="00582D80">
      <w:pPr>
        <w:jc w:val="center"/>
        <w:rPr>
          <w:b/>
          <w:sz w:val="96"/>
          <w:szCs w:val="96"/>
        </w:rPr>
      </w:pPr>
      <w:r w:rsidRPr="00677BAC">
        <w:rPr>
          <w:b/>
          <w:sz w:val="96"/>
          <w:szCs w:val="96"/>
        </w:rPr>
        <w:t xml:space="preserve">Consultation Statement   </w:t>
      </w:r>
    </w:p>
    <w:p w14:paraId="2C288AEE" w14:textId="77777777" w:rsidR="00582D80" w:rsidRPr="00677BAC" w:rsidRDefault="00582D80" w:rsidP="00582D80">
      <w:pPr>
        <w:jc w:val="center"/>
        <w:rPr>
          <w:b/>
          <w:sz w:val="96"/>
          <w:szCs w:val="96"/>
        </w:rPr>
      </w:pPr>
      <w:r>
        <w:rPr>
          <w:b/>
          <w:sz w:val="96"/>
          <w:szCs w:val="96"/>
        </w:rPr>
        <w:t>January  2017</w:t>
      </w:r>
    </w:p>
    <w:p w14:paraId="2A66A1E1" w14:textId="77777777" w:rsidR="00582D80" w:rsidRDefault="00582D80" w:rsidP="00582D80">
      <w:pPr>
        <w:rPr>
          <w:b/>
          <w:sz w:val="96"/>
          <w:szCs w:val="96"/>
        </w:rPr>
      </w:pPr>
    </w:p>
    <w:p w14:paraId="3E5D1146" w14:textId="77777777" w:rsidR="00582D80" w:rsidRPr="00677BAC" w:rsidRDefault="00582D80" w:rsidP="00582D80">
      <w:pPr>
        <w:rPr>
          <w:b/>
          <w:sz w:val="96"/>
          <w:szCs w:val="96"/>
        </w:rPr>
      </w:pPr>
    </w:p>
    <w:p w14:paraId="136C90C9" w14:textId="77777777" w:rsidR="00582D80" w:rsidRDefault="00582D80" w:rsidP="00582D80">
      <w:pPr>
        <w:rPr>
          <w:b/>
          <w:sz w:val="28"/>
          <w:szCs w:val="28"/>
        </w:rPr>
      </w:pPr>
    </w:p>
    <w:p w14:paraId="494F45BE" w14:textId="77777777" w:rsidR="00D54B93" w:rsidRPr="00D54B93" w:rsidRDefault="00D54B93" w:rsidP="00D54B93">
      <w:pPr>
        <w:spacing w:after="200" w:line="276" w:lineRule="auto"/>
        <w:rPr>
          <w:rFonts w:ascii="Calibri" w:eastAsia="Calibri" w:hAnsi="Calibri" w:cs="Times New Roman"/>
          <w:b/>
          <w:sz w:val="32"/>
          <w:szCs w:val="32"/>
        </w:rPr>
      </w:pPr>
      <w:r w:rsidRPr="00D54B93">
        <w:rPr>
          <w:rFonts w:ascii="Calibri" w:eastAsia="Calibri" w:hAnsi="Calibri" w:cs="Times New Roman"/>
          <w:b/>
          <w:sz w:val="32"/>
          <w:szCs w:val="32"/>
        </w:rPr>
        <w:lastRenderedPageBreak/>
        <w:t>Contents</w:t>
      </w:r>
    </w:p>
    <w:p w14:paraId="01336C8F" w14:textId="77777777" w:rsidR="00D54B93" w:rsidRPr="00D54B93" w:rsidRDefault="00D54B93" w:rsidP="00D54B93">
      <w:pPr>
        <w:spacing w:after="200" w:line="276" w:lineRule="auto"/>
        <w:rPr>
          <w:rFonts w:ascii="Calibri" w:eastAsia="Calibri" w:hAnsi="Calibri" w:cs="Times New Roman"/>
          <w:b/>
          <w:sz w:val="28"/>
          <w:szCs w:val="28"/>
        </w:rPr>
      </w:pPr>
    </w:p>
    <w:p w14:paraId="2CD857F5"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Introduction &amp; Background                                                                                                                                            Page 2</w:t>
      </w:r>
    </w:p>
    <w:p w14:paraId="02B319B7"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Consultation Statement                                                                                                                                                  Page 3</w:t>
      </w:r>
    </w:p>
    <w:p w14:paraId="2BEE39F1"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Time table with links to supporting documentation                                                                                                  Page 4</w:t>
      </w:r>
    </w:p>
    <w:p w14:paraId="6D319413"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Regulation 14 Consultation Process                                                                                                                              Page 7</w:t>
      </w:r>
    </w:p>
    <w:p w14:paraId="220A9AF9"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Regulation 14 Statutory &amp; Key Stakeholder Consultation List                                                                                  Page 8</w:t>
      </w:r>
    </w:p>
    <w:p w14:paraId="0BE7FA48"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Collecting &amp; Identifying Response Forms                                                                                                                     Page 11</w:t>
      </w:r>
    </w:p>
    <w:p w14:paraId="5D795BFE"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Schedule of Representations in Response to Draft Plan April 2017                                                                        Page 12</w:t>
      </w:r>
    </w:p>
    <w:p w14:paraId="13CB1630"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Schedule 1: Community Representations and Response                                                                                          Page 13</w:t>
      </w:r>
    </w:p>
    <w:p w14:paraId="711EED07"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Schedule 2: Stakeholder Representations and Response                                                                                         Page 37</w:t>
      </w:r>
    </w:p>
    <w:p w14:paraId="4A780B38" w14:textId="77777777" w:rsidR="00D54B93" w:rsidRPr="00D54B93" w:rsidRDefault="00D54B93" w:rsidP="00D54B93">
      <w:pPr>
        <w:spacing w:after="200" w:line="276" w:lineRule="auto"/>
        <w:rPr>
          <w:rFonts w:ascii="Calibri" w:eastAsia="Calibri" w:hAnsi="Calibri" w:cs="Times New Roman"/>
          <w:sz w:val="28"/>
          <w:szCs w:val="28"/>
        </w:rPr>
      </w:pPr>
      <w:r w:rsidRPr="00D54B93">
        <w:rPr>
          <w:rFonts w:ascii="Calibri" w:eastAsia="Calibri" w:hAnsi="Calibri" w:cs="Times New Roman"/>
          <w:sz w:val="28"/>
          <w:szCs w:val="28"/>
        </w:rPr>
        <w:t>Changes to Draft Plan Following Regulation 14                                                                                                          Page 49</w:t>
      </w:r>
    </w:p>
    <w:p w14:paraId="7A534FE9" w14:textId="77777777" w:rsidR="00D54B93" w:rsidRPr="00D54B93" w:rsidRDefault="00D54B93" w:rsidP="00D54B93">
      <w:pPr>
        <w:spacing w:after="200" w:line="276" w:lineRule="auto"/>
        <w:rPr>
          <w:rFonts w:ascii="Calibri" w:eastAsia="Calibri" w:hAnsi="Calibri" w:cs="Times New Roman"/>
          <w:sz w:val="28"/>
          <w:szCs w:val="28"/>
        </w:rPr>
      </w:pPr>
    </w:p>
    <w:p w14:paraId="46FB2724" w14:textId="77777777" w:rsidR="00582D80" w:rsidRDefault="00582D80" w:rsidP="00582D80">
      <w:pPr>
        <w:rPr>
          <w:b/>
          <w:sz w:val="28"/>
          <w:szCs w:val="28"/>
        </w:rPr>
      </w:pPr>
    </w:p>
    <w:p w14:paraId="2C196BCB" w14:textId="77777777" w:rsidR="00582D80" w:rsidRDefault="00582D80">
      <w:pPr>
        <w:rPr>
          <w:b/>
          <w:sz w:val="28"/>
          <w:szCs w:val="28"/>
        </w:rPr>
      </w:pPr>
      <w:r>
        <w:rPr>
          <w:b/>
          <w:sz w:val="28"/>
          <w:szCs w:val="28"/>
        </w:rPr>
        <w:br w:type="page"/>
      </w:r>
    </w:p>
    <w:p w14:paraId="66490ACF" w14:textId="388A6702" w:rsidR="00582D80" w:rsidRDefault="00582D80" w:rsidP="00582D80">
      <w:pPr>
        <w:rPr>
          <w:b/>
          <w:sz w:val="28"/>
          <w:szCs w:val="28"/>
        </w:rPr>
      </w:pPr>
      <w:r>
        <w:rPr>
          <w:b/>
          <w:sz w:val="28"/>
          <w:szCs w:val="28"/>
        </w:rPr>
        <w:lastRenderedPageBreak/>
        <w:t>Introduction &amp; Background</w:t>
      </w:r>
    </w:p>
    <w:p w14:paraId="309E9038" w14:textId="77777777" w:rsidR="000738DF" w:rsidRDefault="000738DF" w:rsidP="00582D80">
      <w:pPr>
        <w:rPr>
          <w:b/>
          <w:sz w:val="28"/>
          <w:szCs w:val="28"/>
        </w:rPr>
      </w:pPr>
    </w:p>
    <w:p w14:paraId="1B308CA8" w14:textId="77777777" w:rsidR="00582D80" w:rsidRDefault="00582D80" w:rsidP="00582D80">
      <w:r>
        <w:t xml:space="preserve">Market Drayton’s Neighbourhood Development Plan has been prepared in response to The Localism Act 2011, which gives town and parish councils and other relevant bodies’ new powers to prepare statutory Neighbourhood Development Plans (NDPs) to help guide development in their local areas.  </w:t>
      </w:r>
    </w:p>
    <w:p w14:paraId="0FDBC82E" w14:textId="77777777" w:rsidR="000738DF" w:rsidRDefault="000738DF" w:rsidP="00582D80"/>
    <w:p w14:paraId="3090BA43" w14:textId="420D35F5" w:rsidR="00582D80" w:rsidRDefault="00582D80" w:rsidP="00582D80">
      <w:r>
        <w:t xml:space="preserve">These powers give local people the opportunity to shape new development, as planning applications are determined in accordance with national planning policy and the local development plan, and NDPs form part of this framework. </w:t>
      </w:r>
    </w:p>
    <w:p w14:paraId="6D126E77" w14:textId="77777777" w:rsidR="000738DF" w:rsidRDefault="000738DF" w:rsidP="00582D80"/>
    <w:p w14:paraId="3B465CC7" w14:textId="5DA70FB5" w:rsidR="00582D80" w:rsidRDefault="00582D80" w:rsidP="00582D80">
      <w:r>
        <w:t xml:space="preserve">The Neighbourhood Planning (General) Regulations 2012 (Localism Act 2011) require a Consultation Statement to set out the consultations undertaken for the NDP. </w:t>
      </w:r>
    </w:p>
    <w:p w14:paraId="4264386A" w14:textId="77777777" w:rsidR="000738DF" w:rsidRDefault="000738DF" w:rsidP="00582D80"/>
    <w:p w14:paraId="1562203A" w14:textId="7CE636DC" w:rsidR="00582D80" w:rsidRDefault="00582D80" w:rsidP="00582D80">
      <w:r>
        <w:t xml:space="preserve">Part 5 Paragraph 15 (2) of The Neighbourhood Planning (General) Regulations 2012, defines a Consultation Statement as a document which includes: </w:t>
      </w:r>
    </w:p>
    <w:p w14:paraId="26D39B12" w14:textId="77777777" w:rsidR="000738DF" w:rsidRDefault="000738DF" w:rsidP="00582D80"/>
    <w:p w14:paraId="707B140E" w14:textId="77777777" w:rsidR="00582D80" w:rsidRDefault="00582D80" w:rsidP="00582D80">
      <w:pPr>
        <w:pStyle w:val="ListParagraph"/>
        <w:numPr>
          <w:ilvl w:val="0"/>
          <w:numId w:val="32"/>
        </w:numPr>
      </w:pPr>
      <w:r>
        <w:t xml:space="preserve">Details of the persons and bodies who were consulted about the proposed NDP. </w:t>
      </w:r>
    </w:p>
    <w:p w14:paraId="3CBD45C3" w14:textId="77777777" w:rsidR="00582D80" w:rsidRDefault="00582D80" w:rsidP="00582D80">
      <w:pPr>
        <w:pStyle w:val="ListParagraph"/>
      </w:pPr>
    </w:p>
    <w:p w14:paraId="442A1A3D" w14:textId="77777777" w:rsidR="00582D80" w:rsidRDefault="00582D80" w:rsidP="00582D80">
      <w:pPr>
        <w:pStyle w:val="ListParagraph"/>
        <w:numPr>
          <w:ilvl w:val="0"/>
          <w:numId w:val="32"/>
        </w:numPr>
      </w:pPr>
      <w:r>
        <w:t xml:space="preserve">A description of how they were consulted </w:t>
      </w:r>
    </w:p>
    <w:p w14:paraId="356BE845" w14:textId="3AE2904D" w:rsidR="00582D80" w:rsidRDefault="00582D80" w:rsidP="00582D80">
      <w:pPr>
        <w:pStyle w:val="ListParagraph"/>
      </w:pPr>
    </w:p>
    <w:p w14:paraId="07BA6474" w14:textId="77777777" w:rsidR="00582D80" w:rsidRDefault="00582D80" w:rsidP="00582D80">
      <w:pPr>
        <w:pStyle w:val="ListParagraph"/>
        <w:numPr>
          <w:ilvl w:val="0"/>
          <w:numId w:val="32"/>
        </w:numPr>
      </w:pPr>
      <w:r>
        <w:t>A summary of the main issues and concerns raised by the persons consulted</w:t>
      </w:r>
    </w:p>
    <w:p w14:paraId="14AC7143" w14:textId="77777777" w:rsidR="00582D80" w:rsidRDefault="00582D80" w:rsidP="00582D80">
      <w:pPr>
        <w:pStyle w:val="ListParagraph"/>
      </w:pPr>
    </w:p>
    <w:p w14:paraId="3681D6E1" w14:textId="77777777" w:rsidR="00582D80" w:rsidRDefault="00582D80" w:rsidP="00582D80">
      <w:pPr>
        <w:pStyle w:val="ListParagraph"/>
        <w:numPr>
          <w:ilvl w:val="0"/>
          <w:numId w:val="32"/>
        </w:numPr>
      </w:pPr>
      <w:r>
        <w:t xml:space="preserve">A description of how these issues and concerns have been considered and, if appropriate, addressed in the proposed plan.   </w:t>
      </w:r>
    </w:p>
    <w:p w14:paraId="2E1D50C7" w14:textId="77777777" w:rsidR="00582D80" w:rsidRDefault="00582D80" w:rsidP="00582D80">
      <w:pPr>
        <w:pStyle w:val="ListParagraph"/>
      </w:pPr>
    </w:p>
    <w:p w14:paraId="35B0B05F" w14:textId="77777777" w:rsidR="00582D80" w:rsidRDefault="00582D80" w:rsidP="00582D80">
      <w:pPr>
        <w:pStyle w:val="ListParagraph"/>
      </w:pPr>
    </w:p>
    <w:p w14:paraId="566AEA54" w14:textId="77777777" w:rsidR="00582D80" w:rsidRDefault="00582D80" w:rsidP="00582D80">
      <w:r>
        <w:t xml:space="preserve">Guidance from Department for Communities and Local Government (10 Sept 2013) states that: ‘the Consultation Statement submitted with the draft Neighbourhood Plan should reveal the quality and effectiveness of the consultation that has informed the Plan proposals.’ </w:t>
      </w:r>
    </w:p>
    <w:p w14:paraId="4F30506F" w14:textId="77777777" w:rsidR="000738DF" w:rsidRDefault="000738DF" w:rsidP="00582D80"/>
    <w:p w14:paraId="5EAC6CBC" w14:textId="30DAA673" w:rsidR="00582D80" w:rsidRDefault="00582D80" w:rsidP="00582D80">
      <w:r>
        <w:t xml:space="preserve">This Statement sets out details of all consultation and engagement activity. It lists how the local community and other stakeholders have been involved and how their input has informed the development of the Plan. </w:t>
      </w:r>
    </w:p>
    <w:p w14:paraId="5537C2DA" w14:textId="77777777" w:rsidR="000738DF" w:rsidRDefault="000738DF" w:rsidP="00582D80"/>
    <w:p w14:paraId="17D4486F" w14:textId="2C084B26" w:rsidR="00582D80" w:rsidRDefault="00582D80" w:rsidP="00582D80">
      <w:r>
        <w:t xml:space="preserve">The aim of the consultations in Market Drayton has been to ensure that the widest possible understanding of the reasons for and content of the Neighbourhood Plan, and to ensure that every resident and stakeholder had the opportunity to contribute to the development of the Plan. </w:t>
      </w:r>
    </w:p>
    <w:p w14:paraId="01D53903" w14:textId="77777777" w:rsidR="000738DF" w:rsidRDefault="000738DF" w:rsidP="00582D80"/>
    <w:p w14:paraId="441AD8B5" w14:textId="7AD47247" w:rsidR="00582D80" w:rsidRDefault="00582D80" w:rsidP="00582D80">
      <w:r>
        <w:t>This Statement demonstrates that there has been extensive community and stakeholder engagement and consultation throughout the process. There is evidence available to support all the statements regarding c</w:t>
      </w:r>
      <w:r w:rsidR="000738DF">
        <w:t xml:space="preserve">onsultation summarised below.  </w:t>
      </w:r>
    </w:p>
    <w:p w14:paraId="54F87A0F" w14:textId="1F165B56" w:rsidR="00582D80" w:rsidRDefault="00582D80" w:rsidP="00582D80">
      <w:pPr>
        <w:jc w:val="center"/>
        <w:rPr>
          <w:b/>
          <w:sz w:val="28"/>
          <w:szCs w:val="28"/>
        </w:rPr>
      </w:pPr>
      <w:r w:rsidRPr="003D13DD">
        <w:rPr>
          <w:b/>
          <w:sz w:val="28"/>
          <w:szCs w:val="28"/>
        </w:rPr>
        <w:lastRenderedPageBreak/>
        <w:t>Market Drayton Neighbourhood Development Plan</w:t>
      </w:r>
    </w:p>
    <w:p w14:paraId="37BABB86" w14:textId="77777777" w:rsidR="000738DF" w:rsidRPr="003D13DD" w:rsidRDefault="000738DF" w:rsidP="00582D80">
      <w:pPr>
        <w:jc w:val="center"/>
        <w:rPr>
          <w:b/>
          <w:sz w:val="28"/>
          <w:szCs w:val="28"/>
        </w:rPr>
      </w:pPr>
    </w:p>
    <w:p w14:paraId="5B6F7747" w14:textId="340AB7E7" w:rsidR="00582D80" w:rsidRDefault="00582D80" w:rsidP="00582D80">
      <w:pPr>
        <w:jc w:val="center"/>
        <w:rPr>
          <w:b/>
          <w:sz w:val="28"/>
          <w:szCs w:val="28"/>
        </w:rPr>
      </w:pPr>
      <w:r w:rsidRPr="003D13DD">
        <w:rPr>
          <w:b/>
          <w:sz w:val="28"/>
          <w:szCs w:val="28"/>
        </w:rPr>
        <w:t>Consultation Statement</w:t>
      </w:r>
      <w:r w:rsidR="000738DF">
        <w:rPr>
          <w:b/>
          <w:sz w:val="28"/>
          <w:szCs w:val="28"/>
        </w:rPr>
        <w:t xml:space="preserve"> January 2017</w:t>
      </w:r>
    </w:p>
    <w:p w14:paraId="1A3DEF63" w14:textId="77777777" w:rsidR="000738DF" w:rsidRDefault="000738DF" w:rsidP="00582D80">
      <w:pPr>
        <w:jc w:val="center"/>
        <w:rPr>
          <w:b/>
          <w:sz w:val="28"/>
          <w:szCs w:val="28"/>
        </w:rPr>
      </w:pPr>
    </w:p>
    <w:p w14:paraId="5E3FB2DC" w14:textId="77777777" w:rsidR="00582D80" w:rsidRDefault="00582D80" w:rsidP="00582D80">
      <w:pPr>
        <w:rPr>
          <w:b/>
          <w:sz w:val="28"/>
          <w:szCs w:val="28"/>
        </w:rPr>
      </w:pPr>
    </w:p>
    <w:p w14:paraId="4CBD9A7B" w14:textId="77777777" w:rsidR="00582D80" w:rsidRDefault="00582D80" w:rsidP="00582D80">
      <w:r>
        <w:t>In January 2015, Market Drayton Town Council made a formal submission to Shropshire Council to designate an area comprising the Market Drayton Town Council area and small parts of its adjacent parishes as a Neighbourhood Plan Area under the Localism Act 2011, with the intention of preparing a Neighbourhood Development Plan.</w:t>
      </w:r>
    </w:p>
    <w:p w14:paraId="20DC447E" w14:textId="77777777" w:rsidR="00582D80" w:rsidRDefault="00582D80" w:rsidP="00582D80"/>
    <w:p w14:paraId="3D3C4727" w14:textId="77777777" w:rsidR="00582D80" w:rsidRDefault="00582D80" w:rsidP="00582D80">
      <w:r>
        <w:t>A Neighbourhood Plan Steering Group, supported by a dedicated Project Officer and consisting of individuals who reflected a range of interests and involvement within the community was established. The Steering Group held an introductory meeting in February 2015 from which Terms of Reference and a Statement of Intent were agreed and subsequently approved and adopted by the Town Council.</w:t>
      </w:r>
      <w:r w:rsidRPr="00A4214E">
        <w:t xml:space="preserve">   </w:t>
      </w:r>
    </w:p>
    <w:p w14:paraId="4C82718B" w14:textId="77777777" w:rsidR="00582D80" w:rsidRPr="00A4214E" w:rsidRDefault="00582D80" w:rsidP="00582D80"/>
    <w:p w14:paraId="434ABB2F" w14:textId="77777777" w:rsidR="00582D80" w:rsidRDefault="00582D80" w:rsidP="00582D80">
      <w:r>
        <w:t>The Steering Group</w:t>
      </w:r>
      <w:r w:rsidRPr="00A4214E">
        <w:t xml:space="preserve"> has met regularly, usually bi-monthly, since March 2015 </w:t>
      </w:r>
      <w:r>
        <w:t xml:space="preserve">reporting progress </w:t>
      </w:r>
      <w:r w:rsidRPr="00A4214E">
        <w:t xml:space="preserve">to </w:t>
      </w:r>
      <w:r>
        <w:t xml:space="preserve">the Town Council meetings and to the Local Community via </w:t>
      </w:r>
      <w:r w:rsidRPr="00A4214E">
        <w:t>the local town magazine, The Drayton Messenger.  Reports of progress were given at the An</w:t>
      </w:r>
      <w:r>
        <w:t xml:space="preserve">nual Town meeting held in November 2015 and Exhibitions and </w:t>
      </w:r>
      <w:r w:rsidRPr="00A4214E">
        <w:t>Displa</w:t>
      </w:r>
      <w:r>
        <w:t>ys were held at the Festival Drayton Centre and various other key locations</w:t>
      </w:r>
      <w:r w:rsidRPr="00A4214E">
        <w:t xml:space="preserve">.   A </w:t>
      </w:r>
      <w:r>
        <w:t>dedicated Neighbourhood Plan section was added to the Town Council website and which provided explanation of what a Neighbourhood Plan entails, details of the Steering Groups meetings, notifications of Consultations and Engagement Events and a range documents and</w:t>
      </w:r>
      <w:r w:rsidRPr="00A4214E">
        <w:t xml:space="preserve"> background reports, which also form part of the Evidence Ba</w:t>
      </w:r>
      <w:r>
        <w:t xml:space="preserve">se.  </w:t>
      </w:r>
      <w:r w:rsidRPr="00A4214E">
        <w:t>Both the local press and radio were used in communicating important dates during the process alongside</w:t>
      </w:r>
      <w:r>
        <w:t xml:space="preserve"> Facebook entries on the Town</w:t>
      </w:r>
      <w:r w:rsidRPr="00A4214E">
        <w:t xml:space="preserve"> website.  Before each event posters we</w:t>
      </w:r>
      <w:r>
        <w:t>re displayed in key locations throughout the area</w:t>
      </w:r>
      <w:r w:rsidRPr="00A4214E">
        <w:t xml:space="preserve">. </w:t>
      </w:r>
    </w:p>
    <w:p w14:paraId="24FBE42D" w14:textId="77777777" w:rsidR="00582D80" w:rsidRDefault="00582D80" w:rsidP="00582D80"/>
    <w:p w14:paraId="6E6D4D9D" w14:textId="7582BA29" w:rsidR="00582D80" w:rsidRDefault="00582D80" w:rsidP="00582D80">
      <w:pPr>
        <w:rPr>
          <w:b/>
        </w:rPr>
      </w:pPr>
      <w:r w:rsidRPr="006E5472">
        <w:rPr>
          <w:b/>
        </w:rPr>
        <w:t xml:space="preserve">Resident’s Survey </w:t>
      </w:r>
    </w:p>
    <w:p w14:paraId="332CAA36" w14:textId="77777777" w:rsidR="000738DF" w:rsidRPr="006E5472" w:rsidRDefault="000738DF" w:rsidP="00582D80">
      <w:pPr>
        <w:rPr>
          <w:b/>
        </w:rPr>
      </w:pPr>
    </w:p>
    <w:p w14:paraId="724773DF" w14:textId="77777777" w:rsidR="00582D80" w:rsidRDefault="00582D80" w:rsidP="00582D80">
      <w:pPr>
        <w:ind w:left="720"/>
        <w:jc w:val="both"/>
      </w:pPr>
      <w:r>
        <w:t xml:space="preserve">In July 2015, </w:t>
      </w:r>
      <w:r w:rsidRPr="00A4214E">
        <w:t>Dat</w:t>
      </w:r>
      <w:r>
        <w:t xml:space="preserve">a Orchard was contracted to assist with </w:t>
      </w:r>
      <w:r w:rsidRPr="00A4214E">
        <w:t>the design of the Resident’s survey fo</w:t>
      </w:r>
      <w:r>
        <w:t>r distribution in December 2015</w:t>
      </w:r>
      <w:r w:rsidRPr="00A4214E">
        <w:t xml:space="preserve"> and to provide an independ</w:t>
      </w:r>
      <w:r>
        <w:t>ent external analysis of the</w:t>
      </w:r>
      <w:r w:rsidRPr="00A4214E">
        <w:t xml:space="preserve"> responses.  </w:t>
      </w:r>
      <w:r>
        <w:t xml:space="preserve">A Public Awareness and pre-Consultation Event was held in </w:t>
      </w:r>
      <w:r w:rsidRPr="00A4214E">
        <w:t>September</w:t>
      </w:r>
      <w:r>
        <w:t xml:space="preserve"> 2015 and the information gathered was used in the drafting of the Residents and Businesses Surveys. In December 2015, the Survey questionnaires were distributed in a special edition of the Drayton Messenger community magazine to every household in the Market Drayton and surrounding area and were backed up with additional awareness and support Events. Following the March 2016 closing date, the results of the Survey were analysed and a report published in May 2016 which was backed up by further Exhibitions and Displays held in various locations during June and July 2016 highlighting the Survey key findings and initial outline proposals at which the public were encouraged to offer their thoughts and comments.    </w:t>
      </w:r>
    </w:p>
    <w:p w14:paraId="3A352B52" w14:textId="77777777" w:rsidR="00582D80" w:rsidRDefault="00582D80" w:rsidP="00582D80">
      <w:pPr>
        <w:ind w:left="720"/>
        <w:jc w:val="both"/>
      </w:pPr>
    </w:p>
    <w:p w14:paraId="24CBC5A1" w14:textId="77777777" w:rsidR="00582D80" w:rsidRDefault="00582D80" w:rsidP="00582D80">
      <w:pPr>
        <w:ind w:left="720"/>
        <w:jc w:val="both"/>
      </w:pPr>
    </w:p>
    <w:p w14:paraId="386966FD" w14:textId="6FD0002F" w:rsidR="00582D80" w:rsidRDefault="00582D80" w:rsidP="000738DF">
      <w:pPr>
        <w:jc w:val="both"/>
      </w:pPr>
    </w:p>
    <w:p w14:paraId="3EA0C5E9" w14:textId="77777777" w:rsidR="00582D80" w:rsidRPr="00A100B6" w:rsidRDefault="00582D80" w:rsidP="00582D80">
      <w:pPr>
        <w:jc w:val="both"/>
        <w:rPr>
          <w:b/>
          <w:sz w:val="28"/>
          <w:szCs w:val="28"/>
        </w:rPr>
      </w:pPr>
      <w:r w:rsidRPr="00A100B6">
        <w:rPr>
          <w:b/>
          <w:sz w:val="28"/>
          <w:szCs w:val="28"/>
        </w:rPr>
        <w:t>Time table excluding Steering Group Meeting dates with links to supporting documentation</w:t>
      </w:r>
    </w:p>
    <w:p w14:paraId="38D558DB" w14:textId="77777777" w:rsidR="00582D80" w:rsidRPr="00A100B6" w:rsidRDefault="00582D80" w:rsidP="00582D80">
      <w:pPr>
        <w:ind w:left="720"/>
        <w:jc w:val="both"/>
        <w:rPr>
          <w:sz w:val="28"/>
          <w:szCs w:val="28"/>
        </w:rPr>
      </w:pPr>
    </w:p>
    <w:tbl>
      <w:tblPr>
        <w:tblStyle w:val="TableGrid"/>
        <w:tblW w:w="0" w:type="auto"/>
        <w:tblLook w:val="04A0" w:firstRow="1" w:lastRow="0" w:firstColumn="1" w:lastColumn="0" w:noHBand="0" w:noVBand="1"/>
      </w:tblPr>
      <w:tblGrid>
        <w:gridCol w:w="1431"/>
        <w:gridCol w:w="2047"/>
        <w:gridCol w:w="2913"/>
        <w:gridCol w:w="2897"/>
        <w:gridCol w:w="2334"/>
        <w:gridCol w:w="2326"/>
      </w:tblGrid>
      <w:tr w:rsidR="00582D80" w14:paraId="0E615CA4" w14:textId="77777777" w:rsidTr="000738DF">
        <w:tc>
          <w:tcPr>
            <w:tcW w:w="1458" w:type="dxa"/>
          </w:tcPr>
          <w:p w14:paraId="6BBEA1E6" w14:textId="77777777" w:rsidR="00582D80" w:rsidRPr="00A100B6" w:rsidRDefault="00582D80" w:rsidP="000738DF">
            <w:pPr>
              <w:rPr>
                <w:b/>
              </w:rPr>
            </w:pPr>
            <w:r w:rsidRPr="00A100B6">
              <w:rPr>
                <w:b/>
              </w:rPr>
              <w:t>Month</w:t>
            </w:r>
          </w:p>
        </w:tc>
        <w:tc>
          <w:tcPr>
            <w:tcW w:w="2070" w:type="dxa"/>
          </w:tcPr>
          <w:p w14:paraId="0B55D451" w14:textId="77777777" w:rsidR="00582D80" w:rsidRPr="00E355B2" w:rsidRDefault="00582D80" w:rsidP="000738DF">
            <w:pPr>
              <w:rPr>
                <w:b/>
              </w:rPr>
            </w:pPr>
            <w:r>
              <w:rPr>
                <w:b/>
              </w:rPr>
              <w:t>What &amp; Who involved</w:t>
            </w:r>
          </w:p>
        </w:tc>
        <w:tc>
          <w:tcPr>
            <w:tcW w:w="2970" w:type="dxa"/>
          </w:tcPr>
          <w:p w14:paraId="76BEE04B" w14:textId="77777777" w:rsidR="00582D80" w:rsidRPr="00E355B2" w:rsidRDefault="00582D80" w:rsidP="000738DF">
            <w:pPr>
              <w:rPr>
                <w:b/>
              </w:rPr>
            </w:pPr>
            <w:r>
              <w:rPr>
                <w:b/>
              </w:rPr>
              <w:t>Purpose</w:t>
            </w:r>
          </w:p>
        </w:tc>
        <w:tc>
          <w:tcPr>
            <w:tcW w:w="2950" w:type="dxa"/>
          </w:tcPr>
          <w:p w14:paraId="13AF9848" w14:textId="77777777" w:rsidR="00582D80" w:rsidRPr="00E355B2" w:rsidRDefault="00582D80" w:rsidP="000738DF">
            <w:pPr>
              <w:rPr>
                <w:b/>
              </w:rPr>
            </w:pPr>
            <w:r>
              <w:rPr>
                <w:b/>
              </w:rPr>
              <w:t>Communication</w:t>
            </w:r>
          </w:p>
        </w:tc>
        <w:tc>
          <w:tcPr>
            <w:tcW w:w="2363" w:type="dxa"/>
          </w:tcPr>
          <w:p w14:paraId="5271BF86" w14:textId="77777777" w:rsidR="00582D80" w:rsidRPr="00E355B2" w:rsidRDefault="00582D80" w:rsidP="000738DF">
            <w:pPr>
              <w:rPr>
                <w:b/>
              </w:rPr>
            </w:pPr>
            <w:r>
              <w:rPr>
                <w:b/>
              </w:rPr>
              <w:t>Documentation</w:t>
            </w:r>
          </w:p>
        </w:tc>
        <w:tc>
          <w:tcPr>
            <w:tcW w:w="2363" w:type="dxa"/>
          </w:tcPr>
          <w:p w14:paraId="70CD4873" w14:textId="77777777" w:rsidR="00582D80" w:rsidRPr="00E355B2" w:rsidRDefault="00582D80" w:rsidP="000738DF">
            <w:pPr>
              <w:rPr>
                <w:b/>
              </w:rPr>
            </w:pPr>
            <w:r>
              <w:rPr>
                <w:b/>
              </w:rPr>
              <w:t>Response</w:t>
            </w:r>
          </w:p>
        </w:tc>
      </w:tr>
      <w:tr w:rsidR="00582D80" w:rsidRPr="00C22B0C" w14:paraId="055C63B1" w14:textId="77777777" w:rsidTr="000738DF">
        <w:tc>
          <w:tcPr>
            <w:tcW w:w="1458" w:type="dxa"/>
          </w:tcPr>
          <w:p w14:paraId="482BB29B" w14:textId="77777777" w:rsidR="00582D80" w:rsidRPr="00C22B0C" w:rsidRDefault="00582D80" w:rsidP="000738DF">
            <w:pPr>
              <w:rPr>
                <w:sz w:val="20"/>
                <w:szCs w:val="20"/>
              </w:rPr>
            </w:pPr>
            <w:r w:rsidRPr="00C22B0C">
              <w:rPr>
                <w:sz w:val="20"/>
                <w:szCs w:val="20"/>
              </w:rPr>
              <w:t>Jan 2015</w:t>
            </w:r>
          </w:p>
        </w:tc>
        <w:tc>
          <w:tcPr>
            <w:tcW w:w="2070" w:type="dxa"/>
          </w:tcPr>
          <w:p w14:paraId="4F6FB288" w14:textId="77777777" w:rsidR="00582D80" w:rsidRPr="00C22B0C" w:rsidRDefault="00582D80" w:rsidP="000738DF">
            <w:pPr>
              <w:rPr>
                <w:sz w:val="20"/>
                <w:szCs w:val="20"/>
              </w:rPr>
            </w:pPr>
            <w:r w:rsidRPr="00C22B0C">
              <w:rPr>
                <w:sz w:val="20"/>
                <w:szCs w:val="20"/>
              </w:rPr>
              <w:t>Town Council, Local Authority</w:t>
            </w:r>
          </w:p>
        </w:tc>
        <w:tc>
          <w:tcPr>
            <w:tcW w:w="2970" w:type="dxa"/>
          </w:tcPr>
          <w:p w14:paraId="0B20FD87" w14:textId="77777777" w:rsidR="00582D80" w:rsidRPr="00C22B0C" w:rsidRDefault="00582D80" w:rsidP="000738DF">
            <w:pPr>
              <w:rPr>
                <w:sz w:val="20"/>
                <w:szCs w:val="20"/>
              </w:rPr>
            </w:pPr>
            <w:r w:rsidRPr="00C22B0C">
              <w:rPr>
                <w:sz w:val="20"/>
                <w:szCs w:val="20"/>
              </w:rPr>
              <w:t>Formal request for Designated Area</w:t>
            </w:r>
            <w:r>
              <w:rPr>
                <w:sz w:val="20"/>
                <w:szCs w:val="20"/>
              </w:rPr>
              <w:t xml:space="preserve"> submitted to LA</w:t>
            </w:r>
          </w:p>
        </w:tc>
        <w:tc>
          <w:tcPr>
            <w:tcW w:w="2950" w:type="dxa"/>
          </w:tcPr>
          <w:p w14:paraId="0BAAC9A9" w14:textId="77777777" w:rsidR="00582D80" w:rsidRPr="00C22B0C" w:rsidRDefault="00582D80" w:rsidP="000738DF">
            <w:pPr>
              <w:rPr>
                <w:sz w:val="20"/>
                <w:szCs w:val="20"/>
              </w:rPr>
            </w:pPr>
            <w:r>
              <w:rPr>
                <w:sz w:val="20"/>
                <w:szCs w:val="20"/>
              </w:rPr>
              <w:t>Letter</w:t>
            </w:r>
          </w:p>
        </w:tc>
        <w:tc>
          <w:tcPr>
            <w:tcW w:w="2363" w:type="dxa"/>
          </w:tcPr>
          <w:p w14:paraId="320712EA" w14:textId="77777777" w:rsidR="00582D80" w:rsidRPr="00C22B0C" w:rsidRDefault="00582D80" w:rsidP="000738DF">
            <w:pPr>
              <w:rPr>
                <w:sz w:val="20"/>
                <w:szCs w:val="20"/>
              </w:rPr>
            </w:pPr>
            <w:r>
              <w:rPr>
                <w:color w:val="4F81BD" w:themeColor="accent1"/>
                <w:sz w:val="20"/>
                <w:szCs w:val="20"/>
              </w:rPr>
              <w:t>Link to Docs</w:t>
            </w:r>
          </w:p>
        </w:tc>
        <w:tc>
          <w:tcPr>
            <w:tcW w:w="2363" w:type="dxa"/>
          </w:tcPr>
          <w:p w14:paraId="546D6F87" w14:textId="77777777" w:rsidR="00582D80" w:rsidRPr="00C22B0C" w:rsidRDefault="00582D80" w:rsidP="000738DF">
            <w:pPr>
              <w:rPr>
                <w:sz w:val="20"/>
                <w:szCs w:val="20"/>
              </w:rPr>
            </w:pPr>
          </w:p>
        </w:tc>
      </w:tr>
      <w:tr w:rsidR="00582D80" w:rsidRPr="00C22B0C" w14:paraId="040C8369" w14:textId="77777777" w:rsidTr="000738DF">
        <w:tc>
          <w:tcPr>
            <w:tcW w:w="1458" w:type="dxa"/>
          </w:tcPr>
          <w:p w14:paraId="44692204" w14:textId="77777777" w:rsidR="00582D80" w:rsidRPr="00C22B0C" w:rsidRDefault="00582D80" w:rsidP="000738DF">
            <w:pPr>
              <w:rPr>
                <w:sz w:val="20"/>
                <w:szCs w:val="20"/>
              </w:rPr>
            </w:pPr>
            <w:r w:rsidRPr="00C22B0C">
              <w:rPr>
                <w:sz w:val="20"/>
                <w:szCs w:val="20"/>
              </w:rPr>
              <w:t>March 2015</w:t>
            </w:r>
          </w:p>
        </w:tc>
        <w:tc>
          <w:tcPr>
            <w:tcW w:w="2070" w:type="dxa"/>
          </w:tcPr>
          <w:p w14:paraId="104ACD72" w14:textId="77777777" w:rsidR="00582D80" w:rsidRPr="00C22B0C" w:rsidRDefault="00582D80" w:rsidP="000738DF">
            <w:pPr>
              <w:rPr>
                <w:sz w:val="20"/>
                <w:szCs w:val="20"/>
              </w:rPr>
            </w:pPr>
            <w:r w:rsidRPr="00C22B0C">
              <w:rPr>
                <w:sz w:val="20"/>
                <w:szCs w:val="20"/>
              </w:rPr>
              <w:t>Steering Group</w:t>
            </w:r>
          </w:p>
          <w:p w14:paraId="20B847A9" w14:textId="77777777" w:rsidR="00582D80" w:rsidRPr="00C22B0C" w:rsidRDefault="00582D80" w:rsidP="000738DF">
            <w:pPr>
              <w:rPr>
                <w:sz w:val="20"/>
                <w:szCs w:val="20"/>
              </w:rPr>
            </w:pPr>
          </w:p>
        </w:tc>
        <w:tc>
          <w:tcPr>
            <w:tcW w:w="2970" w:type="dxa"/>
          </w:tcPr>
          <w:p w14:paraId="58A1EF8A" w14:textId="77777777" w:rsidR="00582D80" w:rsidRPr="00C22B0C" w:rsidRDefault="00582D80" w:rsidP="000738DF">
            <w:pPr>
              <w:rPr>
                <w:sz w:val="20"/>
                <w:szCs w:val="20"/>
              </w:rPr>
            </w:pPr>
            <w:r w:rsidRPr="00C22B0C">
              <w:rPr>
                <w:sz w:val="20"/>
                <w:szCs w:val="20"/>
              </w:rPr>
              <w:t>Plan, process, allocate tasks</w:t>
            </w:r>
            <w:r>
              <w:rPr>
                <w:sz w:val="20"/>
                <w:szCs w:val="20"/>
              </w:rPr>
              <w:t>, draft Statement of Intent</w:t>
            </w:r>
          </w:p>
        </w:tc>
        <w:tc>
          <w:tcPr>
            <w:tcW w:w="2950" w:type="dxa"/>
          </w:tcPr>
          <w:p w14:paraId="576F7678" w14:textId="77777777" w:rsidR="00582D80" w:rsidRPr="00C22B0C" w:rsidRDefault="00582D80" w:rsidP="000738DF">
            <w:pPr>
              <w:rPr>
                <w:sz w:val="20"/>
                <w:szCs w:val="20"/>
              </w:rPr>
            </w:pPr>
            <w:r w:rsidRPr="00C22B0C">
              <w:rPr>
                <w:sz w:val="20"/>
                <w:szCs w:val="20"/>
              </w:rPr>
              <w:t>Reports to Town Council</w:t>
            </w:r>
          </w:p>
          <w:p w14:paraId="6A20C4AA" w14:textId="77777777" w:rsidR="00582D80" w:rsidRPr="00C22B0C" w:rsidRDefault="00582D80" w:rsidP="000738DF">
            <w:pPr>
              <w:rPr>
                <w:sz w:val="20"/>
                <w:szCs w:val="20"/>
              </w:rPr>
            </w:pPr>
            <w:r w:rsidRPr="00C22B0C">
              <w:rPr>
                <w:sz w:val="20"/>
                <w:szCs w:val="20"/>
              </w:rPr>
              <w:t>The Drayton Messenger</w:t>
            </w:r>
          </w:p>
        </w:tc>
        <w:tc>
          <w:tcPr>
            <w:tcW w:w="2363" w:type="dxa"/>
          </w:tcPr>
          <w:p w14:paraId="06259D41" w14:textId="77777777" w:rsidR="00582D80" w:rsidRPr="00C22B0C" w:rsidRDefault="00582D80" w:rsidP="000738DF">
            <w:pPr>
              <w:rPr>
                <w:sz w:val="20"/>
                <w:szCs w:val="20"/>
              </w:rPr>
            </w:pPr>
            <w:r w:rsidRPr="009E2354">
              <w:rPr>
                <w:color w:val="4F81BD" w:themeColor="accent1"/>
                <w:sz w:val="20"/>
                <w:szCs w:val="20"/>
              </w:rPr>
              <w:t>Statement of Intent</w:t>
            </w:r>
          </w:p>
        </w:tc>
        <w:tc>
          <w:tcPr>
            <w:tcW w:w="2363" w:type="dxa"/>
          </w:tcPr>
          <w:p w14:paraId="6C0E84E0" w14:textId="77777777" w:rsidR="00582D80" w:rsidRPr="00C22B0C" w:rsidRDefault="00582D80" w:rsidP="000738DF">
            <w:pPr>
              <w:rPr>
                <w:sz w:val="20"/>
                <w:szCs w:val="20"/>
              </w:rPr>
            </w:pPr>
          </w:p>
        </w:tc>
      </w:tr>
      <w:tr w:rsidR="00582D80" w:rsidRPr="00C22B0C" w14:paraId="7E4B7A4A" w14:textId="77777777" w:rsidTr="000738DF">
        <w:tc>
          <w:tcPr>
            <w:tcW w:w="1458" w:type="dxa"/>
          </w:tcPr>
          <w:p w14:paraId="6F19F456" w14:textId="77777777" w:rsidR="00582D80" w:rsidRPr="00C22B0C" w:rsidRDefault="00582D80" w:rsidP="000738DF">
            <w:pPr>
              <w:rPr>
                <w:sz w:val="20"/>
                <w:szCs w:val="20"/>
              </w:rPr>
            </w:pPr>
            <w:r>
              <w:rPr>
                <w:sz w:val="20"/>
                <w:szCs w:val="20"/>
              </w:rPr>
              <w:t>Apr</w:t>
            </w:r>
            <w:r w:rsidRPr="00C22B0C">
              <w:rPr>
                <w:sz w:val="20"/>
                <w:szCs w:val="20"/>
              </w:rPr>
              <w:t xml:space="preserve"> -Aug 2015</w:t>
            </w:r>
          </w:p>
        </w:tc>
        <w:tc>
          <w:tcPr>
            <w:tcW w:w="2070" w:type="dxa"/>
          </w:tcPr>
          <w:p w14:paraId="51BF72FD" w14:textId="77777777" w:rsidR="00582D80" w:rsidRDefault="00582D80" w:rsidP="000738DF">
            <w:pPr>
              <w:rPr>
                <w:sz w:val="20"/>
                <w:szCs w:val="20"/>
              </w:rPr>
            </w:pPr>
            <w:r>
              <w:rPr>
                <w:sz w:val="20"/>
                <w:szCs w:val="20"/>
              </w:rPr>
              <w:t>Steering Group</w:t>
            </w:r>
          </w:p>
          <w:p w14:paraId="38AB358B" w14:textId="77777777" w:rsidR="00582D80" w:rsidRPr="00C22B0C" w:rsidRDefault="00582D80" w:rsidP="000738DF">
            <w:pPr>
              <w:rPr>
                <w:sz w:val="20"/>
                <w:szCs w:val="20"/>
              </w:rPr>
            </w:pPr>
            <w:r>
              <w:rPr>
                <w:sz w:val="20"/>
                <w:szCs w:val="20"/>
              </w:rPr>
              <w:t>Data Orchard</w:t>
            </w:r>
          </w:p>
        </w:tc>
        <w:tc>
          <w:tcPr>
            <w:tcW w:w="2970" w:type="dxa"/>
          </w:tcPr>
          <w:p w14:paraId="1B31E2F9" w14:textId="77777777" w:rsidR="00582D80" w:rsidRDefault="00582D80" w:rsidP="000738DF">
            <w:pPr>
              <w:rPr>
                <w:sz w:val="20"/>
                <w:szCs w:val="20"/>
              </w:rPr>
            </w:pPr>
            <w:r>
              <w:rPr>
                <w:sz w:val="20"/>
                <w:szCs w:val="20"/>
              </w:rPr>
              <w:t>Produce Project Programme</w:t>
            </w:r>
          </w:p>
          <w:p w14:paraId="63DD3D40" w14:textId="77777777" w:rsidR="00582D80" w:rsidRDefault="00582D80" w:rsidP="000738DF">
            <w:pPr>
              <w:rPr>
                <w:sz w:val="20"/>
                <w:szCs w:val="20"/>
              </w:rPr>
            </w:pPr>
            <w:r>
              <w:rPr>
                <w:sz w:val="20"/>
                <w:szCs w:val="20"/>
              </w:rPr>
              <w:t>Produce Communications Plan</w:t>
            </w:r>
          </w:p>
          <w:p w14:paraId="3983B570" w14:textId="77777777" w:rsidR="00582D80" w:rsidRDefault="00582D80" w:rsidP="000738DF">
            <w:pPr>
              <w:rPr>
                <w:sz w:val="20"/>
                <w:szCs w:val="20"/>
              </w:rPr>
            </w:pPr>
            <w:r>
              <w:rPr>
                <w:sz w:val="20"/>
                <w:szCs w:val="20"/>
              </w:rPr>
              <w:t>Review of available evidence</w:t>
            </w:r>
          </w:p>
          <w:p w14:paraId="0CD466D4" w14:textId="77777777" w:rsidR="00582D80" w:rsidRPr="00C22B0C" w:rsidRDefault="00582D80" w:rsidP="000738DF">
            <w:pPr>
              <w:rPr>
                <w:sz w:val="20"/>
                <w:szCs w:val="20"/>
              </w:rPr>
            </w:pPr>
            <w:r>
              <w:rPr>
                <w:sz w:val="20"/>
                <w:szCs w:val="20"/>
              </w:rPr>
              <w:t>Business Survey launched</w:t>
            </w:r>
          </w:p>
        </w:tc>
        <w:tc>
          <w:tcPr>
            <w:tcW w:w="2950" w:type="dxa"/>
          </w:tcPr>
          <w:p w14:paraId="4B797E06" w14:textId="77777777" w:rsidR="00582D80" w:rsidRDefault="00582D80" w:rsidP="000738DF">
            <w:pPr>
              <w:rPr>
                <w:sz w:val="20"/>
                <w:szCs w:val="20"/>
              </w:rPr>
            </w:pPr>
            <w:r>
              <w:rPr>
                <w:sz w:val="20"/>
                <w:szCs w:val="20"/>
              </w:rPr>
              <w:t>Website</w:t>
            </w:r>
          </w:p>
          <w:p w14:paraId="0EE49010" w14:textId="77777777" w:rsidR="00582D80" w:rsidRDefault="00582D80" w:rsidP="000738DF">
            <w:pPr>
              <w:rPr>
                <w:sz w:val="20"/>
                <w:szCs w:val="20"/>
              </w:rPr>
            </w:pPr>
          </w:p>
          <w:p w14:paraId="71776E28" w14:textId="77777777" w:rsidR="00582D80" w:rsidRDefault="00582D80" w:rsidP="000738DF">
            <w:pPr>
              <w:rPr>
                <w:sz w:val="20"/>
                <w:szCs w:val="20"/>
              </w:rPr>
            </w:pPr>
          </w:p>
          <w:p w14:paraId="0DC9E527" w14:textId="77777777" w:rsidR="00582D80" w:rsidRPr="00C22B0C" w:rsidRDefault="00582D80" w:rsidP="000738DF">
            <w:pPr>
              <w:rPr>
                <w:sz w:val="20"/>
                <w:szCs w:val="20"/>
              </w:rPr>
            </w:pPr>
            <w:r>
              <w:rPr>
                <w:sz w:val="20"/>
                <w:szCs w:val="20"/>
              </w:rPr>
              <w:t>Drayton Messenger</w:t>
            </w:r>
          </w:p>
        </w:tc>
        <w:tc>
          <w:tcPr>
            <w:tcW w:w="2363" w:type="dxa"/>
          </w:tcPr>
          <w:p w14:paraId="1568BCF2" w14:textId="77777777" w:rsidR="00582D80" w:rsidRPr="009E2354" w:rsidRDefault="00582D80" w:rsidP="000738DF">
            <w:pPr>
              <w:rPr>
                <w:color w:val="4F81BD" w:themeColor="accent1"/>
                <w:sz w:val="20"/>
                <w:szCs w:val="20"/>
              </w:rPr>
            </w:pPr>
            <w:r w:rsidRPr="009E2354">
              <w:rPr>
                <w:color w:val="4F81BD" w:themeColor="accent1"/>
                <w:sz w:val="20"/>
                <w:szCs w:val="20"/>
              </w:rPr>
              <w:t>Link to Programme</w:t>
            </w:r>
          </w:p>
          <w:p w14:paraId="6E255718" w14:textId="77777777" w:rsidR="00582D80" w:rsidRPr="009E2354" w:rsidRDefault="00582D80" w:rsidP="000738DF">
            <w:pPr>
              <w:rPr>
                <w:color w:val="4F81BD" w:themeColor="accent1"/>
                <w:sz w:val="20"/>
                <w:szCs w:val="20"/>
              </w:rPr>
            </w:pPr>
            <w:r w:rsidRPr="009E2354">
              <w:rPr>
                <w:color w:val="4F81BD" w:themeColor="accent1"/>
                <w:sz w:val="20"/>
                <w:szCs w:val="20"/>
              </w:rPr>
              <w:t>Link to Comms Plan</w:t>
            </w:r>
          </w:p>
          <w:p w14:paraId="298B22FD" w14:textId="77777777" w:rsidR="00582D80" w:rsidRPr="009E2354" w:rsidRDefault="00582D80" w:rsidP="000738DF">
            <w:pPr>
              <w:rPr>
                <w:color w:val="4F81BD" w:themeColor="accent1"/>
                <w:sz w:val="20"/>
                <w:szCs w:val="20"/>
              </w:rPr>
            </w:pPr>
            <w:r>
              <w:rPr>
                <w:color w:val="4F81BD" w:themeColor="accent1"/>
                <w:sz w:val="20"/>
                <w:szCs w:val="20"/>
              </w:rPr>
              <w:t>Link to Evidence Page</w:t>
            </w:r>
          </w:p>
          <w:p w14:paraId="59CA13B5" w14:textId="77777777" w:rsidR="00582D80" w:rsidRPr="00C22B0C" w:rsidRDefault="00582D80" w:rsidP="000738DF">
            <w:pPr>
              <w:rPr>
                <w:sz w:val="20"/>
                <w:szCs w:val="20"/>
              </w:rPr>
            </w:pPr>
            <w:r w:rsidRPr="009E2354">
              <w:rPr>
                <w:color w:val="4F81BD" w:themeColor="accent1"/>
                <w:sz w:val="20"/>
                <w:szCs w:val="20"/>
              </w:rPr>
              <w:t>Link to Survey Form</w:t>
            </w:r>
          </w:p>
        </w:tc>
        <w:tc>
          <w:tcPr>
            <w:tcW w:w="2363" w:type="dxa"/>
          </w:tcPr>
          <w:p w14:paraId="3862F1C1" w14:textId="77777777" w:rsidR="00582D80" w:rsidRDefault="00582D80" w:rsidP="000738DF">
            <w:pPr>
              <w:rPr>
                <w:sz w:val="20"/>
                <w:szCs w:val="20"/>
              </w:rPr>
            </w:pPr>
          </w:p>
          <w:p w14:paraId="46E13B46" w14:textId="77777777" w:rsidR="00582D80" w:rsidRDefault="00582D80" w:rsidP="000738DF">
            <w:pPr>
              <w:rPr>
                <w:sz w:val="20"/>
                <w:szCs w:val="20"/>
              </w:rPr>
            </w:pPr>
          </w:p>
          <w:p w14:paraId="49ABD52E" w14:textId="77777777" w:rsidR="00582D80" w:rsidRDefault="00582D80" w:rsidP="000738DF">
            <w:pPr>
              <w:rPr>
                <w:sz w:val="20"/>
                <w:szCs w:val="20"/>
              </w:rPr>
            </w:pPr>
          </w:p>
          <w:p w14:paraId="601E1D00" w14:textId="77777777" w:rsidR="00582D80" w:rsidRPr="00C22B0C" w:rsidRDefault="00582D80" w:rsidP="000738DF">
            <w:pPr>
              <w:rPr>
                <w:sz w:val="20"/>
                <w:szCs w:val="20"/>
              </w:rPr>
            </w:pPr>
            <w:r>
              <w:rPr>
                <w:sz w:val="20"/>
                <w:szCs w:val="20"/>
              </w:rPr>
              <w:t>Low return - see Nov 2015</w:t>
            </w:r>
          </w:p>
        </w:tc>
      </w:tr>
      <w:tr w:rsidR="00582D80" w:rsidRPr="00C22B0C" w14:paraId="6948F25C" w14:textId="77777777" w:rsidTr="000738DF">
        <w:tc>
          <w:tcPr>
            <w:tcW w:w="1458" w:type="dxa"/>
          </w:tcPr>
          <w:p w14:paraId="309F5B4D" w14:textId="77777777" w:rsidR="00582D80" w:rsidRPr="00C22B0C" w:rsidRDefault="00582D80" w:rsidP="000738DF">
            <w:pPr>
              <w:rPr>
                <w:sz w:val="20"/>
                <w:szCs w:val="20"/>
              </w:rPr>
            </w:pPr>
            <w:r>
              <w:rPr>
                <w:sz w:val="20"/>
                <w:szCs w:val="20"/>
              </w:rPr>
              <w:t>Jul 10</w:t>
            </w:r>
            <w:r w:rsidRPr="00FC1927">
              <w:rPr>
                <w:sz w:val="20"/>
                <w:szCs w:val="20"/>
                <w:vertAlign w:val="superscript"/>
              </w:rPr>
              <w:t>th</w:t>
            </w:r>
            <w:r>
              <w:rPr>
                <w:sz w:val="20"/>
                <w:szCs w:val="20"/>
              </w:rPr>
              <w:t xml:space="preserve"> – Aug 28</w:t>
            </w:r>
            <w:r w:rsidRPr="00FC1927">
              <w:rPr>
                <w:sz w:val="20"/>
                <w:szCs w:val="20"/>
                <w:vertAlign w:val="superscript"/>
              </w:rPr>
              <w:t>th</w:t>
            </w:r>
            <w:r>
              <w:rPr>
                <w:sz w:val="20"/>
                <w:szCs w:val="20"/>
              </w:rPr>
              <w:t xml:space="preserve"> 2015</w:t>
            </w:r>
          </w:p>
        </w:tc>
        <w:tc>
          <w:tcPr>
            <w:tcW w:w="2070" w:type="dxa"/>
          </w:tcPr>
          <w:p w14:paraId="6C7E5A88" w14:textId="77777777" w:rsidR="00582D80" w:rsidRPr="00C22B0C" w:rsidRDefault="00582D80" w:rsidP="000738DF">
            <w:pPr>
              <w:rPr>
                <w:sz w:val="20"/>
                <w:szCs w:val="20"/>
              </w:rPr>
            </w:pPr>
            <w:r>
              <w:rPr>
                <w:sz w:val="20"/>
                <w:szCs w:val="20"/>
              </w:rPr>
              <w:t>Town Council, Shropshire Council</w:t>
            </w:r>
          </w:p>
        </w:tc>
        <w:tc>
          <w:tcPr>
            <w:tcW w:w="2970" w:type="dxa"/>
          </w:tcPr>
          <w:p w14:paraId="46641123" w14:textId="77777777" w:rsidR="00582D80" w:rsidRPr="00C22B0C" w:rsidRDefault="00582D80" w:rsidP="000738DF">
            <w:pPr>
              <w:rPr>
                <w:sz w:val="20"/>
                <w:szCs w:val="20"/>
              </w:rPr>
            </w:pPr>
            <w:r>
              <w:rPr>
                <w:sz w:val="20"/>
                <w:szCs w:val="20"/>
              </w:rPr>
              <w:t>6 week Designated Area notification period</w:t>
            </w:r>
          </w:p>
        </w:tc>
        <w:tc>
          <w:tcPr>
            <w:tcW w:w="2950" w:type="dxa"/>
          </w:tcPr>
          <w:p w14:paraId="07F23DC4" w14:textId="77777777" w:rsidR="00582D80" w:rsidRPr="00C22B0C" w:rsidRDefault="00582D80" w:rsidP="000738DF">
            <w:pPr>
              <w:rPr>
                <w:sz w:val="20"/>
                <w:szCs w:val="20"/>
              </w:rPr>
            </w:pPr>
            <w:r>
              <w:rPr>
                <w:sz w:val="20"/>
                <w:szCs w:val="20"/>
              </w:rPr>
              <w:t>TC, SC websites, notice boards. Drayton Messenger</w:t>
            </w:r>
          </w:p>
        </w:tc>
        <w:tc>
          <w:tcPr>
            <w:tcW w:w="2363" w:type="dxa"/>
          </w:tcPr>
          <w:p w14:paraId="733837B4" w14:textId="77777777" w:rsidR="00582D80" w:rsidRPr="009E2354" w:rsidRDefault="00582D80" w:rsidP="000738DF">
            <w:pPr>
              <w:rPr>
                <w:color w:val="4F81BD" w:themeColor="accent1"/>
                <w:sz w:val="20"/>
                <w:szCs w:val="20"/>
              </w:rPr>
            </w:pPr>
            <w:r>
              <w:rPr>
                <w:color w:val="4F81BD" w:themeColor="accent1"/>
                <w:sz w:val="20"/>
                <w:szCs w:val="20"/>
              </w:rPr>
              <w:t>Link to notifications</w:t>
            </w:r>
          </w:p>
        </w:tc>
        <w:tc>
          <w:tcPr>
            <w:tcW w:w="2363" w:type="dxa"/>
          </w:tcPr>
          <w:p w14:paraId="4EBDFABD" w14:textId="77777777" w:rsidR="00582D80" w:rsidRDefault="00582D80" w:rsidP="000738DF">
            <w:pPr>
              <w:rPr>
                <w:sz w:val="20"/>
                <w:szCs w:val="20"/>
              </w:rPr>
            </w:pPr>
            <w:r>
              <w:rPr>
                <w:sz w:val="20"/>
                <w:szCs w:val="20"/>
              </w:rPr>
              <w:t>One response querying boundary but raising no substantial objection.</w:t>
            </w:r>
          </w:p>
        </w:tc>
      </w:tr>
      <w:tr w:rsidR="00582D80" w:rsidRPr="00C22B0C" w14:paraId="5EFDCA3D" w14:textId="77777777" w:rsidTr="000738DF">
        <w:tc>
          <w:tcPr>
            <w:tcW w:w="1458" w:type="dxa"/>
          </w:tcPr>
          <w:p w14:paraId="2E869B20" w14:textId="77777777" w:rsidR="00582D80" w:rsidRPr="00C22B0C" w:rsidRDefault="00582D80" w:rsidP="000738DF">
            <w:pPr>
              <w:rPr>
                <w:sz w:val="20"/>
                <w:szCs w:val="20"/>
              </w:rPr>
            </w:pPr>
            <w:r w:rsidRPr="00C22B0C">
              <w:rPr>
                <w:sz w:val="20"/>
                <w:szCs w:val="20"/>
              </w:rPr>
              <w:t>Sept 2015</w:t>
            </w:r>
          </w:p>
        </w:tc>
        <w:tc>
          <w:tcPr>
            <w:tcW w:w="2070" w:type="dxa"/>
          </w:tcPr>
          <w:p w14:paraId="7CF9DD15" w14:textId="77777777" w:rsidR="00582D80" w:rsidRPr="00C22B0C" w:rsidRDefault="00582D80" w:rsidP="000738DF">
            <w:pPr>
              <w:rPr>
                <w:sz w:val="20"/>
                <w:szCs w:val="20"/>
              </w:rPr>
            </w:pPr>
            <w:r w:rsidRPr="00C22B0C">
              <w:rPr>
                <w:sz w:val="20"/>
                <w:szCs w:val="20"/>
              </w:rPr>
              <w:t xml:space="preserve">First Consultation Event </w:t>
            </w:r>
          </w:p>
          <w:p w14:paraId="18A37341" w14:textId="77777777" w:rsidR="00582D80" w:rsidRPr="00C22B0C" w:rsidRDefault="00582D80" w:rsidP="000738DF">
            <w:pPr>
              <w:rPr>
                <w:sz w:val="20"/>
                <w:szCs w:val="20"/>
              </w:rPr>
            </w:pPr>
            <w:r w:rsidRPr="00C22B0C">
              <w:rPr>
                <w:sz w:val="20"/>
                <w:szCs w:val="20"/>
              </w:rPr>
              <w:t>Steering Group</w:t>
            </w:r>
          </w:p>
          <w:p w14:paraId="51894B92" w14:textId="77777777" w:rsidR="00582D80" w:rsidRPr="00C22B0C" w:rsidRDefault="00582D80" w:rsidP="000738DF">
            <w:pPr>
              <w:rPr>
                <w:sz w:val="20"/>
                <w:szCs w:val="20"/>
              </w:rPr>
            </w:pPr>
            <w:r w:rsidRPr="00C22B0C">
              <w:rPr>
                <w:sz w:val="20"/>
                <w:szCs w:val="20"/>
              </w:rPr>
              <w:t>Data Orchard</w:t>
            </w:r>
          </w:p>
        </w:tc>
        <w:tc>
          <w:tcPr>
            <w:tcW w:w="2970" w:type="dxa"/>
          </w:tcPr>
          <w:p w14:paraId="1B24FA68" w14:textId="77777777" w:rsidR="00582D80" w:rsidRPr="00C22B0C" w:rsidRDefault="00582D80" w:rsidP="000738DF">
            <w:pPr>
              <w:rPr>
                <w:sz w:val="20"/>
                <w:szCs w:val="20"/>
              </w:rPr>
            </w:pPr>
            <w:r w:rsidRPr="00C22B0C">
              <w:rPr>
                <w:sz w:val="20"/>
                <w:szCs w:val="20"/>
              </w:rPr>
              <w:t>Raise Profile of the project and gather initial thoughts and issues from the public</w:t>
            </w:r>
          </w:p>
        </w:tc>
        <w:tc>
          <w:tcPr>
            <w:tcW w:w="2950" w:type="dxa"/>
          </w:tcPr>
          <w:p w14:paraId="74A71D80" w14:textId="77777777" w:rsidR="00582D80" w:rsidRDefault="00582D80" w:rsidP="000738DF">
            <w:pPr>
              <w:rPr>
                <w:sz w:val="20"/>
                <w:szCs w:val="20"/>
              </w:rPr>
            </w:pPr>
            <w:r w:rsidRPr="00C22B0C">
              <w:rPr>
                <w:sz w:val="20"/>
                <w:szCs w:val="20"/>
              </w:rPr>
              <w:t>Open to residents and visitors</w:t>
            </w:r>
          </w:p>
          <w:p w14:paraId="4A23C0C5" w14:textId="77777777" w:rsidR="00582D80" w:rsidRDefault="00582D80" w:rsidP="000738DF">
            <w:pPr>
              <w:rPr>
                <w:sz w:val="20"/>
                <w:szCs w:val="20"/>
              </w:rPr>
            </w:pPr>
            <w:r>
              <w:rPr>
                <w:sz w:val="20"/>
                <w:szCs w:val="20"/>
              </w:rPr>
              <w:t>Stall in Street Market</w:t>
            </w:r>
          </w:p>
          <w:p w14:paraId="58A7166A" w14:textId="77777777" w:rsidR="00582D80" w:rsidRPr="00C22B0C" w:rsidRDefault="00582D80" w:rsidP="000738DF">
            <w:pPr>
              <w:rPr>
                <w:sz w:val="20"/>
                <w:szCs w:val="20"/>
              </w:rPr>
            </w:pPr>
            <w:r>
              <w:rPr>
                <w:sz w:val="20"/>
                <w:szCs w:val="20"/>
              </w:rPr>
              <w:t>Exhibition in Festival Drayton</w:t>
            </w:r>
          </w:p>
          <w:p w14:paraId="1D13B9FA" w14:textId="77777777" w:rsidR="00582D80" w:rsidRPr="00C22B0C" w:rsidRDefault="00582D80" w:rsidP="000738DF">
            <w:pPr>
              <w:rPr>
                <w:sz w:val="20"/>
                <w:szCs w:val="20"/>
              </w:rPr>
            </w:pPr>
            <w:r w:rsidRPr="00C22B0C">
              <w:rPr>
                <w:sz w:val="20"/>
                <w:szCs w:val="20"/>
              </w:rPr>
              <w:t>Drayton Messenger</w:t>
            </w:r>
          </w:p>
          <w:p w14:paraId="18D25AA7" w14:textId="77777777" w:rsidR="00582D80" w:rsidRPr="00C22B0C" w:rsidRDefault="00582D80" w:rsidP="000738DF">
            <w:pPr>
              <w:rPr>
                <w:sz w:val="20"/>
                <w:szCs w:val="20"/>
              </w:rPr>
            </w:pPr>
            <w:r w:rsidRPr="00C22B0C">
              <w:rPr>
                <w:sz w:val="20"/>
                <w:szCs w:val="20"/>
              </w:rPr>
              <w:t>Posters</w:t>
            </w:r>
            <w:r>
              <w:rPr>
                <w:sz w:val="20"/>
                <w:szCs w:val="20"/>
              </w:rPr>
              <w:t>/Banners</w:t>
            </w:r>
          </w:p>
        </w:tc>
        <w:tc>
          <w:tcPr>
            <w:tcW w:w="2363" w:type="dxa"/>
          </w:tcPr>
          <w:p w14:paraId="58EC804C" w14:textId="77777777" w:rsidR="00582D80" w:rsidRPr="009E2354" w:rsidRDefault="00582D80" w:rsidP="000738DF">
            <w:pPr>
              <w:rPr>
                <w:color w:val="4F81BD" w:themeColor="accent1"/>
                <w:sz w:val="20"/>
                <w:szCs w:val="20"/>
              </w:rPr>
            </w:pPr>
            <w:r w:rsidRPr="009E2354">
              <w:rPr>
                <w:color w:val="4F81BD" w:themeColor="accent1"/>
                <w:sz w:val="20"/>
                <w:szCs w:val="20"/>
              </w:rPr>
              <w:t>Link to promotion material</w:t>
            </w:r>
          </w:p>
          <w:p w14:paraId="0402D654" w14:textId="77777777" w:rsidR="00582D80" w:rsidRPr="009E2354" w:rsidRDefault="00582D80" w:rsidP="000738DF">
            <w:pPr>
              <w:rPr>
                <w:color w:val="4F81BD" w:themeColor="accent1"/>
                <w:sz w:val="20"/>
                <w:szCs w:val="20"/>
              </w:rPr>
            </w:pPr>
            <w:r w:rsidRPr="009E2354">
              <w:rPr>
                <w:color w:val="4F81BD" w:themeColor="accent1"/>
                <w:sz w:val="20"/>
                <w:szCs w:val="20"/>
              </w:rPr>
              <w:t>Link to basic survey sheet</w:t>
            </w:r>
          </w:p>
          <w:p w14:paraId="7BE50B82" w14:textId="77777777" w:rsidR="00582D80" w:rsidRPr="00C22B0C" w:rsidRDefault="00582D80" w:rsidP="000738DF">
            <w:pPr>
              <w:rPr>
                <w:sz w:val="20"/>
                <w:szCs w:val="20"/>
              </w:rPr>
            </w:pPr>
          </w:p>
        </w:tc>
        <w:tc>
          <w:tcPr>
            <w:tcW w:w="2363" w:type="dxa"/>
          </w:tcPr>
          <w:p w14:paraId="1CF786DF" w14:textId="77777777" w:rsidR="00582D80" w:rsidRPr="00C22B0C" w:rsidRDefault="00582D80" w:rsidP="000738DF">
            <w:pPr>
              <w:rPr>
                <w:sz w:val="20"/>
                <w:szCs w:val="20"/>
              </w:rPr>
            </w:pPr>
            <w:r>
              <w:rPr>
                <w:sz w:val="20"/>
                <w:szCs w:val="20"/>
              </w:rPr>
              <w:t>Circa 1000 footfall</w:t>
            </w:r>
          </w:p>
        </w:tc>
      </w:tr>
      <w:tr w:rsidR="00582D80" w:rsidRPr="00C22B0C" w14:paraId="5CCCACDB" w14:textId="77777777" w:rsidTr="000738DF">
        <w:tc>
          <w:tcPr>
            <w:tcW w:w="1458" w:type="dxa"/>
          </w:tcPr>
          <w:p w14:paraId="49446CF6" w14:textId="77777777" w:rsidR="00582D80" w:rsidRPr="00C22B0C" w:rsidRDefault="00582D80" w:rsidP="000738DF">
            <w:pPr>
              <w:rPr>
                <w:sz w:val="20"/>
                <w:szCs w:val="20"/>
              </w:rPr>
            </w:pPr>
            <w:r>
              <w:rPr>
                <w:sz w:val="20"/>
                <w:szCs w:val="20"/>
              </w:rPr>
              <w:t>Oct 2015</w:t>
            </w:r>
          </w:p>
        </w:tc>
        <w:tc>
          <w:tcPr>
            <w:tcW w:w="2070" w:type="dxa"/>
          </w:tcPr>
          <w:p w14:paraId="6114FB4C" w14:textId="77777777" w:rsidR="00582D80" w:rsidRPr="00C22B0C" w:rsidRDefault="00582D80" w:rsidP="000738DF">
            <w:pPr>
              <w:rPr>
                <w:sz w:val="20"/>
                <w:szCs w:val="20"/>
              </w:rPr>
            </w:pPr>
            <w:r>
              <w:rPr>
                <w:sz w:val="20"/>
                <w:szCs w:val="20"/>
              </w:rPr>
              <w:t>Analyse feedback from First Consultation</w:t>
            </w:r>
          </w:p>
        </w:tc>
        <w:tc>
          <w:tcPr>
            <w:tcW w:w="2970" w:type="dxa"/>
          </w:tcPr>
          <w:p w14:paraId="7CF97BF5" w14:textId="77777777" w:rsidR="00582D80" w:rsidRPr="00C22B0C" w:rsidRDefault="00582D80" w:rsidP="000738DF">
            <w:pPr>
              <w:rPr>
                <w:sz w:val="20"/>
                <w:szCs w:val="20"/>
              </w:rPr>
            </w:pPr>
            <w:r>
              <w:rPr>
                <w:sz w:val="20"/>
                <w:szCs w:val="20"/>
              </w:rPr>
              <w:t>Design of Surveys for Residents &amp; Businesses</w:t>
            </w:r>
          </w:p>
        </w:tc>
        <w:tc>
          <w:tcPr>
            <w:tcW w:w="2950" w:type="dxa"/>
          </w:tcPr>
          <w:p w14:paraId="0A154EAF" w14:textId="77777777" w:rsidR="00582D80" w:rsidRPr="00C22B0C" w:rsidRDefault="00582D80" w:rsidP="000738DF">
            <w:pPr>
              <w:rPr>
                <w:sz w:val="20"/>
                <w:szCs w:val="20"/>
              </w:rPr>
            </w:pPr>
          </w:p>
        </w:tc>
        <w:tc>
          <w:tcPr>
            <w:tcW w:w="2363" w:type="dxa"/>
          </w:tcPr>
          <w:p w14:paraId="6E78399B" w14:textId="77777777" w:rsidR="00582D80" w:rsidRPr="00F336BD" w:rsidRDefault="00582D80" w:rsidP="000738DF">
            <w:pPr>
              <w:rPr>
                <w:color w:val="4F81BD" w:themeColor="accent1"/>
                <w:sz w:val="20"/>
                <w:szCs w:val="20"/>
              </w:rPr>
            </w:pPr>
            <w:r w:rsidRPr="00F336BD">
              <w:rPr>
                <w:color w:val="4F81BD" w:themeColor="accent1"/>
                <w:sz w:val="20"/>
                <w:szCs w:val="20"/>
              </w:rPr>
              <w:t>Link to Survey forms</w:t>
            </w:r>
          </w:p>
        </w:tc>
        <w:tc>
          <w:tcPr>
            <w:tcW w:w="2363" w:type="dxa"/>
          </w:tcPr>
          <w:p w14:paraId="1546EBB1" w14:textId="77777777" w:rsidR="00582D80" w:rsidRPr="00C22B0C" w:rsidRDefault="00582D80" w:rsidP="000738DF">
            <w:pPr>
              <w:rPr>
                <w:sz w:val="20"/>
                <w:szCs w:val="20"/>
              </w:rPr>
            </w:pPr>
            <w:r w:rsidRPr="008A4826">
              <w:rPr>
                <w:color w:val="4F81BD" w:themeColor="accent1"/>
                <w:sz w:val="20"/>
                <w:szCs w:val="20"/>
              </w:rPr>
              <w:t>Link to report</w:t>
            </w:r>
          </w:p>
        </w:tc>
      </w:tr>
      <w:tr w:rsidR="00582D80" w:rsidRPr="00C22B0C" w14:paraId="2F335FD0" w14:textId="77777777" w:rsidTr="000738DF">
        <w:tc>
          <w:tcPr>
            <w:tcW w:w="1458" w:type="dxa"/>
          </w:tcPr>
          <w:p w14:paraId="3310394E" w14:textId="77777777" w:rsidR="00582D80" w:rsidRPr="00C22B0C" w:rsidRDefault="00582D80" w:rsidP="000738DF">
            <w:pPr>
              <w:rPr>
                <w:sz w:val="20"/>
                <w:szCs w:val="20"/>
              </w:rPr>
            </w:pPr>
            <w:r>
              <w:rPr>
                <w:sz w:val="20"/>
                <w:szCs w:val="20"/>
              </w:rPr>
              <w:t>Nov 2015</w:t>
            </w:r>
          </w:p>
        </w:tc>
        <w:tc>
          <w:tcPr>
            <w:tcW w:w="2070" w:type="dxa"/>
          </w:tcPr>
          <w:p w14:paraId="107346D2" w14:textId="77777777" w:rsidR="00582D80" w:rsidRDefault="00582D80" w:rsidP="000738DF">
            <w:pPr>
              <w:rPr>
                <w:sz w:val="20"/>
                <w:szCs w:val="20"/>
              </w:rPr>
            </w:pPr>
            <w:r>
              <w:rPr>
                <w:sz w:val="20"/>
                <w:szCs w:val="20"/>
              </w:rPr>
              <w:t>Launch of residents and revised business survey due to low response to Aug 2015 business survey</w:t>
            </w:r>
          </w:p>
          <w:p w14:paraId="3170A5D4" w14:textId="77777777" w:rsidR="00582D80" w:rsidRDefault="00582D80" w:rsidP="000738DF">
            <w:pPr>
              <w:rPr>
                <w:sz w:val="20"/>
                <w:szCs w:val="20"/>
              </w:rPr>
            </w:pPr>
            <w:r>
              <w:rPr>
                <w:sz w:val="20"/>
                <w:szCs w:val="20"/>
              </w:rPr>
              <w:t>Data Orchard</w:t>
            </w:r>
          </w:p>
          <w:p w14:paraId="4996910E" w14:textId="77777777" w:rsidR="00582D80" w:rsidRPr="00C22B0C" w:rsidRDefault="00582D80" w:rsidP="000738DF">
            <w:pPr>
              <w:rPr>
                <w:sz w:val="20"/>
                <w:szCs w:val="20"/>
              </w:rPr>
            </w:pPr>
            <w:r>
              <w:rPr>
                <w:sz w:val="20"/>
                <w:szCs w:val="20"/>
              </w:rPr>
              <w:t>Steering Group</w:t>
            </w:r>
          </w:p>
        </w:tc>
        <w:tc>
          <w:tcPr>
            <w:tcW w:w="2970" w:type="dxa"/>
          </w:tcPr>
          <w:p w14:paraId="3047942A" w14:textId="77777777" w:rsidR="00582D80" w:rsidRPr="00C22B0C" w:rsidRDefault="00582D80" w:rsidP="000738DF">
            <w:pPr>
              <w:rPr>
                <w:sz w:val="20"/>
                <w:szCs w:val="20"/>
              </w:rPr>
            </w:pPr>
            <w:r>
              <w:rPr>
                <w:sz w:val="20"/>
                <w:szCs w:val="20"/>
              </w:rPr>
              <w:t>Residents &amp; Business Survey sent out in Drayton Messenger between 16</w:t>
            </w:r>
            <w:r w:rsidRPr="00844DAA">
              <w:rPr>
                <w:sz w:val="20"/>
                <w:szCs w:val="20"/>
                <w:vertAlign w:val="superscript"/>
              </w:rPr>
              <w:t>th</w:t>
            </w:r>
            <w:r>
              <w:rPr>
                <w:sz w:val="20"/>
                <w:szCs w:val="20"/>
              </w:rPr>
              <w:t xml:space="preserve"> &amp; 21</w:t>
            </w:r>
            <w:r w:rsidRPr="00844DAA">
              <w:rPr>
                <w:sz w:val="20"/>
                <w:szCs w:val="20"/>
                <w:vertAlign w:val="superscript"/>
              </w:rPr>
              <w:t>st</w:t>
            </w:r>
            <w:r>
              <w:rPr>
                <w:sz w:val="20"/>
                <w:szCs w:val="20"/>
              </w:rPr>
              <w:t xml:space="preserve"> along with a reply paid envelope for returns and a link to MDTC for option of completing on-line</w:t>
            </w:r>
          </w:p>
        </w:tc>
        <w:tc>
          <w:tcPr>
            <w:tcW w:w="2950" w:type="dxa"/>
          </w:tcPr>
          <w:p w14:paraId="450BCD13" w14:textId="77777777" w:rsidR="00582D80" w:rsidRDefault="00582D80" w:rsidP="000738DF">
            <w:pPr>
              <w:rPr>
                <w:sz w:val="20"/>
                <w:szCs w:val="20"/>
              </w:rPr>
            </w:pPr>
            <w:r>
              <w:rPr>
                <w:sz w:val="20"/>
                <w:szCs w:val="20"/>
              </w:rPr>
              <w:t>The Drayton Messenger</w:t>
            </w:r>
          </w:p>
          <w:p w14:paraId="70C7261E" w14:textId="77777777" w:rsidR="00582D80" w:rsidRDefault="00582D80" w:rsidP="000738DF">
            <w:pPr>
              <w:rPr>
                <w:sz w:val="20"/>
                <w:szCs w:val="20"/>
              </w:rPr>
            </w:pPr>
            <w:r>
              <w:rPr>
                <w:sz w:val="20"/>
                <w:szCs w:val="20"/>
              </w:rPr>
              <w:t>Website</w:t>
            </w:r>
          </w:p>
          <w:p w14:paraId="230E5366" w14:textId="77777777" w:rsidR="00582D80" w:rsidRDefault="00582D80" w:rsidP="000738DF">
            <w:pPr>
              <w:rPr>
                <w:sz w:val="20"/>
                <w:szCs w:val="20"/>
              </w:rPr>
            </w:pPr>
            <w:r>
              <w:rPr>
                <w:sz w:val="20"/>
                <w:szCs w:val="20"/>
              </w:rPr>
              <w:t>Market Drayton Advertiser</w:t>
            </w:r>
          </w:p>
          <w:p w14:paraId="77A22553" w14:textId="77777777" w:rsidR="00582D80" w:rsidRDefault="00582D80" w:rsidP="000738DF">
            <w:pPr>
              <w:rPr>
                <w:sz w:val="20"/>
                <w:szCs w:val="20"/>
              </w:rPr>
            </w:pPr>
            <w:r>
              <w:rPr>
                <w:sz w:val="20"/>
                <w:szCs w:val="20"/>
              </w:rPr>
              <w:t>Facebook</w:t>
            </w:r>
          </w:p>
          <w:p w14:paraId="227EE6FA" w14:textId="77777777" w:rsidR="00582D80" w:rsidRPr="00C22B0C" w:rsidRDefault="00582D80" w:rsidP="000738DF">
            <w:pPr>
              <w:rPr>
                <w:sz w:val="20"/>
                <w:szCs w:val="20"/>
              </w:rPr>
            </w:pPr>
            <w:r>
              <w:rPr>
                <w:sz w:val="20"/>
                <w:szCs w:val="20"/>
              </w:rPr>
              <w:t>Drop off points for hard copies-TC, Library, Post Office, Festival Drayton</w:t>
            </w:r>
          </w:p>
        </w:tc>
        <w:tc>
          <w:tcPr>
            <w:tcW w:w="2363" w:type="dxa"/>
          </w:tcPr>
          <w:p w14:paraId="796FC82D" w14:textId="77777777" w:rsidR="00582D80" w:rsidRPr="00F336BD" w:rsidRDefault="00582D80" w:rsidP="000738DF">
            <w:pPr>
              <w:rPr>
                <w:color w:val="4F81BD" w:themeColor="accent1"/>
                <w:sz w:val="20"/>
                <w:szCs w:val="20"/>
              </w:rPr>
            </w:pPr>
            <w:r w:rsidRPr="00F336BD">
              <w:rPr>
                <w:color w:val="4F81BD" w:themeColor="accent1"/>
                <w:sz w:val="20"/>
                <w:szCs w:val="20"/>
              </w:rPr>
              <w:t>Link Survey Questionnaire</w:t>
            </w:r>
          </w:p>
        </w:tc>
        <w:tc>
          <w:tcPr>
            <w:tcW w:w="2363" w:type="dxa"/>
          </w:tcPr>
          <w:p w14:paraId="505F71DD" w14:textId="77777777" w:rsidR="00582D80" w:rsidRDefault="00582D80" w:rsidP="000738DF">
            <w:pPr>
              <w:rPr>
                <w:sz w:val="20"/>
                <w:szCs w:val="20"/>
              </w:rPr>
            </w:pPr>
            <w:r>
              <w:rPr>
                <w:sz w:val="20"/>
                <w:szCs w:val="20"/>
              </w:rPr>
              <w:t>Circa 500 paper surveys returned and  circa 100 completed on-line.</w:t>
            </w:r>
          </w:p>
          <w:p w14:paraId="78A00D83" w14:textId="77777777" w:rsidR="00582D80" w:rsidRPr="00C22B0C" w:rsidRDefault="00582D80" w:rsidP="000738DF">
            <w:pPr>
              <w:rPr>
                <w:sz w:val="20"/>
                <w:szCs w:val="20"/>
              </w:rPr>
            </w:pPr>
            <w:r>
              <w:rPr>
                <w:sz w:val="20"/>
                <w:szCs w:val="20"/>
              </w:rPr>
              <w:t>Deadline extended to mid Feb to enable further promotion eg young people</w:t>
            </w:r>
          </w:p>
        </w:tc>
      </w:tr>
      <w:tr w:rsidR="00582D80" w:rsidRPr="00C22B0C" w14:paraId="0DF4A465" w14:textId="77777777" w:rsidTr="000738DF">
        <w:tc>
          <w:tcPr>
            <w:tcW w:w="1458" w:type="dxa"/>
          </w:tcPr>
          <w:p w14:paraId="60EF86E7" w14:textId="77777777" w:rsidR="00582D80" w:rsidRPr="00C22B0C" w:rsidRDefault="00582D80" w:rsidP="000738DF">
            <w:pPr>
              <w:rPr>
                <w:sz w:val="20"/>
                <w:szCs w:val="20"/>
              </w:rPr>
            </w:pPr>
            <w:r>
              <w:rPr>
                <w:sz w:val="20"/>
                <w:szCs w:val="20"/>
              </w:rPr>
              <w:t>Nov 21</w:t>
            </w:r>
            <w:r w:rsidRPr="00F7043E">
              <w:rPr>
                <w:sz w:val="20"/>
                <w:szCs w:val="20"/>
                <w:vertAlign w:val="superscript"/>
              </w:rPr>
              <w:t>st</w:t>
            </w:r>
            <w:r>
              <w:rPr>
                <w:sz w:val="20"/>
                <w:szCs w:val="20"/>
              </w:rPr>
              <w:t xml:space="preserve"> 2015</w:t>
            </w:r>
          </w:p>
        </w:tc>
        <w:tc>
          <w:tcPr>
            <w:tcW w:w="2070" w:type="dxa"/>
          </w:tcPr>
          <w:p w14:paraId="60172BAD" w14:textId="77777777" w:rsidR="00582D80" w:rsidRDefault="00582D80" w:rsidP="000738DF">
            <w:pPr>
              <w:rPr>
                <w:sz w:val="20"/>
                <w:szCs w:val="20"/>
              </w:rPr>
            </w:pPr>
            <w:r>
              <w:rPr>
                <w:sz w:val="20"/>
                <w:szCs w:val="20"/>
              </w:rPr>
              <w:t>Festival of Lights</w:t>
            </w:r>
          </w:p>
          <w:p w14:paraId="73F36AEE" w14:textId="77777777" w:rsidR="00582D80" w:rsidRPr="00C22B0C" w:rsidRDefault="00582D80" w:rsidP="000738DF">
            <w:pPr>
              <w:rPr>
                <w:sz w:val="20"/>
                <w:szCs w:val="20"/>
              </w:rPr>
            </w:pPr>
            <w:r>
              <w:rPr>
                <w:sz w:val="20"/>
                <w:szCs w:val="20"/>
              </w:rPr>
              <w:t>Steering Group</w:t>
            </w:r>
          </w:p>
        </w:tc>
        <w:tc>
          <w:tcPr>
            <w:tcW w:w="2970" w:type="dxa"/>
          </w:tcPr>
          <w:p w14:paraId="5C5A198E" w14:textId="77777777" w:rsidR="00582D80" w:rsidRPr="00C22B0C" w:rsidRDefault="00582D80" w:rsidP="000738DF">
            <w:pPr>
              <w:rPr>
                <w:sz w:val="20"/>
                <w:szCs w:val="20"/>
              </w:rPr>
            </w:pPr>
            <w:r>
              <w:rPr>
                <w:sz w:val="20"/>
                <w:szCs w:val="20"/>
              </w:rPr>
              <w:t xml:space="preserve">Raise awareness of Survey and offer advice </w:t>
            </w:r>
          </w:p>
        </w:tc>
        <w:tc>
          <w:tcPr>
            <w:tcW w:w="2950" w:type="dxa"/>
          </w:tcPr>
          <w:p w14:paraId="07934869" w14:textId="77777777" w:rsidR="00582D80" w:rsidRPr="00C22B0C" w:rsidRDefault="00582D80" w:rsidP="000738DF">
            <w:pPr>
              <w:rPr>
                <w:sz w:val="20"/>
                <w:szCs w:val="20"/>
              </w:rPr>
            </w:pPr>
            <w:r>
              <w:rPr>
                <w:sz w:val="20"/>
                <w:szCs w:val="20"/>
              </w:rPr>
              <w:t>Neighbourhood Plan stall in Cheshire Street</w:t>
            </w:r>
          </w:p>
        </w:tc>
        <w:tc>
          <w:tcPr>
            <w:tcW w:w="2363" w:type="dxa"/>
          </w:tcPr>
          <w:p w14:paraId="384DA63B" w14:textId="77777777" w:rsidR="00582D80" w:rsidRPr="00F336BD" w:rsidRDefault="00582D80" w:rsidP="000738DF">
            <w:pPr>
              <w:rPr>
                <w:color w:val="4F81BD" w:themeColor="accent1"/>
                <w:sz w:val="20"/>
                <w:szCs w:val="20"/>
              </w:rPr>
            </w:pPr>
            <w:r w:rsidRPr="00F336BD">
              <w:rPr>
                <w:color w:val="4F81BD" w:themeColor="accent1"/>
                <w:sz w:val="20"/>
                <w:szCs w:val="20"/>
              </w:rPr>
              <w:t>Link to Website</w:t>
            </w:r>
          </w:p>
        </w:tc>
        <w:tc>
          <w:tcPr>
            <w:tcW w:w="2363" w:type="dxa"/>
          </w:tcPr>
          <w:p w14:paraId="15EF0738" w14:textId="77777777" w:rsidR="00582D80" w:rsidRPr="00C22B0C" w:rsidRDefault="00582D80" w:rsidP="000738DF">
            <w:pPr>
              <w:rPr>
                <w:sz w:val="20"/>
                <w:szCs w:val="20"/>
              </w:rPr>
            </w:pPr>
            <w:r>
              <w:rPr>
                <w:sz w:val="20"/>
                <w:szCs w:val="20"/>
              </w:rPr>
              <w:t>Circa 4000 footfall</w:t>
            </w:r>
          </w:p>
        </w:tc>
      </w:tr>
      <w:tr w:rsidR="00582D80" w:rsidRPr="00C22B0C" w14:paraId="08421BB7" w14:textId="77777777" w:rsidTr="000738DF">
        <w:tc>
          <w:tcPr>
            <w:tcW w:w="1458" w:type="dxa"/>
          </w:tcPr>
          <w:p w14:paraId="7D53813E" w14:textId="77777777" w:rsidR="00582D80" w:rsidRDefault="00582D80" w:rsidP="000738DF">
            <w:pPr>
              <w:rPr>
                <w:sz w:val="20"/>
                <w:szCs w:val="20"/>
              </w:rPr>
            </w:pPr>
            <w:r>
              <w:rPr>
                <w:sz w:val="20"/>
                <w:szCs w:val="20"/>
              </w:rPr>
              <w:lastRenderedPageBreak/>
              <w:t>Dec 2015</w:t>
            </w:r>
          </w:p>
        </w:tc>
        <w:tc>
          <w:tcPr>
            <w:tcW w:w="2070" w:type="dxa"/>
          </w:tcPr>
          <w:p w14:paraId="07921D77" w14:textId="77777777" w:rsidR="00582D80" w:rsidRDefault="00582D80" w:rsidP="000738DF">
            <w:pPr>
              <w:rPr>
                <w:sz w:val="20"/>
                <w:szCs w:val="20"/>
              </w:rPr>
            </w:pPr>
            <w:r>
              <w:rPr>
                <w:sz w:val="20"/>
                <w:szCs w:val="20"/>
              </w:rPr>
              <w:t>Awareness Event</w:t>
            </w:r>
          </w:p>
          <w:p w14:paraId="0B810E1D" w14:textId="77777777" w:rsidR="00582D80" w:rsidRDefault="00582D80" w:rsidP="000738DF">
            <w:pPr>
              <w:rPr>
                <w:sz w:val="20"/>
                <w:szCs w:val="20"/>
              </w:rPr>
            </w:pPr>
            <w:r>
              <w:rPr>
                <w:sz w:val="20"/>
                <w:szCs w:val="20"/>
              </w:rPr>
              <w:t>Festival Drayton</w:t>
            </w:r>
          </w:p>
          <w:p w14:paraId="710724A1" w14:textId="77777777" w:rsidR="00582D80" w:rsidRDefault="00582D80" w:rsidP="000738DF">
            <w:pPr>
              <w:rPr>
                <w:sz w:val="20"/>
                <w:szCs w:val="20"/>
              </w:rPr>
            </w:pPr>
            <w:r>
              <w:rPr>
                <w:sz w:val="20"/>
                <w:szCs w:val="20"/>
              </w:rPr>
              <w:t>Steering Group</w:t>
            </w:r>
          </w:p>
        </w:tc>
        <w:tc>
          <w:tcPr>
            <w:tcW w:w="2970" w:type="dxa"/>
          </w:tcPr>
          <w:p w14:paraId="3A153A3C" w14:textId="77777777" w:rsidR="00582D80" w:rsidRPr="00C22B0C" w:rsidRDefault="00582D80" w:rsidP="000738DF">
            <w:pPr>
              <w:rPr>
                <w:sz w:val="20"/>
                <w:szCs w:val="20"/>
              </w:rPr>
            </w:pPr>
            <w:r>
              <w:rPr>
                <w:sz w:val="20"/>
                <w:szCs w:val="20"/>
              </w:rPr>
              <w:t>Raise awareness of Survey and offer advice</w:t>
            </w:r>
          </w:p>
        </w:tc>
        <w:tc>
          <w:tcPr>
            <w:tcW w:w="2950" w:type="dxa"/>
          </w:tcPr>
          <w:p w14:paraId="5B67F27A" w14:textId="77777777" w:rsidR="00582D80" w:rsidRPr="00C22B0C" w:rsidRDefault="00582D80" w:rsidP="000738DF">
            <w:pPr>
              <w:rPr>
                <w:sz w:val="20"/>
                <w:szCs w:val="20"/>
              </w:rPr>
            </w:pPr>
            <w:r>
              <w:rPr>
                <w:sz w:val="20"/>
                <w:szCs w:val="20"/>
              </w:rPr>
              <w:t>Stand in Festival Drayton reception area</w:t>
            </w:r>
          </w:p>
        </w:tc>
        <w:tc>
          <w:tcPr>
            <w:tcW w:w="2363" w:type="dxa"/>
          </w:tcPr>
          <w:p w14:paraId="3DCE14A0" w14:textId="77777777" w:rsidR="00582D80" w:rsidRPr="00C22B0C" w:rsidRDefault="00582D80" w:rsidP="000738DF">
            <w:pPr>
              <w:rPr>
                <w:sz w:val="20"/>
                <w:szCs w:val="20"/>
              </w:rPr>
            </w:pPr>
          </w:p>
        </w:tc>
        <w:tc>
          <w:tcPr>
            <w:tcW w:w="2363" w:type="dxa"/>
          </w:tcPr>
          <w:p w14:paraId="25FA23F4" w14:textId="77777777" w:rsidR="00582D80" w:rsidRPr="00C22B0C" w:rsidRDefault="00582D80" w:rsidP="000738DF">
            <w:pPr>
              <w:rPr>
                <w:sz w:val="20"/>
                <w:szCs w:val="20"/>
              </w:rPr>
            </w:pPr>
            <w:r>
              <w:rPr>
                <w:sz w:val="20"/>
                <w:szCs w:val="20"/>
              </w:rPr>
              <w:t>Circa 150 footfall</w:t>
            </w:r>
          </w:p>
        </w:tc>
      </w:tr>
      <w:tr w:rsidR="00582D80" w:rsidRPr="00C22B0C" w14:paraId="0EF9E63E" w14:textId="77777777" w:rsidTr="000738DF">
        <w:tc>
          <w:tcPr>
            <w:tcW w:w="1458" w:type="dxa"/>
          </w:tcPr>
          <w:p w14:paraId="6B2DE750" w14:textId="77777777" w:rsidR="00582D80" w:rsidRPr="00C22B0C" w:rsidRDefault="00582D80" w:rsidP="000738DF">
            <w:pPr>
              <w:rPr>
                <w:sz w:val="20"/>
                <w:szCs w:val="20"/>
              </w:rPr>
            </w:pPr>
            <w:r>
              <w:rPr>
                <w:sz w:val="20"/>
                <w:szCs w:val="20"/>
              </w:rPr>
              <w:t>Jan 2016</w:t>
            </w:r>
          </w:p>
        </w:tc>
        <w:tc>
          <w:tcPr>
            <w:tcW w:w="2070" w:type="dxa"/>
          </w:tcPr>
          <w:p w14:paraId="5B0FCBDE" w14:textId="77777777" w:rsidR="00582D80" w:rsidRDefault="00582D80" w:rsidP="000738DF">
            <w:pPr>
              <w:rPr>
                <w:sz w:val="20"/>
                <w:szCs w:val="20"/>
              </w:rPr>
            </w:pPr>
            <w:r>
              <w:rPr>
                <w:sz w:val="20"/>
                <w:szCs w:val="20"/>
              </w:rPr>
              <w:t>Over 60s Club</w:t>
            </w:r>
          </w:p>
          <w:p w14:paraId="080CDB65" w14:textId="77777777" w:rsidR="00582D80" w:rsidRPr="00C22B0C" w:rsidRDefault="00582D80" w:rsidP="000738DF">
            <w:pPr>
              <w:rPr>
                <w:sz w:val="20"/>
                <w:szCs w:val="20"/>
              </w:rPr>
            </w:pPr>
            <w:r>
              <w:rPr>
                <w:sz w:val="20"/>
                <w:szCs w:val="20"/>
              </w:rPr>
              <w:t>Steering Group</w:t>
            </w:r>
          </w:p>
        </w:tc>
        <w:tc>
          <w:tcPr>
            <w:tcW w:w="2970" w:type="dxa"/>
          </w:tcPr>
          <w:p w14:paraId="704959B3" w14:textId="77777777" w:rsidR="00582D80" w:rsidRPr="00C22B0C" w:rsidRDefault="00582D80" w:rsidP="000738DF">
            <w:pPr>
              <w:rPr>
                <w:sz w:val="20"/>
                <w:szCs w:val="20"/>
              </w:rPr>
            </w:pPr>
            <w:r>
              <w:rPr>
                <w:sz w:val="20"/>
                <w:szCs w:val="20"/>
              </w:rPr>
              <w:t>Providing assistance for completing Surveys</w:t>
            </w:r>
          </w:p>
        </w:tc>
        <w:tc>
          <w:tcPr>
            <w:tcW w:w="2950" w:type="dxa"/>
          </w:tcPr>
          <w:p w14:paraId="49032814" w14:textId="77777777" w:rsidR="00582D80" w:rsidRPr="00C22B0C" w:rsidRDefault="00582D80" w:rsidP="000738DF">
            <w:pPr>
              <w:rPr>
                <w:sz w:val="20"/>
                <w:szCs w:val="20"/>
              </w:rPr>
            </w:pPr>
            <w:r>
              <w:rPr>
                <w:sz w:val="20"/>
                <w:szCs w:val="20"/>
              </w:rPr>
              <w:t xml:space="preserve">Direct to over 60s </w:t>
            </w:r>
          </w:p>
        </w:tc>
        <w:tc>
          <w:tcPr>
            <w:tcW w:w="2363" w:type="dxa"/>
          </w:tcPr>
          <w:p w14:paraId="19257171" w14:textId="77777777" w:rsidR="00582D80" w:rsidRPr="00F336BD" w:rsidRDefault="00582D80" w:rsidP="000738DF">
            <w:pPr>
              <w:rPr>
                <w:color w:val="4F81BD" w:themeColor="accent1"/>
                <w:sz w:val="20"/>
                <w:szCs w:val="20"/>
              </w:rPr>
            </w:pPr>
            <w:r w:rsidRPr="00F336BD">
              <w:rPr>
                <w:color w:val="4F81BD" w:themeColor="accent1"/>
                <w:sz w:val="20"/>
                <w:szCs w:val="20"/>
              </w:rPr>
              <w:t>Link to website</w:t>
            </w:r>
          </w:p>
        </w:tc>
        <w:tc>
          <w:tcPr>
            <w:tcW w:w="2363" w:type="dxa"/>
          </w:tcPr>
          <w:p w14:paraId="4C7DBE49" w14:textId="77777777" w:rsidR="00582D80" w:rsidRPr="00C22B0C" w:rsidRDefault="00582D80" w:rsidP="000738DF">
            <w:pPr>
              <w:rPr>
                <w:sz w:val="20"/>
                <w:szCs w:val="20"/>
              </w:rPr>
            </w:pPr>
            <w:r>
              <w:rPr>
                <w:sz w:val="20"/>
                <w:szCs w:val="20"/>
              </w:rPr>
              <w:t>Circa 80 attendees</w:t>
            </w:r>
          </w:p>
        </w:tc>
      </w:tr>
      <w:tr w:rsidR="00582D80" w:rsidRPr="00C22B0C" w14:paraId="7EE68B3F" w14:textId="77777777" w:rsidTr="000738DF">
        <w:tc>
          <w:tcPr>
            <w:tcW w:w="1458" w:type="dxa"/>
          </w:tcPr>
          <w:p w14:paraId="24028555" w14:textId="77777777" w:rsidR="00582D80" w:rsidRPr="00C22B0C" w:rsidRDefault="00582D80" w:rsidP="000738DF">
            <w:pPr>
              <w:rPr>
                <w:sz w:val="20"/>
                <w:szCs w:val="20"/>
              </w:rPr>
            </w:pPr>
            <w:r>
              <w:rPr>
                <w:sz w:val="20"/>
                <w:szCs w:val="20"/>
              </w:rPr>
              <w:t>Jan 2016</w:t>
            </w:r>
          </w:p>
        </w:tc>
        <w:tc>
          <w:tcPr>
            <w:tcW w:w="2070" w:type="dxa"/>
          </w:tcPr>
          <w:p w14:paraId="0FC1D92F" w14:textId="77777777" w:rsidR="00582D80" w:rsidRDefault="00582D80" w:rsidP="000738DF">
            <w:pPr>
              <w:rPr>
                <w:sz w:val="20"/>
                <w:szCs w:val="20"/>
              </w:rPr>
            </w:pPr>
            <w:r>
              <w:rPr>
                <w:sz w:val="20"/>
                <w:szCs w:val="20"/>
              </w:rPr>
              <w:t>Grove School students</w:t>
            </w:r>
          </w:p>
          <w:p w14:paraId="1AB5A89B" w14:textId="77777777" w:rsidR="00582D80" w:rsidRPr="00C22B0C" w:rsidRDefault="00582D80" w:rsidP="000738DF">
            <w:pPr>
              <w:rPr>
                <w:sz w:val="20"/>
                <w:szCs w:val="20"/>
              </w:rPr>
            </w:pPr>
            <w:r>
              <w:rPr>
                <w:sz w:val="20"/>
                <w:szCs w:val="20"/>
              </w:rPr>
              <w:t>Steering Group</w:t>
            </w:r>
          </w:p>
        </w:tc>
        <w:tc>
          <w:tcPr>
            <w:tcW w:w="2970" w:type="dxa"/>
          </w:tcPr>
          <w:p w14:paraId="4612158E" w14:textId="77777777" w:rsidR="00582D80" w:rsidRPr="00C22B0C" w:rsidRDefault="00582D80" w:rsidP="000738DF">
            <w:pPr>
              <w:rPr>
                <w:sz w:val="20"/>
                <w:szCs w:val="20"/>
              </w:rPr>
            </w:pPr>
            <w:r>
              <w:rPr>
                <w:sz w:val="20"/>
                <w:szCs w:val="20"/>
              </w:rPr>
              <w:t>Design of young people survey</w:t>
            </w:r>
          </w:p>
        </w:tc>
        <w:tc>
          <w:tcPr>
            <w:tcW w:w="2950" w:type="dxa"/>
          </w:tcPr>
          <w:p w14:paraId="3ED1BADC" w14:textId="77777777" w:rsidR="00582D80" w:rsidRPr="00C22B0C" w:rsidRDefault="00582D80" w:rsidP="000738DF">
            <w:pPr>
              <w:rPr>
                <w:sz w:val="20"/>
                <w:szCs w:val="20"/>
              </w:rPr>
            </w:pPr>
            <w:r>
              <w:rPr>
                <w:sz w:val="20"/>
                <w:szCs w:val="20"/>
              </w:rPr>
              <w:t>Direct meetings with School</w:t>
            </w:r>
          </w:p>
        </w:tc>
        <w:tc>
          <w:tcPr>
            <w:tcW w:w="2363" w:type="dxa"/>
          </w:tcPr>
          <w:p w14:paraId="0EFA4E56" w14:textId="77777777" w:rsidR="00582D80" w:rsidRPr="00F336BD" w:rsidRDefault="00582D80" w:rsidP="000738DF">
            <w:pPr>
              <w:rPr>
                <w:color w:val="4F81BD" w:themeColor="accent1"/>
                <w:sz w:val="20"/>
                <w:szCs w:val="20"/>
              </w:rPr>
            </w:pPr>
            <w:r w:rsidRPr="00F336BD">
              <w:rPr>
                <w:color w:val="4F81BD" w:themeColor="accent1"/>
                <w:sz w:val="20"/>
                <w:szCs w:val="20"/>
              </w:rPr>
              <w:t>Link to Young Peoples Survey</w:t>
            </w:r>
          </w:p>
        </w:tc>
        <w:tc>
          <w:tcPr>
            <w:tcW w:w="2363" w:type="dxa"/>
          </w:tcPr>
          <w:p w14:paraId="339BE680" w14:textId="77777777" w:rsidR="00582D80" w:rsidRPr="00C22B0C" w:rsidRDefault="00582D80" w:rsidP="000738DF">
            <w:pPr>
              <w:rPr>
                <w:sz w:val="20"/>
                <w:szCs w:val="20"/>
              </w:rPr>
            </w:pPr>
            <w:r>
              <w:rPr>
                <w:sz w:val="20"/>
                <w:szCs w:val="20"/>
              </w:rPr>
              <w:t>Circa 180 responses</w:t>
            </w:r>
          </w:p>
        </w:tc>
      </w:tr>
      <w:tr w:rsidR="00582D80" w:rsidRPr="00C22B0C" w14:paraId="4202A247" w14:textId="77777777" w:rsidTr="000738DF">
        <w:tc>
          <w:tcPr>
            <w:tcW w:w="1458" w:type="dxa"/>
          </w:tcPr>
          <w:p w14:paraId="6D78EC6A" w14:textId="77777777" w:rsidR="00582D80" w:rsidRPr="00C22B0C" w:rsidRDefault="00582D80" w:rsidP="000738DF">
            <w:pPr>
              <w:rPr>
                <w:sz w:val="20"/>
                <w:szCs w:val="20"/>
              </w:rPr>
            </w:pPr>
            <w:r>
              <w:rPr>
                <w:sz w:val="20"/>
                <w:szCs w:val="20"/>
              </w:rPr>
              <w:t>Jan 2016</w:t>
            </w:r>
          </w:p>
        </w:tc>
        <w:tc>
          <w:tcPr>
            <w:tcW w:w="2070" w:type="dxa"/>
          </w:tcPr>
          <w:p w14:paraId="53129A83" w14:textId="77777777" w:rsidR="00582D80" w:rsidRDefault="00582D80" w:rsidP="000738DF">
            <w:pPr>
              <w:rPr>
                <w:sz w:val="20"/>
                <w:szCs w:val="20"/>
              </w:rPr>
            </w:pPr>
            <w:r>
              <w:rPr>
                <w:sz w:val="20"/>
                <w:szCs w:val="20"/>
              </w:rPr>
              <w:t xml:space="preserve">Radio Shropshire </w:t>
            </w:r>
          </w:p>
          <w:p w14:paraId="0BBE851C" w14:textId="77777777" w:rsidR="00582D80" w:rsidRPr="00C22B0C" w:rsidRDefault="00582D80" w:rsidP="000738DF">
            <w:pPr>
              <w:rPr>
                <w:sz w:val="20"/>
                <w:szCs w:val="20"/>
              </w:rPr>
            </w:pPr>
            <w:r>
              <w:rPr>
                <w:sz w:val="20"/>
                <w:szCs w:val="20"/>
              </w:rPr>
              <w:t>SG Chairman</w:t>
            </w:r>
          </w:p>
        </w:tc>
        <w:tc>
          <w:tcPr>
            <w:tcW w:w="2970" w:type="dxa"/>
          </w:tcPr>
          <w:p w14:paraId="27053DC5" w14:textId="77777777" w:rsidR="00582D80" w:rsidRPr="00C22B0C" w:rsidRDefault="00582D80" w:rsidP="000738DF">
            <w:pPr>
              <w:rPr>
                <w:sz w:val="20"/>
                <w:szCs w:val="20"/>
              </w:rPr>
            </w:pPr>
            <w:r>
              <w:rPr>
                <w:sz w:val="20"/>
                <w:szCs w:val="20"/>
              </w:rPr>
              <w:t>Awareness and reminder to complete surveys</w:t>
            </w:r>
          </w:p>
        </w:tc>
        <w:tc>
          <w:tcPr>
            <w:tcW w:w="2950" w:type="dxa"/>
          </w:tcPr>
          <w:p w14:paraId="0F1F63B2" w14:textId="77777777" w:rsidR="00582D80" w:rsidRPr="00C22B0C" w:rsidRDefault="00582D80" w:rsidP="000738DF">
            <w:pPr>
              <w:rPr>
                <w:sz w:val="20"/>
                <w:szCs w:val="20"/>
              </w:rPr>
            </w:pPr>
            <w:r>
              <w:rPr>
                <w:sz w:val="20"/>
                <w:szCs w:val="20"/>
              </w:rPr>
              <w:t>Radio Shropshire</w:t>
            </w:r>
          </w:p>
        </w:tc>
        <w:tc>
          <w:tcPr>
            <w:tcW w:w="2363" w:type="dxa"/>
          </w:tcPr>
          <w:p w14:paraId="42404ED3" w14:textId="77777777" w:rsidR="00582D80" w:rsidRPr="00C22B0C" w:rsidRDefault="00582D80" w:rsidP="000738DF">
            <w:pPr>
              <w:rPr>
                <w:sz w:val="20"/>
                <w:szCs w:val="20"/>
              </w:rPr>
            </w:pPr>
          </w:p>
        </w:tc>
        <w:tc>
          <w:tcPr>
            <w:tcW w:w="2363" w:type="dxa"/>
          </w:tcPr>
          <w:p w14:paraId="381CC01B" w14:textId="77777777" w:rsidR="00582D80" w:rsidRPr="00C22B0C" w:rsidRDefault="00582D80" w:rsidP="000738DF">
            <w:pPr>
              <w:rPr>
                <w:sz w:val="20"/>
                <w:szCs w:val="20"/>
              </w:rPr>
            </w:pPr>
          </w:p>
        </w:tc>
      </w:tr>
      <w:tr w:rsidR="00582D80" w:rsidRPr="00C22B0C" w14:paraId="1FE89592" w14:textId="77777777" w:rsidTr="000738DF">
        <w:tc>
          <w:tcPr>
            <w:tcW w:w="1458" w:type="dxa"/>
          </w:tcPr>
          <w:p w14:paraId="7A1848CB" w14:textId="77777777" w:rsidR="00582D80" w:rsidRDefault="00582D80" w:rsidP="000738DF">
            <w:pPr>
              <w:rPr>
                <w:sz w:val="20"/>
                <w:szCs w:val="20"/>
              </w:rPr>
            </w:pPr>
            <w:r>
              <w:rPr>
                <w:sz w:val="20"/>
                <w:szCs w:val="20"/>
              </w:rPr>
              <w:t>March 2016</w:t>
            </w:r>
          </w:p>
        </w:tc>
        <w:tc>
          <w:tcPr>
            <w:tcW w:w="2070" w:type="dxa"/>
          </w:tcPr>
          <w:p w14:paraId="10AD8D22" w14:textId="77777777" w:rsidR="00582D80" w:rsidRDefault="00582D80" w:rsidP="000738DF">
            <w:pPr>
              <w:rPr>
                <w:sz w:val="20"/>
                <w:szCs w:val="20"/>
              </w:rPr>
            </w:pPr>
            <w:r>
              <w:rPr>
                <w:sz w:val="20"/>
                <w:szCs w:val="20"/>
              </w:rPr>
              <w:t>Data Orchard</w:t>
            </w:r>
          </w:p>
          <w:p w14:paraId="6D0C0EB7" w14:textId="77777777" w:rsidR="00582D80" w:rsidRDefault="00582D80" w:rsidP="000738DF">
            <w:pPr>
              <w:rPr>
                <w:sz w:val="20"/>
                <w:szCs w:val="20"/>
              </w:rPr>
            </w:pPr>
            <w:r>
              <w:rPr>
                <w:sz w:val="20"/>
                <w:szCs w:val="20"/>
              </w:rPr>
              <w:t>Steering Group</w:t>
            </w:r>
          </w:p>
        </w:tc>
        <w:tc>
          <w:tcPr>
            <w:tcW w:w="2970" w:type="dxa"/>
          </w:tcPr>
          <w:p w14:paraId="029D799F" w14:textId="77777777" w:rsidR="00582D80" w:rsidRDefault="00582D80" w:rsidP="000738DF">
            <w:pPr>
              <w:rPr>
                <w:sz w:val="20"/>
                <w:szCs w:val="20"/>
              </w:rPr>
            </w:pPr>
            <w:r>
              <w:rPr>
                <w:sz w:val="20"/>
                <w:szCs w:val="20"/>
              </w:rPr>
              <w:t>Process &amp; Analysis of Survey Data</w:t>
            </w:r>
          </w:p>
        </w:tc>
        <w:tc>
          <w:tcPr>
            <w:tcW w:w="2950" w:type="dxa"/>
          </w:tcPr>
          <w:p w14:paraId="6E4F750B" w14:textId="77777777" w:rsidR="00582D80" w:rsidRDefault="00582D80" w:rsidP="000738DF">
            <w:pPr>
              <w:rPr>
                <w:sz w:val="20"/>
                <w:szCs w:val="20"/>
              </w:rPr>
            </w:pPr>
          </w:p>
        </w:tc>
        <w:tc>
          <w:tcPr>
            <w:tcW w:w="2363" w:type="dxa"/>
          </w:tcPr>
          <w:p w14:paraId="794A0E3F" w14:textId="77777777" w:rsidR="00582D80" w:rsidRPr="00C22B0C" w:rsidRDefault="00582D80" w:rsidP="000738DF">
            <w:pPr>
              <w:rPr>
                <w:sz w:val="20"/>
                <w:szCs w:val="20"/>
              </w:rPr>
            </w:pPr>
          </w:p>
        </w:tc>
        <w:tc>
          <w:tcPr>
            <w:tcW w:w="2363" w:type="dxa"/>
          </w:tcPr>
          <w:p w14:paraId="29118358" w14:textId="77777777" w:rsidR="00582D80" w:rsidRDefault="00582D80" w:rsidP="000738DF">
            <w:pPr>
              <w:rPr>
                <w:sz w:val="20"/>
                <w:szCs w:val="20"/>
              </w:rPr>
            </w:pPr>
          </w:p>
        </w:tc>
      </w:tr>
      <w:tr w:rsidR="00582D80" w:rsidRPr="00C22B0C" w14:paraId="6F0F20AF" w14:textId="77777777" w:rsidTr="000738DF">
        <w:tc>
          <w:tcPr>
            <w:tcW w:w="1458" w:type="dxa"/>
          </w:tcPr>
          <w:p w14:paraId="38BECA45" w14:textId="77777777" w:rsidR="00582D80" w:rsidRDefault="00582D80" w:rsidP="000738DF">
            <w:pPr>
              <w:rPr>
                <w:sz w:val="20"/>
                <w:szCs w:val="20"/>
              </w:rPr>
            </w:pPr>
            <w:r>
              <w:rPr>
                <w:sz w:val="20"/>
                <w:szCs w:val="20"/>
              </w:rPr>
              <w:t>Apr 2016</w:t>
            </w:r>
          </w:p>
          <w:p w14:paraId="0A6296CE" w14:textId="77777777" w:rsidR="00582D80" w:rsidRDefault="00582D80" w:rsidP="000738DF">
            <w:pPr>
              <w:rPr>
                <w:sz w:val="20"/>
                <w:szCs w:val="20"/>
              </w:rPr>
            </w:pPr>
          </w:p>
        </w:tc>
        <w:tc>
          <w:tcPr>
            <w:tcW w:w="2070" w:type="dxa"/>
          </w:tcPr>
          <w:p w14:paraId="0340193B" w14:textId="77777777" w:rsidR="00582D80" w:rsidRDefault="00582D80" w:rsidP="000738DF">
            <w:pPr>
              <w:rPr>
                <w:sz w:val="20"/>
                <w:szCs w:val="20"/>
              </w:rPr>
            </w:pPr>
            <w:r>
              <w:rPr>
                <w:sz w:val="20"/>
                <w:szCs w:val="20"/>
              </w:rPr>
              <w:t>Steering Group</w:t>
            </w:r>
          </w:p>
          <w:p w14:paraId="4D14AF58" w14:textId="77777777" w:rsidR="00582D80" w:rsidRDefault="00582D80" w:rsidP="000738DF">
            <w:pPr>
              <w:rPr>
                <w:sz w:val="20"/>
                <w:szCs w:val="20"/>
              </w:rPr>
            </w:pPr>
            <w:r>
              <w:rPr>
                <w:sz w:val="20"/>
                <w:szCs w:val="20"/>
              </w:rPr>
              <w:t>Data Orchard</w:t>
            </w:r>
          </w:p>
        </w:tc>
        <w:tc>
          <w:tcPr>
            <w:tcW w:w="2970" w:type="dxa"/>
          </w:tcPr>
          <w:p w14:paraId="2D97A4AE" w14:textId="77777777" w:rsidR="00582D80" w:rsidRDefault="00582D80" w:rsidP="000738DF">
            <w:pPr>
              <w:rPr>
                <w:sz w:val="20"/>
                <w:szCs w:val="20"/>
              </w:rPr>
            </w:pPr>
            <w:r>
              <w:rPr>
                <w:sz w:val="20"/>
                <w:szCs w:val="20"/>
              </w:rPr>
              <w:t>Review of Survey key issues and to decide what to include, partially include or reject in proposed objectives and policy options with reasons given</w:t>
            </w:r>
          </w:p>
        </w:tc>
        <w:tc>
          <w:tcPr>
            <w:tcW w:w="2950" w:type="dxa"/>
          </w:tcPr>
          <w:p w14:paraId="2D956C4C" w14:textId="77777777" w:rsidR="00582D80" w:rsidRDefault="00582D80" w:rsidP="000738DF">
            <w:pPr>
              <w:rPr>
                <w:sz w:val="20"/>
                <w:szCs w:val="20"/>
              </w:rPr>
            </w:pPr>
          </w:p>
        </w:tc>
        <w:tc>
          <w:tcPr>
            <w:tcW w:w="2363" w:type="dxa"/>
          </w:tcPr>
          <w:p w14:paraId="58686537" w14:textId="77777777" w:rsidR="00582D80" w:rsidRPr="00C22B0C" w:rsidRDefault="00582D80" w:rsidP="000738DF">
            <w:pPr>
              <w:rPr>
                <w:sz w:val="20"/>
                <w:szCs w:val="20"/>
              </w:rPr>
            </w:pPr>
            <w:r w:rsidRPr="00AA1304">
              <w:rPr>
                <w:color w:val="4F81BD" w:themeColor="accent1"/>
                <w:sz w:val="20"/>
                <w:szCs w:val="20"/>
              </w:rPr>
              <w:t>Link to document</w:t>
            </w:r>
          </w:p>
        </w:tc>
        <w:tc>
          <w:tcPr>
            <w:tcW w:w="2363" w:type="dxa"/>
          </w:tcPr>
          <w:p w14:paraId="37FFE55E" w14:textId="77777777" w:rsidR="00582D80" w:rsidRDefault="00582D80" w:rsidP="000738DF">
            <w:pPr>
              <w:rPr>
                <w:sz w:val="20"/>
                <w:szCs w:val="20"/>
              </w:rPr>
            </w:pPr>
          </w:p>
        </w:tc>
      </w:tr>
      <w:tr w:rsidR="00582D80" w:rsidRPr="00C22B0C" w14:paraId="3A0EE4A8" w14:textId="77777777" w:rsidTr="000738DF">
        <w:tc>
          <w:tcPr>
            <w:tcW w:w="1458" w:type="dxa"/>
          </w:tcPr>
          <w:p w14:paraId="3265DC1A" w14:textId="77777777" w:rsidR="00582D80" w:rsidRPr="00C22B0C" w:rsidRDefault="00582D80" w:rsidP="000738DF">
            <w:pPr>
              <w:rPr>
                <w:sz w:val="20"/>
                <w:szCs w:val="20"/>
              </w:rPr>
            </w:pPr>
            <w:r>
              <w:rPr>
                <w:sz w:val="20"/>
                <w:szCs w:val="20"/>
              </w:rPr>
              <w:t>Apr 2016</w:t>
            </w:r>
          </w:p>
        </w:tc>
        <w:tc>
          <w:tcPr>
            <w:tcW w:w="2070" w:type="dxa"/>
          </w:tcPr>
          <w:p w14:paraId="08B9951C" w14:textId="77777777" w:rsidR="00582D80" w:rsidRDefault="00582D80" w:rsidP="000738DF">
            <w:pPr>
              <w:rPr>
                <w:sz w:val="20"/>
                <w:szCs w:val="20"/>
              </w:rPr>
            </w:pPr>
            <w:r>
              <w:rPr>
                <w:sz w:val="20"/>
                <w:szCs w:val="20"/>
              </w:rPr>
              <w:t>Annual Town Presentation</w:t>
            </w:r>
          </w:p>
          <w:p w14:paraId="529A0779" w14:textId="77777777" w:rsidR="00582D80" w:rsidRPr="00C22B0C" w:rsidRDefault="00582D80" w:rsidP="000738DF">
            <w:pPr>
              <w:rPr>
                <w:sz w:val="20"/>
                <w:szCs w:val="20"/>
              </w:rPr>
            </w:pPr>
            <w:r>
              <w:rPr>
                <w:sz w:val="20"/>
                <w:szCs w:val="20"/>
              </w:rPr>
              <w:t>SG Chairman</w:t>
            </w:r>
          </w:p>
        </w:tc>
        <w:tc>
          <w:tcPr>
            <w:tcW w:w="2970" w:type="dxa"/>
          </w:tcPr>
          <w:p w14:paraId="7A1D7E8D" w14:textId="77777777" w:rsidR="00582D80" w:rsidRPr="00C22B0C" w:rsidRDefault="00582D80" w:rsidP="000738DF">
            <w:pPr>
              <w:rPr>
                <w:sz w:val="20"/>
                <w:szCs w:val="20"/>
              </w:rPr>
            </w:pPr>
            <w:r>
              <w:rPr>
                <w:sz w:val="20"/>
                <w:szCs w:val="20"/>
              </w:rPr>
              <w:t>Neighbourhood Plan Progress Report</w:t>
            </w:r>
          </w:p>
        </w:tc>
        <w:tc>
          <w:tcPr>
            <w:tcW w:w="2950" w:type="dxa"/>
          </w:tcPr>
          <w:p w14:paraId="588CE002" w14:textId="77777777" w:rsidR="00582D80" w:rsidRPr="00C22B0C" w:rsidRDefault="00582D80" w:rsidP="000738DF">
            <w:pPr>
              <w:rPr>
                <w:sz w:val="20"/>
                <w:szCs w:val="20"/>
              </w:rPr>
            </w:pPr>
            <w:r>
              <w:rPr>
                <w:sz w:val="20"/>
                <w:szCs w:val="20"/>
              </w:rPr>
              <w:t>Website</w:t>
            </w:r>
          </w:p>
        </w:tc>
        <w:tc>
          <w:tcPr>
            <w:tcW w:w="2363" w:type="dxa"/>
          </w:tcPr>
          <w:p w14:paraId="2F7A7F13" w14:textId="77777777" w:rsidR="00582D80" w:rsidRPr="00C22B0C" w:rsidRDefault="00582D80" w:rsidP="000738DF">
            <w:pPr>
              <w:rPr>
                <w:sz w:val="20"/>
                <w:szCs w:val="20"/>
              </w:rPr>
            </w:pPr>
            <w:r w:rsidRPr="0069005D">
              <w:rPr>
                <w:color w:val="0070C0"/>
                <w:sz w:val="20"/>
                <w:szCs w:val="20"/>
              </w:rPr>
              <w:t>Link to presentation/TC minutes</w:t>
            </w:r>
          </w:p>
        </w:tc>
        <w:tc>
          <w:tcPr>
            <w:tcW w:w="2363" w:type="dxa"/>
          </w:tcPr>
          <w:p w14:paraId="0969C749" w14:textId="77777777" w:rsidR="00582D80" w:rsidRPr="00C22B0C" w:rsidRDefault="00582D80" w:rsidP="000738DF">
            <w:pPr>
              <w:rPr>
                <w:sz w:val="20"/>
                <w:szCs w:val="20"/>
              </w:rPr>
            </w:pPr>
            <w:r>
              <w:rPr>
                <w:sz w:val="20"/>
                <w:szCs w:val="20"/>
              </w:rPr>
              <w:t>35 attendees</w:t>
            </w:r>
          </w:p>
        </w:tc>
      </w:tr>
      <w:tr w:rsidR="00582D80" w:rsidRPr="00C22B0C" w14:paraId="5C0EF552" w14:textId="77777777" w:rsidTr="000738DF">
        <w:tc>
          <w:tcPr>
            <w:tcW w:w="1458" w:type="dxa"/>
          </w:tcPr>
          <w:p w14:paraId="6866D027" w14:textId="77777777" w:rsidR="00582D80" w:rsidRDefault="00582D80" w:rsidP="000738DF">
            <w:pPr>
              <w:rPr>
                <w:sz w:val="20"/>
                <w:szCs w:val="20"/>
              </w:rPr>
            </w:pPr>
            <w:r>
              <w:rPr>
                <w:sz w:val="20"/>
                <w:szCs w:val="20"/>
              </w:rPr>
              <w:t>Apr 2016</w:t>
            </w:r>
          </w:p>
        </w:tc>
        <w:tc>
          <w:tcPr>
            <w:tcW w:w="2070" w:type="dxa"/>
          </w:tcPr>
          <w:p w14:paraId="4B4C612D" w14:textId="77777777" w:rsidR="00582D80" w:rsidRDefault="00582D80" w:rsidP="000738DF">
            <w:pPr>
              <w:rPr>
                <w:sz w:val="20"/>
                <w:szCs w:val="20"/>
              </w:rPr>
            </w:pPr>
            <w:r>
              <w:rPr>
                <w:sz w:val="20"/>
                <w:szCs w:val="20"/>
              </w:rPr>
              <w:t>Steering Group</w:t>
            </w:r>
          </w:p>
          <w:p w14:paraId="4C38E299" w14:textId="77777777" w:rsidR="00582D80" w:rsidRDefault="00582D80" w:rsidP="000738DF">
            <w:pPr>
              <w:rPr>
                <w:sz w:val="20"/>
                <w:szCs w:val="20"/>
              </w:rPr>
            </w:pPr>
            <w:r>
              <w:rPr>
                <w:sz w:val="20"/>
                <w:szCs w:val="20"/>
              </w:rPr>
              <w:t>Data Orchard</w:t>
            </w:r>
          </w:p>
        </w:tc>
        <w:tc>
          <w:tcPr>
            <w:tcW w:w="2970" w:type="dxa"/>
          </w:tcPr>
          <w:p w14:paraId="3D59ECF6" w14:textId="77777777" w:rsidR="00582D80" w:rsidRPr="00C22B0C" w:rsidRDefault="00582D80" w:rsidP="000738DF">
            <w:pPr>
              <w:rPr>
                <w:sz w:val="20"/>
                <w:szCs w:val="20"/>
              </w:rPr>
            </w:pPr>
            <w:r>
              <w:rPr>
                <w:sz w:val="20"/>
                <w:szCs w:val="20"/>
              </w:rPr>
              <w:t>Published summary of the results of the Residents’ survey</w:t>
            </w:r>
          </w:p>
        </w:tc>
        <w:tc>
          <w:tcPr>
            <w:tcW w:w="2950" w:type="dxa"/>
          </w:tcPr>
          <w:p w14:paraId="3DE469FE" w14:textId="77777777" w:rsidR="00582D80" w:rsidRDefault="00582D80" w:rsidP="000738DF">
            <w:pPr>
              <w:rPr>
                <w:sz w:val="20"/>
                <w:szCs w:val="20"/>
              </w:rPr>
            </w:pPr>
            <w:r>
              <w:rPr>
                <w:sz w:val="20"/>
                <w:szCs w:val="20"/>
              </w:rPr>
              <w:t>Website</w:t>
            </w:r>
          </w:p>
          <w:p w14:paraId="7EC2F9D4" w14:textId="77777777" w:rsidR="00582D80" w:rsidRPr="00C22B0C" w:rsidRDefault="00582D80" w:rsidP="000738DF">
            <w:pPr>
              <w:rPr>
                <w:sz w:val="20"/>
                <w:szCs w:val="20"/>
              </w:rPr>
            </w:pPr>
            <w:r>
              <w:rPr>
                <w:sz w:val="20"/>
                <w:szCs w:val="20"/>
              </w:rPr>
              <w:t>Drayton Messenger</w:t>
            </w:r>
          </w:p>
        </w:tc>
        <w:tc>
          <w:tcPr>
            <w:tcW w:w="2363" w:type="dxa"/>
          </w:tcPr>
          <w:p w14:paraId="18F741F0" w14:textId="77777777" w:rsidR="00582D80" w:rsidRPr="00C27AFF" w:rsidRDefault="00582D80" w:rsidP="000738DF">
            <w:pPr>
              <w:rPr>
                <w:color w:val="4F81BD" w:themeColor="accent1"/>
                <w:sz w:val="20"/>
                <w:szCs w:val="20"/>
              </w:rPr>
            </w:pPr>
            <w:r w:rsidRPr="00C27AFF">
              <w:rPr>
                <w:color w:val="4F81BD" w:themeColor="accent1"/>
                <w:sz w:val="20"/>
                <w:szCs w:val="20"/>
              </w:rPr>
              <w:t>Link to report</w:t>
            </w:r>
          </w:p>
        </w:tc>
        <w:tc>
          <w:tcPr>
            <w:tcW w:w="2363" w:type="dxa"/>
          </w:tcPr>
          <w:p w14:paraId="60A95AD8" w14:textId="77777777" w:rsidR="00582D80" w:rsidRPr="00C22B0C" w:rsidRDefault="00582D80" w:rsidP="000738DF">
            <w:pPr>
              <w:rPr>
                <w:sz w:val="20"/>
                <w:szCs w:val="20"/>
              </w:rPr>
            </w:pPr>
          </w:p>
        </w:tc>
      </w:tr>
      <w:tr w:rsidR="00582D80" w:rsidRPr="00C22B0C" w14:paraId="223F1DFB" w14:textId="77777777" w:rsidTr="000738DF">
        <w:tc>
          <w:tcPr>
            <w:tcW w:w="1458" w:type="dxa"/>
          </w:tcPr>
          <w:p w14:paraId="44E6375C" w14:textId="77777777" w:rsidR="00582D80" w:rsidRPr="00C22B0C" w:rsidRDefault="00582D80" w:rsidP="000738DF">
            <w:pPr>
              <w:rPr>
                <w:sz w:val="20"/>
                <w:szCs w:val="20"/>
              </w:rPr>
            </w:pPr>
            <w:r>
              <w:rPr>
                <w:sz w:val="20"/>
                <w:szCs w:val="20"/>
              </w:rPr>
              <w:t>May 2016</w:t>
            </w:r>
          </w:p>
        </w:tc>
        <w:tc>
          <w:tcPr>
            <w:tcW w:w="2070" w:type="dxa"/>
          </w:tcPr>
          <w:p w14:paraId="4EE6A5D4" w14:textId="77777777" w:rsidR="00582D80" w:rsidRDefault="00582D80" w:rsidP="000738DF">
            <w:pPr>
              <w:rPr>
                <w:sz w:val="20"/>
                <w:szCs w:val="20"/>
              </w:rPr>
            </w:pPr>
            <w:r>
              <w:rPr>
                <w:sz w:val="20"/>
                <w:szCs w:val="20"/>
              </w:rPr>
              <w:t>Public Events</w:t>
            </w:r>
          </w:p>
          <w:p w14:paraId="017494F4" w14:textId="77777777" w:rsidR="00582D80" w:rsidRDefault="00582D80" w:rsidP="000738DF">
            <w:pPr>
              <w:rPr>
                <w:sz w:val="20"/>
                <w:szCs w:val="20"/>
              </w:rPr>
            </w:pPr>
            <w:r>
              <w:rPr>
                <w:sz w:val="20"/>
                <w:szCs w:val="20"/>
              </w:rPr>
              <w:t>Festival Drayton &amp; Beacon Community Centre</w:t>
            </w:r>
          </w:p>
          <w:p w14:paraId="70830D6F" w14:textId="77777777" w:rsidR="00582D80" w:rsidRPr="00C22B0C" w:rsidRDefault="00582D80" w:rsidP="000738DF">
            <w:pPr>
              <w:rPr>
                <w:sz w:val="20"/>
                <w:szCs w:val="20"/>
              </w:rPr>
            </w:pPr>
            <w:r>
              <w:rPr>
                <w:sz w:val="20"/>
                <w:szCs w:val="20"/>
              </w:rPr>
              <w:t>Steering Group</w:t>
            </w:r>
          </w:p>
        </w:tc>
        <w:tc>
          <w:tcPr>
            <w:tcW w:w="2970" w:type="dxa"/>
          </w:tcPr>
          <w:p w14:paraId="6EA74F63" w14:textId="77777777" w:rsidR="00582D80" w:rsidRPr="00C22B0C" w:rsidRDefault="00582D80" w:rsidP="000738DF">
            <w:pPr>
              <w:rPr>
                <w:sz w:val="20"/>
                <w:szCs w:val="20"/>
              </w:rPr>
            </w:pPr>
            <w:r>
              <w:rPr>
                <w:sz w:val="20"/>
                <w:szCs w:val="20"/>
              </w:rPr>
              <w:t>Public Events to show key survey results, draft vision, Objectives and Policy Options</w:t>
            </w:r>
          </w:p>
        </w:tc>
        <w:tc>
          <w:tcPr>
            <w:tcW w:w="2950" w:type="dxa"/>
          </w:tcPr>
          <w:p w14:paraId="239D7C48" w14:textId="77777777" w:rsidR="00582D80" w:rsidRDefault="00582D80" w:rsidP="000738DF">
            <w:pPr>
              <w:rPr>
                <w:sz w:val="20"/>
                <w:szCs w:val="20"/>
              </w:rPr>
            </w:pPr>
            <w:r>
              <w:rPr>
                <w:sz w:val="20"/>
                <w:szCs w:val="20"/>
              </w:rPr>
              <w:t>Website</w:t>
            </w:r>
          </w:p>
          <w:p w14:paraId="6BB59E9C" w14:textId="77777777" w:rsidR="00582D80" w:rsidRDefault="00582D80" w:rsidP="000738DF">
            <w:pPr>
              <w:rPr>
                <w:sz w:val="20"/>
                <w:szCs w:val="20"/>
              </w:rPr>
            </w:pPr>
            <w:r>
              <w:rPr>
                <w:sz w:val="20"/>
                <w:szCs w:val="20"/>
              </w:rPr>
              <w:t>Drayton Messenger</w:t>
            </w:r>
          </w:p>
          <w:p w14:paraId="3192B950" w14:textId="77777777" w:rsidR="00582D80" w:rsidRDefault="00582D80" w:rsidP="000738DF">
            <w:pPr>
              <w:rPr>
                <w:sz w:val="20"/>
                <w:szCs w:val="20"/>
              </w:rPr>
            </w:pPr>
            <w:r>
              <w:rPr>
                <w:sz w:val="20"/>
                <w:szCs w:val="20"/>
              </w:rPr>
              <w:t>Posters</w:t>
            </w:r>
          </w:p>
          <w:p w14:paraId="64DC089A" w14:textId="77777777" w:rsidR="00582D80" w:rsidRDefault="00582D80" w:rsidP="000738DF">
            <w:pPr>
              <w:rPr>
                <w:sz w:val="20"/>
                <w:szCs w:val="20"/>
              </w:rPr>
            </w:pPr>
            <w:r>
              <w:rPr>
                <w:sz w:val="20"/>
                <w:szCs w:val="20"/>
              </w:rPr>
              <w:t>Market Drayton Advertiser</w:t>
            </w:r>
          </w:p>
          <w:p w14:paraId="6842F447" w14:textId="77777777" w:rsidR="00582D80" w:rsidRPr="00C22B0C" w:rsidRDefault="00582D80" w:rsidP="000738DF">
            <w:pPr>
              <w:rPr>
                <w:sz w:val="20"/>
                <w:szCs w:val="20"/>
              </w:rPr>
            </w:pPr>
            <w:r>
              <w:rPr>
                <w:sz w:val="20"/>
                <w:szCs w:val="20"/>
              </w:rPr>
              <w:t>Facebook</w:t>
            </w:r>
          </w:p>
        </w:tc>
        <w:tc>
          <w:tcPr>
            <w:tcW w:w="2363" w:type="dxa"/>
          </w:tcPr>
          <w:p w14:paraId="6BA23D0E" w14:textId="77777777" w:rsidR="00582D80" w:rsidRPr="00C27AFF" w:rsidRDefault="00582D80" w:rsidP="000738DF">
            <w:pPr>
              <w:rPr>
                <w:color w:val="4F81BD" w:themeColor="accent1"/>
                <w:sz w:val="20"/>
                <w:szCs w:val="20"/>
              </w:rPr>
            </w:pPr>
            <w:r w:rsidRPr="00C27AFF">
              <w:rPr>
                <w:color w:val="4F81BD" w:themeColor="accent1"/>
                <w:sz w:val="20"/>
                <w:szCs w:val="20"/>
              </w:rPr>
              <w:t>Link to Promotion material</w:t>
            </w:r>
          </w:p>
          <w:p w14:paraId="4A0D2631" w14:textId="77777777" w:rsidR="00582D80" w:rsidRPr="00C27AFF" w:rsidRDefault="00582D80" w:rsidP="000738DF">
            <w:pPr>
              <w:rPr>
                <w:color w:val="4F81BD" w:themeColor="accent1"/>
                <w:sz w:val="20"/>
                <w:szCs w:val="20"/>
              </w:rPr>
            </w:pPr>
            <w:r w:rsidRPr="00C27AFF">
              <w:rPr>
                <w:color w:val="4F81BD" w:themeColor="accent1"/>
                <w:sz w:val="20"/>
                <w:szCs w:val="20"/>
              </w:rPr>
              <w:t xml:space="preserve">Link to Display material </w:t>
            </w:r>
          </w:p>
        </w:tc>
        <w:tc>
          <w:tcPr>
            <w:tcW w:w="2363" w:type="dxa"/>
          </w:tcPr>
          <w:p w14:paraId="757EF30D" w14:textId="77777777" w:rsidR="00582D80" w:rsidRPr="00C22B0C" w:rsidRDefault="00582D80" w:rsidP="000738DF">
            <w:pPr>
              <w:rPr>
                <w:sz w:val="20"/>
                <w:szCs w:val="20"/>
              </w:rPr>
            </w:pPr>
            <w:r>
              <w:rPr>
                <w:sz w:val="20"/>
                <w:szCs w:val="20"/>
              </w:rPr>
              <w:t>Steady footfall but low feedback response. Review of timings/venues undertaken.</w:t>
            </w:r>
          </w:p>
        </w:tc>
      </w:tr>
      <w:tr w:rsidR="00582D80" w:rsidRPr="00C22B0C" w14:paraId="2FD29CD7" w14:textId="77777777" w:rsidTr="000738DF">
        <w:tc>
          <w:tcPr>
            <w:tcW w:w="1458" w:type="dxa"/>
          </w:tcPr>
          <w:p w14:paraId="6A6DDB28" w14:textId="77777777" w:rsidR="00582D80" w:rsidRPr="00C22B0C" w:rsidRDefault="00582D80" w:rsidP="000738DF">
            <w:pPr>
              <w:rPr>
                <w:sz w:val="20"/>
                <w:szCs w:val="20"/>
              </w:rPr>
            </w:pPr>
            <w:r>
              <w:rPr>
                <w:sz w:val="20"/>
                <w:szCs w:val="20"/>
              </w:rPr>
              <w:t>May 27</w:t>
            </w:r>
            <w:r w:rsidRPr="00554D2C">
              <w:rPr>
                <w:sz w:val="20"/>
                <w:szCs w:val="20"/>
                <w:vertAlign w:val="superscript"/>
              </w:rPr>
              <w:t>th</w:t>
            </w:r>
            <w:r>
              <w:rPr>
                <w:sz w:val="20"/>
                <w:szCs w:val="20"/>
              </w:rPr>
              <w:t xml:space="preserve"> 2016</w:t>
            </w:r>
          </w:p>
        </w:tc>
        <w:tc>
          <w:tcPr>
            <w:tcW w:w="2070" w:type="dxa"/>
          </w:tcPr>
          <w:p w14:paraId="137D777C" w14:textId="77777777" w:rsidR="00582D80" w:rsidRPr="00C22B0C" w:rsidRDefault="00582D80" w:rsidP="000738DF">
            <w:pPr>
              <w:rPr>
                <w:sz w:val="20"/>
                <w:szCs w:val="20"/>
              </w:rPr>
            </w:pPr>
            <w:r>
              <w:rPr>
                <w:sz w:val="20"/>
                <w:szCs w:val="20"/>
              </w:rPr>
              <w:t>Data Orchard</w:t>
            </w:r>
          </w:p>
        </w:tc>
        <w:tc>
          <w:tcPr>
            <w:tcW w:w="2970" w:type="dxa"/>
          </w:tcPr>
          <w:p w14:paraId="4F5D7D61" w14:textId="77777777" w:rsidR="00582D80" w:rsidRPr="00C22B0C" w:rsidRDefault="00582D80" w:rsidP="000738DF">
            <w:pPr>
              <w:rPr>
                <w:sz w:val="20"/>
                <w:szCs w:val="20"/>
              </w:rPr>
            </w:pPr>
            <w:r>
              <w:rPr>
                <w:sz w:val="20"/>
                <w:szCs w:val="20"/>
              </w:rPr>
              <w:t>Site assessment report completed</w:t>
            </w:r>
          </w:p>
        </w:tc>
        <w:tc>
          <w:tcPr>
            <w:tcW w:w="2950" w:type="dxa"/>
          </w:tcPr>
          <w:p w14:paraId="509FC7F5" w14:textId="77777777" w:rsidR="00582D80" w:rsidRPr="00C22B0C" w:rsidRDefault="00582D80" w:rsidP="000738DF">
            <w:pPr>
              <w:rPr>
                <w:sz w:val="20"/>
                <w:szCs w:val="20"/>
              </w:rPr>
            </w:pPr>
            <w:r>
              <w:rPr>
                <w:sz w:val="20"/>
                <w:szCs w:val="20"/>
              </w:rPr>
              <w:t>Website</w:t>
            </w:r>
          </w:p>
        </w:tc>
        <w:tc>
          <w:tcPr>
            <w:tcW w:w="2363" w:type="dxa"/>
          </w:tcPr>
          <w:p w14:paraId="1CC6D40E" w14:textId="77777777" w:rsidR="00582D80" w:rsidRPr="00C27AFF" w:rsidRDefault="00582D80" w:rsidP="000738DF">
            <w:pPr>
              <w:rPr>
                <w:color w:val="4F81BD" w:themeColor="accent1"/>
                <w:sz w:val="20"/>
                <w:szCs w:val="20"/>
              </w:rPr>
            </w:pPr>
            <w:r w:rsidRPr="00C27AFF">
              <w:rPr>
                <w:color w:val="4F81BD" w:themeColor="accent1"/>
                <w:sz w:val="20"/>
                <w:szCs w:val="20"/>
              </w:rPr>
              <w:t>Link</w:t>
            </w:r>
          </w:p>
        </w:tc>
        <w:tc>
          <w:tcPr>
            <w:tcW w:w="2363" w:type="dxa"/>
          </w:tcPr>
          <w:p w14:paraId="12C1CC98" w14:textId="77777777" w:rsidR="00582D80" w:rsidRPr="00C22B0C" w:rsidRDefault="00582D80" w:rsidP="000738DF">
            <w:pPr>
              <w:rPr>
                <w:sz w:val="20"/>
                <w:szCs w:val="20"/>
              </w:rPr>
            </w:pPr>
          </w:p>
        </w:tc>
      </w:tr>
      <w:tr w:rsidR="00582D80" w:rsidRPr="00C22B0C" w14:paraId="2EF92414" w14:textId="77777777" w:rsidTr="000738DF">
        <w:tc>
          <w:tcPr>
            <w:tcW w:w="1458" w:type="dxa"/>
          </w:tcPr>
          <w:p w14:paraId="3DD7B1BB" w14:textId="77777777" w:rsidR="00582D80" w:rsidRPr="00C22B0C" w:rsidRDefault="00582D80" w:rsidP="000738DF">
            <w:pPr>
              <w:rPr>
                <w:sz w:val="20"/>
                <w:szCs w:val="20"/>
              </w:rPr>
            </w:pPr>
            <w:r>
              <w:rPr>
                <w:sz w:val="20"/>
                <w:szCs w:val="20"/>
              </w:rPr>
              <w:t>July 2016</w:t>
            </w:r>
          </w:p>
        </w:tc>
        <w:tc>
          <w:tcPr>
            <w:tcW w:w="2070" w:type="dxa"/>
          </w:tcPr>
          <w:p w14:paraId="16CA33AB" w14:textId="77777777" w:rsidR="00582D80" w:rsidRPr="00C22B0C" w:rsidRDefault="00582D80" w:rsidP="000738DF">
            <w:pPr>
              <w:rPr>
                <w:sz w:val="20"/>
                <w:szCs w:val="20"/>
              </w:rPr>
            </w:pPr>
            <w:r>
              <w:rPr>
                <w:sz w:val="20"/>
                <w:szCs w:val="20"/>
              </w:rPr>
              <w:t>Public Event Red Lion</w:t>
            </w:r>
          </w:p>
        </w:tc>
        <w:tc>
          <w:tcPr>
            <w:tcW w:w="2970" w:type="dxa"/>
          </w:tcPr>
          <w:p w14:paraId="662CEDB4" w14:textId="77777777" w:rsidR="00582D80" w:rsidRPr="00C22B0C" w:rsidRDefault="00582D80" w:rsidP="000738DF">
            <w:pPr>
              <w:rPr>
                <w:sz w:val="20"/>
                <w:szCs w:val="20"/>
              </w:rPr>
            </w:pPr>
            <w:r>
              <w:rPr>
                <w:sz w:val="20"/>
                <w:szCs w:val="20"/>
              </w:rPr>
              <w:t>Public Event to show key survey results, draft vision, Objectives and Policy Options</w:t>
            </w:r>
          </w:p>
        </w:tc>
        <w:tc>
          <w:tcPr>
            <w:tcW w:w="2950" w:type="dxa"/>
          </w:tcPr>
          <w:p w14:paraId="64A7F046" w14:textId="77777777" w:rsidR="00582D80" w:rsidRDefault="00582D80" w:rsidP="000738DF">
            <w:pPr>
              <w:rPr>
                <w:sz w:val="20"/>
                <w:szCs w:val="20"/>
              </w:rPr>
            </w:pPr>
            <w:r>
              <w:rPr>
                <w:sz w:val="20"/>
                <w:szCs w:val="20"/>
              </w:rPr>
              <w:t>Market Drayton Advertiser</w:t>
            </w:r>
          </w:p>
          <w:p w14:paraId="19B99E20" w14:textId="77777777" w:rsidR="00582D80" w:rsidRPr="00C22B0C" w:rsidRDefault="00582D80" w:rsidP="000738DF">
            <w:pPr>
              <w:rPr>
                <w:sz w:val="20"/>
                <w:szCs w:val="20"/>
              </w:rPr>
            </w:pPr>
          </w:p>
        </w:tc>
        <w:tc>
          <w:tcPr>
            <w:tcW w:w="2363" w:type="dxa"/>
          </w:tcPr>
          <w:p w14:paraId="00F3EC4C" w14:textId="77777777" w:rsidR="00582D80" w:rsidRPr="00C22B0C" w:rsidRDefault="00582D80" w:rsidP="000738DF">
            <w:pPr>
              <w:rPr>
                <w:sz w:val="20"/>
                <w:szCs w:val="20"/>
              </w:rPr>
            </w:pPr>
          </w:p>
        </w:tc>
        <w:tc>
          <w:tcPr>
            <w:tcW w:w="2363" w:type="dxa"/>
          </w:tcPr>
          <w:p w14:paraId="28BCDBB4" w14:textId="77777777" w:rsidR="00582D80" w:rsidRDefault="00582D80" w:rsidP="000738DF">
            <w:pPr>
              <w:rPr>
                <w:sz w:val="20"/>
                <w:szCs w:val="20"/>
              </w:rPr>
            </w:pPr>
            <w:r>
              <w:rPr>
                <w:sz w:val="20"/>
                <w:szCs w:val="20"/>
              </w:rPr>
              <w:t xml:space="preserve">Circa 70 attendees </w:t>
            </w:r>
          </w:p>
          <w:p w14:paraId="704555CA" w14:textId="77777777" w:rsidR="00582D80" w:rsidRPr="00C22B0C" w:rsidRDefault="00582D80" w:rsidP="000738DF">
            <w:pPr>
              <w:rPr>
                <w:sz w:val="20"/>
                <w:szCs w:val="20"/>
              </w:rPr>
            </w:pPr>
            <w:r w:rsidRPr="00C27AFF">
              <w:rPr>
                <w:color w:val="4F81BD" w:themeColor="accent1"/>
                <w:sz w:val="20"/>
                <w:szCs w:val="20"/>
              </w:rPr>
              <w:t>Link to feedback</w:t>
            </w:r>
          </w:p>
        </w:tc>
      </w:tr>
      <w:tr w:rsidR="00582D80" w:rsidRPr="00C22B0C" w14:paraId="0171345E" w14:textId="77777777" w:rsidTr="000738DF">
        <w:tc>
          <w:tcPr>
            <w:tcW w:w="1458" w:type="dxa"/>
          </w:tcPr>
          <w:p w14:paraId="26E9CE89" w14:textId="77777777" w:rsidR="00582D80" w:rsidRPr="00C22B0C" w:rsidRDefault="00582D80" w:rsidP="000738DF">
            <w:pPr>
              <w:rPr>
                <w:sz w:val="20"/>
                <w:szCs w:val="20"/>
              </w:rPr>
            </w:pPr>
            <w:r>
              <w:rPr>
                <w:sz w:val="20"/>
                <w:szCs w:val="20"/>
              </w:rPr>
              <w:t>Aug Sept 2016</w:t>
            </w:r>
          </w:p>
        </w:tc>
        <w:tc>
          <w:tcPr>
            <w:tcW w:w="2070" w:type="dxa"/>
          </w:tcPr>
          <w:p w14:paraId="72A52B3E" w14:textId="77777777" w:rsidR="00582D80" w:rsidRDefault="00582D80" w:rsidP="000738DF">
            <w:pPr>
              <w:rPr>
                <w:sz w:val="20"/>
                <w:szCs w:val="20"/>
              </w:rPr>
            </w:pPr>
            <w:r>
              <w:rPr>
                <w:sz w:val="20"/>
                <w:szCs w:val="20"/>
              </w:rPr>
              <w:t>Steering Group</w:t>
            </w:r>
          </w:p>
          <w:p w14:paraId="4578E2AF" w14:textId="77777777" w:rsidR="00582D80" w:rsidRPr="00C22B0C" w:rsidRDefault="00582D80" w:rsidP="000738DF">
            <w:pPr>
              <w:rPr>
                <w:sz w:val="20"/>
                <w:szCs w:val="20"/>
              </w:rPr>
            </w:pPr>
            <w:r>
              <w:rPr>
                <w:sz w:val="20"/>
                <w:szCs w:val="20"/>
              </w:rPr>
              <w:t>Data Orchard</w:t>
            </w:r>
          </w:p>
        </w:tc>
        <w:tc>
          <w:tcPr>
            <w:tcW w:w="2970" w:type="dxa"/>
          </w:tcPr>
          <w:p w14:paraId="499D2279" w14:textId="77777777" w:rsidR="00582D80" w:rsidRPr="00C22B0C" w:rsidRDefault="00582D80" w:rsidP="000738DF">
            <w:pPr>
              <w:rPr>
                <w:sz w:val="20"/>
                <w:szCs w:val="20"/>
              </w:rPr>
            </w:pPr>
            <w:r>
              <w:rPr>
                <w:sz w:val="20"/>
                <w:szCs w:val="20"/>
              </w:rPr>
              <w:t>Prepare first draft of Neighbourhood Plan</w:t>
            </w:r>
          </w:p>
        </w:tc>
        <w:tc>
          <w:tcPr>
            <w:tcW w:w="2950" w:type="dxa"/>
          </w:tcPr>
          <w:p w14:paraId="2C406010" w14:textId="77777777" w:rsidR="00582D80" w:rsidRPr="00C22B0C" w:rsidRDefault="00582D80" w:rsidP="000738DF">
            <w:pPr>
              <w:rPr>
                <w:sz w:val="20"/>
                <w:szCs w:val="20"/>
              </w:rPr>
            </w:pPr>
          </w:p>
        </w:tc>
        <w:tc>
          <w:tcPr>
            <w:tcW w:w="2363" w:type="dxa"/>
          </w:tcPr>
          <w:p w14:paraId="3CB21310" w14:textId="77777777" w:rsidR="00582D80" w:rsidRPr="00C22B0C" w:rsidRDefault="00582D80" w:rsidP="000738DF">
            <w:pPr>
              <w:rPr>
                <w:sz w:val="20"/>
                <w:szCs w:val="20"/>
              </w:rPr>
            </w:pPr>
            <w:r>
              <w:rPr>
                <w:sz w:val="20"/>
                <w:szCs w:val="20"/>
              </w:rPr>
              <w:t>Delivered 18</w:t>
            </w:r>
            <w:r w:rsidRPr="00C27AFF">
              <w:rPr>
                <w:sz w:val="20"/>
                <w:szCs w:val="20"/>
                <w:vertAlign w:val="superscript"/>
              </w:rPr>
              <w:t>th</w:t>
            </w:r>
            <w:r>
              <w:rPr>
                <w:sz w:val="20"/>
                <w:szCs w:val="20"/>
              </w:rPr>
              <w:t xml:space="preserve"> September 2016</w:t>
            </w:r>
          </w:p>
        </w:tc>
        <w:tc>
          <w:tcPr>
            <w:tcW w:w="2363" w:type="dxa"/>
          </w:tcPr>
          <w:p w14:paraId="16923112" w14:textId="77777777" w:rsidR="00582D80" w:rsidRPr="00C22B0C" w:rsidRDefault="00582D80" w:rsidP="000738DF">
            <w:pPr>
              <w:rPr>
                <w:sz w:val="20"/>
                <w:szCs w:val="20"/>
              </w:rPr>
            </w:pPr>
          </w:p>
        </w:tc>
      </w:tr>
      <w:tr w:rsidR="00582D80" w:rsidRPr="00C22B0C" w14:paraId="5AC077BF" w14:textId="77777777" w:rsidTr="000738DF">
        <w:tc>
          <w:tcPr>
            <w:tcW w:w="1458" w:type="dxa"/>
          </w:tcPr>
          <w:p w14:paraId="6EF2AFCB" w14:textId="77777777" w:rsidR="00582D80" w:rsidRPr="00C22B0C" w:rsidRDefault="00582D80" w:rsidP="000738DF">
            <w:pPr>
              <w:rPr>
                <w:sz w:val="20"/>
                <w:szCs w:val="20"/>
              </w:rPr>
            </w:pPr>
            <w:r>
              <w:rPr>
                <w:sz w:val="20"/>
                <w:szCs w:val="20"/>
              </w:rPr>
              <w:t>Sept 2016</w:t>
            </w:r>
          </w:p>
        </w:tc>
        <w:tc>
          <w:tcPr>
            <w:tcW w:w="2070" w:type="dxa"/>
          </w:tcPr>
          <w:p w14:paraId="6F4F010C" w14:textId="77777777" w:rsidR="00582D80" w:rsidRPr="00C22B0C" w:rsidRDefault="00582D80" w:rsidP="000738DF">
            <w:pPr>
              <w:rPr>
                <w:sz w:val="20"/>
                <w:szCs w:val="20"/>
              </w:rPr>
            </w:pPr>
            <w:r>
              <w:rPr>
                <w:sz w:val="20"/>
                <w:szCs w:val="20"/>
              </w:rPr>
              <w:t>Data Orchard</w:t>
            </w:r>
          </w:p>
        </w:tc>
        <w:tc>
          <w:tcPr>
            <w:tcW w:w="2970" w:type="dxa"/>
          </w:tcPr>
          <w:p w14:paraId="44E809F1" w14:textId="77777777" w:rsidR="00582D80" w:rsidRPr="00C22B0C" w:rsidRDefault="00582D80" w:rsidP="000738DF">
            <w:pPr>
              <w:rPr>
                <w:sz w:val="20"/>
                <w:szCs w:val="20"/>
              </w:rPr>
            </w:pPr>
            <w:r>
              <w:rPr>
                <w:sz w:val="20"/>
                <w:szCs w:val="20"/>
              </w:rPr>
              <w:t>SEA delivered</w:t>
            </w:r>
          </w:p>
        </w:tc>
        <w:tc>
          <w:tcPr>
            <w:tcW w:w="2950" w:type="dxa"/>
          </w:tcPr>
          <w:p w14:paraId="14D241A3" w14:textId="77777777" w:rsidR="00582D80" w:rsidRPr="00C22B0C" w:rsidRDefault="00582D80" w:rsidP="000738DF">
            <w:pPr>
              <w:rPr>
                <w:sz w:val="20"/>
                <w:szCs w:val="20"/>
              </w:rPr>
            </w:pPr>
            <w:r>
              <w:rPr>
                <w:sz w:val="20"/>
                <w:szCs w:val="20"/>
              </w:rPr>
              <w:t>Website</w:t>
            </w:r>
          </w:p>
        </w:tc>
        <w:tc>
          <w:tcPr>
            <w:tcW w:w="2363" w:type="dxa"/>
          </w:tcPr>
          <w:p w14:paraId="612CD0F2" w14:textId="77777777" w:rsidR="00582D80" w:rsidRPr="00C22B0C" w:rsidRDefault="00582D80" w:rsidP="000738DF">
            <w:pPr>
              <w:rPr>
                <w:sz w:val="20"/>
                <w:szCs w:val="20"/>
              </w:rPr>
            </w:pPr>
            <w:r w:rsidRPr="00C27AFF">
              <w:rPr>
                <w:color w:val="4F81BD" w:themeColor="accent1"/>
                <w:sz w:val="20"/>
                <w:szCs w:val="20"/>
              </w:rPr>
              <w:t>Link</w:t>
            </w:r>
          </w:p>
        </w:tc>
        <w:tc>
          <w:tcPr>
            <w:tcW w:w="2363" w:type="dxa"/>
          </w:tcPr>
          <w:p w14:paraId="0F58BFBD" w14:textId="77777777" w:rsidR="00582D80" w:rsidRPr="00C22B0C" w:rsidRDefault="00582D80" w:rsidP="000738DF">
            <w:pPr>
              <w:rPr>
                <w:sz w:val="20"/>
                <w:szCs w:val="20"/>
              </w:rPr>
            </w:pPr>
          </w:p>
        </w:tc>
      </w:tr>
      <w:tr w:rsidR="00582D80" w:rsidRPr="00C22B0C" w14:paraId="32B07604" w14:textId="77777777" w:rsidTr="000738DF">
        <w:tc>
          <w:tcPr>
            <w:tcW w:w="1458" w:type="dxa"/>
          </w:tcPr>
          <w:p w14:paraId="24BEBC2C" w14:textId="77777777" w:rsidR="00582D80" w:rsidRPr="00C22B0C" w:rsidRDefault="00582D80" w:rsidP="000738DF">
            <w:pPr>
              <w:rPr>
                <w:sz w:val="20"/>
                <w:szCs w:val="20"/>
              </w:rPr>
            </w:pPr>
            <w:r>
              <w:rPr>
                <w:sz w:val="20"/>
                <w:szCs w:val="20"/>
              </w:rPr>
              <w:t>Sept 29</w:t>
            </w:r>
            <w:r w:rsidRPr="00537AEC">
              <w:rPr>
                <w:sz w:val="20"/>
                <w:szCs w:val="20"/>
                <w:vertAlign w:val="superscript"/>
              </w:rPr>
              <w:t>th</w:t>
            </w:r>
            <w:r>
              <w:rPr>
                <w:sz w:val="20"/>
                <w:szCs w:val="20"/>
              </w:rPr>
              <w:t xml:space="preserve"> 2016</w:t>
            </w:r>
          </w:p>
        </w:tc>
        <w:tc>
          <w:tcPr>
            <w:tcW w:w="2070" w:type="dxa"/>
          </w:tcPr>
          <w:p w14:paraId="44459909" w14:textId="77777777" w:rsidR="00582D80" w:rsidRPr="00C22B0C" w:rsidRDefault="00582D80" w:rsidP="000738DF">
            <w:pPr>
              <w:rPr>
                <w:sz w:val="20"/>
                <w:szCs w:val="20"/>
              </w:rPr>
            </w:pPr>
            <w:r>
              <w:rPr>
                <w:sz w:val="20"/>
                <w:szCs w:val="20"/>
              </w:rPr>
              <w:t>Steering Group</w:t>
            </w:r>
          </w:p>
        </w:tc>
        <w:tc>
          <w:tcPr>
            <w:tcW w:w="2970" w:type="dxa"/>
          </w:tcPr>
          <w:p w14:paraId="3D0CB8D3" w14:textId="77777777" w:rsidR="00582D80" w:rsidRPr="00C22B0C" w:rsidRDefault="00582D80" w:rsidP="000738DF">
            <w:pPr>
              <w:rPr>
                <w:sz w:val="20"/>
                <w:szCs w:val="20"/>
              </w:rPr>
            </w:pPr>
            <w:r>
              <w:rPr>
                <w:sz w:val="20"/>
                <w:szCs w:val="20"/>
              </w:rPr>
              <w:t>Draft Plan presented to Town Council</w:t>
            </w:r>
          </w:p>
        </w:tc>
        <w:tc>
          <w:tcPr>
            <w:tcW w:w="2950" w:type="dxa"/>
          </w:tcPr>
          <w:p w14:paraId="2C1B463A" w14:textId="77777777" w:rsidR="00582D80" w:rsidRPr="00C22B0C" w:rsidRDefault="00582D80" w:rsidP="000738DF">
            <w:pPr>
              <w:rPr>
                <w:sz w:val="20"/>
                <w:szCs w:val="20"/>
              </w:rPr>
            </w:pPr>
            <w:r>
              <w:rPr>
                <w:sz w:val="20"/>
                <w:szCs w:val="20"/>
              </w:rPr>
              <w:t>In writing</w:t>
            </w:r>
          </w:p>
        </w:tc>
        <w:tc>
          <w:tcPr>
            <w:tcW w:w="2363" w:type="dxa"/>
          </w:tcPr>
          <w:p w14:paraId="2D61F52A" w14:textId="77777777" w:rsidR="00582D80" w:rsidRDefault="00582D80" w:rsidP="000738DF">
            <w:pPr>
              <w:rPr>
                <w:color w:val="4F81BD" w:themeColor="accent1"/>
                <w:sz w:val="20"/>
                <w:szCs w:val="20"/>
              </w:rPr>
            </w:pPr>
            <w:r w:rsidRPr="00C27AFF">
              <w:rPr>
                <w:color w:val="4F81BD" w:themeColor="accent1"/>
                <w:sz w:val="20"/>
                <w:szCs w:val="20"/>
              </w:rPr>
              <w:t>Link</w:t>
            </w:r>
            <w:r>
              <w:rPr>
                <w:color w:val="4F81BD" w:themeColor="accent1"/>
                <w:sz w:val="20"/>
                <w:szCs w:val="20"/>
              </w:rPr>
              <w:t xml:space="preserve"> to Recommendation</w:t>
            </w:r>
          </w:p>
          <w:p w14:paraId="22071AC9" w14:textId="77777777" w:rsidR="00582D80" w:rsidRPr="00C22B0C" w:rsidRDefault="00582D80" w:rsidP="000738DF">
            <w:pPr>
              <w:rPr>
                <w:sz w:val="20"/>
                <w:szCs w:val="20"/>
              </w:rPr>
            </w:pPr>
            <w:r>
              <w:rPr>
                <w:color w:val="4F81BD" w:themeColor="accent1"/>
                <w:sz w:val="20"/>
                <w:szCs w:val="20"/>
              </w:rPr>
              <w:t>Link to TC meeting</w:t>
            </w:r>
          </w:p>
        </w:tc>
        <w:tc>
          <w:tcPr>
            <w:tcW w:w="2363" w:type="dxa"/>
          </w:tcPr>
          <w:p w14:paraId="059B5249" w14:textId="77777777" w:rsidR="00582D80" w:rsidRPr="00C22B0C" w:rsidRDefault="00582D80" w:rsidP="000738DF">
            <w:pPr>
              <w:rPr>
                <w:sz w:val="20"/>
                <w:szCs w:val="20"/>
              </w:rPr>
            </w:pPr>
          </w:p>
        </w:tc>
      </w:tr>
      <w:tr w:rsidR="00582D80" w:rsidRPr="00C22B0C" w14:paraId="5A115FCF" w14:textId="77777777" w:rsidTr="000738DF">
        <w:tc>
          <w:tcPr>
            <w:tcW w:w="1458" w:type="dxa"/>
          </w:tcPr>
          <w:p w14:paraId="36AC3379" w14:textId="77777777" w:rsidR="00582D80" w:rsidRPr="00C22B0C" w:rsidRDefault="00582D80" w:rsidP="000738DF">
            <w:pPr>
              <w:rPr>
                <w:sz w:val="20"/>
                <w:szCs w:val="20"/>
              </w:rPr>
            </w:pPr>
            <w:r>
              <w:rPr>
                <w:sz w:val="20"/>
                <w:szCs w:val="20"/>
              </w:rPr>
              <w:lastRenderedPageBreak/>
              <w:t>Sept 30</w:t>
            </w:r>
            <w:r w:rsidRPr="00537AEC">
              <w:rPr>
                <w:sz w:val="20"/>
                <w:szCs w:val="20"/>
                <w:vertAlign w:val="superscript"/>
              </w:rPr>
              <w:t>th</w:t>
            </w:r>
            <w:r>
              <w:rPr>
                <w:sz w:val="20"/>
                <w:szCs w:val="20"/>
              </w:rPr>
              <w:t xml:space="preserve"> 2016</w:t>
            </w:r>
          </w:p>
        </w:tc>
        <w:tc>
          <w:tcPr>
            <w:tcW w:w="2070" w:type="dxa"/>
          </w:tcPr>
          <w:p w14:paraId="073F6F65" w14:textId="77777777" w:rsidR="00582D80" w:rsidRDefault="00582D80" w:rsidP="000738DF">
            <w:pPr>
              <w:rPr>
                <w:sz w:val="20"/>
                <w:szCs w:val="20"/>
              </w:rPr>
            </w:pPr>
            <w:r>
              <w:rPr>
                <w:sz w:val="20"/>
                <w:szCs w:val="20"/>
              </w:rPr>
              <w:t>Start of Regulation 14 formal consultation</w:t>
            </w:r>
          </w:p>
          <w:p w14:paraId="27A11F47" w14:textId="77777777" w:rsidR="00582D80" w:rsidRDefault="00582D80" w:rsidP="000738DF">
            <w:pPr>
              <w:rPr>
                <w:sz w:val="20"/>
                <w:szCs w:val="20"/>
              </w:rPr>
            </w:pPr>
            <w:r>
              <w:rPr>
                <w:sz w:val="20"/>
                <w:szCs w:val="20"/>
              </w:rPr>
              <w:t>Steering Group</w:t>
            </w:r>
          </w:p>
          <w:p w14:paraId="6B39B95D" w14:textId="77777777" w:rsidR="00582D80" w:rsidRPr="00C22B0C" w:rsidRDefault="00582D80" w:rsidP="000738DF">
            <w:pPr>
              <w:rPr>
                <w:sz w:val="20"/>
                <w:szCs w:val="20"/>
              </w:rPr>
            </w:pPr>
            <w:r>
              <w:rPr>
                <w:sz w:val="20"/>
                <w:szCs w:val="20"/>
              </w:rPr>
              <w:t>Data Orchard</w:t>
            </w:r>
          </w:p>
        </w:tc>
        <w:tc>
          <w:tcPr>
            <w:tcW w:w="2970" w:type="dxa"/>
          </w:tcPr>
          <w:p w14:paraId="20890512" w14:textId="77777777" w:rsidR="00582D80" w:rsidRPr="00C22B0C" w:rsidRDefault="00582D80" w:rsidP="000738DF">
            <w:pPr>
              <w:rPr>
                <w:sz w:val="20"/>
                <w:szCs w:val="20"/>
              </w:rPr>
            </w:pPr>
            <w:r>
              <w:rPr>
                <w:sz w:val="20"/>
                <w:szCs w:val="20"/>
              </w:rPr>
              <w:t>Reg 14 six week consultation begins</w:t>
            </w:r>
          </w:p>
        </w:tc>
        <w:tc>
          <w:tcPr>
            <w:tcW w:w="2950" w:type="dxa"/>
          </w:tcPr>
          <w:p w14:paraId="439446C0" w14:textId="77777777" w:rsidR="00582D80" w:rsidRDefault="00582D80" w:rsidP="000738DF">
            <w:pPr>
              <w:rPr>
                <w:sz w:val="20"/>
                <w:szCs w:val="20"/>
              </w:rPr>
            </w:pPr>
            <w:r>
              <w:rPr>
                <w:sz w:val="20"/>
                <w:szCs w:val="20"/>
              </w:rPr>
              <w:t>Regulation 14 Notices</w:t>
            </w:r>
          </w:p>
          <w:p w14:paraId="2A6B0AF8" w14:textId="77777777" w:rsidR="00582D80" w:rsidRDefault="00582D80" w:rsidP="000738DF">
            <w:pPr>
              <w:rPr>
                <w:sz w:val="20"/>
                <w:szCs w:val="20"/>
              </w:rPr>
            </w:pPr>
            <w:r>
              <w:rPr>
                <w:sz w:val="20"/>
                <w:szCs w:val="20"/>
              </w:rPr>
              <w:t>Email to key stakeholders</w:t>
            </w:r>
          </w:p>
          <w:p w14:paraId="6790900D" w14:textId="77777777" w:rsidR="00582D80" w:rsidRDefault="00582D80" w:rsidP="000738DF">
            <w:pPr>
              <w:rPr>
                <w:sz w:val="20"/>
                <w:szCs w:val="20"/>
              </w:rPr>
            </w:pPr>
            <w:r>
              <w:rPr>
                <w:sz w:val="20"/>
                <w:szCs w:val="20"/>
              </w:rPr>
              <w:t>Website</w:t>
            </w:r>
          </w:p>
          <w:p w14:paraId="2FF33943" w14:textId="77777777" w:rsidR="00582D80" w:rsidRDefault="00582D80" w:rsidP="000738DF">
            <w:pPr>
              <w:rPr>
                <w:sz w:val="20"/>
                <w:szCs w:val="20"/>
              </w:rPr>
            </w:pPr>
            <w:r>
              <w:rPr>
                <w:sz w:val="20"/>
                <w:szCs w:val="20"/>
              </w:rPr>
              <w:t>Drayton Messenger</w:t>
            </w:r>
          </w:p>
          <w:p w14:paraId="20E88074" w14:textId="77777777" w:rsidR="00582D80" w:rsidRDefault="00582D80" w:rsidP="000738DF">
            <w:pPr>
              <w:rPr>
                <w:sz w:val="20"/>
                <w:szCs w:val="20"/>
              </w:rPr>
            </w:pPr>
            <w:r>
              <w:rPr>
                <w:sz w:val="20"/>
                <w:szCs w:val="20"/>
              </w:rPr>
              <w:t>Market Drayton Advertiser</w:t>
            </w:r>
          </w:p>
          <w:p w14:paraId="1294B610" w14:textId="77777777" w:rsidR="00582D80" w:rsidRDefault="00582D80" w:rsidP="000738DF">
            <w:pPr>
              <w:rPr>
                <w:sz w:val="20"/>
                <w:szCs w:val="20"/>
              </w:rPr>
            </w:pPr>
            <w:r>
              <w:rPr>
                <w:sz w:val="20"/>
                <w:szCs w:val="20"/>
              </w:rPr>
              <w:t>Shropshire Council website</w:t>
            </w:r>
          </w:p>
          <w:p w14:paraId="6E194812" w14:textId="77777777" w:rsidR="00582D80" w:rsidRPr="00C22B0C" w:rsidRDefault="00582D80" w:rsidP="000738DF">
            <w:pPr>
              <w:rPr>
                <w:sz w:val="20"/>
                <w:szCs w:val="20"/>
              </w:rPr>
            </w:pPr>
            <w:r>
              <w:rPr>
                <w:sz w:val="20"/>
                <w:szCs w:val="20"/>
              </w:rPr>
              <w:t>Hard copies for viewing in Library and Town Council (Also drop)</w:t>
            </w:r>
          </w:p>
        </w:tc>
        <w:tc>
          <w:tcPr>
            <w:tcW w:w="2363" w:type="dxa"/>
          </w:tcPr>
          <w:p w14:paraId="5AEEC696" w14:textId="77777777" w:rsidR="00582D80" w:rsidRPr="0014246A" w:rsidRDefault="00582D80" w:rsidP="000738DF">
            <w:pPr>
              <w:rPr>
                <w:color w:val="4F81BD" w:themeColor="accent1"/>
                <w:sz w:val="20"/>
                <w:szCs w:val="20"/>
              </w:rPr>
            </w:pPr>
            <w:r w:rsidRPr="0014246A">
              <w:rPr>
                <w:color w:val="4F81BD" w:themeColor="accent1"/>
                <w:sz w:val="20"/>
                <w:szCs w:val="20"/>
              </w:rPr>
              <w:t>Link to first Draft NP</w:t>
            </w:r>
          </w:p>
          <w:p w14:paraId="15453FA3" w14:textId="77777777" w:rsidR="00582D80" w:rsidRPr="0014246A" w:rsidRDefault="00582D80" w:rsidP="000738DF">
            <w:pPr>
              <w:rPr>
                <w:color w:val="4F81BD" w:themeColor="accent1"/>
                <w:sz w:val="20"/>
                <w:szCs w:val="20"/>
              </w:rPr>
            </w:pPr>
            <w:r w:rsidRPr="0014246A">
              <w:rPr>
                <w:color w:val="4F81BD" w:themeColor="accent1"/>
                <w:sz w:val="20"/>
                <w:szCs w:val="20"/>
              </w:rPr>
              <w:t>Link to response sheet</w:t>
            </w:r>
          </w:p>
          <w:p w14:paraId="1CA70D35" w14:textId="77777777" w:rsidR="00582D80" w:rsidRPr="0014246A" w:rsidRDefault="00582D80" w:rsidP="000738DF">
            <w:pPr>
              <w:rPr>
                <w:color w:val="4F81BD" w:themeColor="accent1"/>
                <w:sz w:val="20"/>
                <w:szCs w:val="20"/>
              </w:rPr>
            </w:pPr>
            <w:r w:rsidRPr="0014246A">
              <w:rPr>
                <w:color w:val="4F81BD" w:themeColor="accent1"/>
                <w:sz w:val="20"/>
                <w:szCs w:val="20"/>
              </w:rPr>
              <w:t>Link to Reg 14 Notice</w:t>
            </w:r>
          </w:p>
          <w:p w14:paraId="4FB27E8C" w14:textId="77777777" w:rsidR="00582D80" w:rsidRPr="00C22B0C" w:rsidRDefault="00582D80" w:rsidP="000738DF">
            <w:pPr>
              <w:rPr>
                <w:sz w:val="20"/>
                <w:szCs w:val="20"/>
              </w:rPr>
            </w:pPr>
            <w:r w:rsidRPr="0014246A">
              <w:rPr>
                <w:color w:val="4F81BD" w:themeColor="accent1"/>
                <w:sz w:val="20"/>
                <w:szCs w:val="20"/>
              </w:rPr>
              <w:t>Link to Press Release</w:t>
            </w:r>
          </w:p>
        </w:tc>
        <w:tc>
          <w:tcPr>
            <w:tcW w:w="2363" w:type="dxa"/>
          </w:tcPr>
          <w:p w14:paraId="0DADA7F7" w14:textId="77777777" w:rsidR="00582D80" w:rsidRPr="00C22B0C" w:rsidRDefault="00582D80" w:rsidP="000738DF">
            <w:pPr>
              <w:rPr>
                <w:sz w:val="20"/>
                <w:szCs w:val="20"/>
              </w:rPr>
            </w:pPr>
          </w:p>
        </w:tc>
      </w:tr>
      <w:tr w:rsidR="00582D80" w:rsidRPr="00C22B0C" w14:paraId="2C783158" w14:textId="77777777" w:rsidTr="000738DF">
        <w:tc>
          <w:tcPr>
            <w:tcW w:w="1458" w:type="dxa"/>
          </w:tcPr>
          <w:p w14:paraId="67956110" w14:textId="77777777" w:rsidR="00582D80" w:rsidRDefault="00582D80" w:rsidP="000738DF">
            <w:pPr>
              <w:rPr>
                <w:sz w:val="20"/>
                <w:szCs w:val="20"/>
              </w:rPr>
            </w:pPr>
            <w:r>
              <w:rPr>
                <w:sz w:val="20"/>
                <w:szCs w:val="20"/>
              </w:rPr>
              <w:t>Nov 4</w:t>
            </w:r>
            <w:r w:rsidRPr="00FB2564">
              <w:rPr>
                <w:sz w:val="20"/>
                <w:szCs w:val="20"/>
                <w:vertAlign w:val="superscript"/>
              </w:rPr>
              <w:t>th</w:t>
            </w:r>
            <w:r>
              <w:rPr>
                <w:sz w:val="20"/>
                <w:szCs w:val="20"/>
              </w:rPr>
              <w:t xml:space="preserve"> 2016</w:t>
            </w:r>
          </w:p>
        </w:tc>
        <w:tc>
          <w:tcPr>
            <w:tcW w:w="2070" w:type="dxa"/>
          </w:tcPr>
          <w:p w14:paraId="68B98CFC" w14:textId="77777777" w:rsidR="00582D80" w:rsidRDefault="00582D80" w:rsidP="000738DF">
            <w:pPr>
              <w:rPr>
                <w:sz w:val="20"/>
                <w:szCs w:val="20"/>
              </w:rPr>
            </w:pPr>
            <w:r>
              <w:rPr>
                <w:sz w:val="20"/>
                <w:szCs w:val="20"/>
              </w:rPr>
              <w:t>Awareness Event</w:t>
            </w:r>
          </w:p>
          <w:p w14:paraId="31628826" w14:textId="77777777" w:rsidR="00582D80" w:rsidRDefault="00582D80" w:rsidP="000738DF">
            <w:pPr>
              <w:rPr>
                <w:sz w:val="20"/>
                <w:szCs w:val="20"/>
              </w:rPr>
            </w:pPr>
            <w:r>
              <w:rPr>
                <w:sz w:val="20"/>
                <w:szCs w:val="20"/>
              </w:rPr>
              <w:t>Steering Group</w:t>
            </w:r>
          </w:p>
        </w:tc>
        <w:tc>
          <w:tcPr>
            <w:tcW w:w="2970" w:type="dxa"/>
          </w:tcPr>
          <w:p w14:paraId="2C0DE329" w14:textId="77777777" w:rsidR="00582D80" w:rsidRDefault="00582D80" w:rsidP="000738DF">
            <w:pPr>
              <w:rPr>
                <w:sz w:val="20"/>
                <w:szCs w:val="20"/>
              </w:rPr>
            </w:pPr>
            <w:r>
              <w:rPr>
                <w:sz w:val="20"/>
                <w:szCs w:val="20"/>
              </w:rPr>
              <w:t>Red Lion Awareness Event to promote consultation</w:t>
            </w:r>
          </w:p>
        </w:tc>
        <w:tc>
          <w:tcPr>
            <w:tcW w:w="2950" w:type="dxa"/>
          </w:tcPr>
          <w:p w14:paraId="2BD06F11" w14:textId="77777777" w:rsidR="00582D80" w:rsidRDefault="00582D80" w:rsidP="000738DF">
            <w:pPr>
              <w:rPr>
                <w:sz w:val="20"/>
                <w:szCs w:val="20"/>
              </w:rPr>
            </w:pPr>
            <w:r>
              <w:rPr>
                <w:sz w:val="20"/>
                <w:szCs w:val="20"/>
              </w:rPr>
              <w:t>Stand</w:t>
            </w:r>
          </w:p>
          <w:p w14:paraId="7641AA7A" w14:textId="77777777" w:rsidR="00582D80" w:rsidRDefault="00582D80" w:rsidP="000738DF">
            <w:pPr>
              <w:rPr>
                <w:sz w:val="20"/>
                <w:szCs w:val="20"/>
              </w:rPr>
            </w:pPr>
            <w:r>
              <w:rPr>
                <w:sz w:val="20"/>
                <w:szCs w:val="20"/>
              </w:rPr>
              <w:t>Hard copies of Plan and Response Sheets available</w:t>
            </w:r>
          </w:p>
        </w:tc>
        <w:tc>
          <w:tcPr>
            <w:tcW w:w="2363" w:type="dxa"/>
          </w:tcPr>
          <w:p w14:paraId="5035F937" w14:textId="77777777" w:rsidR="00582D80" w:rsidRPr="00C22B0C" w:rsidRDefault="00582D80" w:rsidP="000738DF">
            <w:pPr>
              <w:rPr>
                <w:sz w:val="20"/>
                <w:szCs w:val="20"/>
              </w:rPr>
            </w:pPr>
          </w:p>
        </w:tc>
        <w:tc>
          <w:tcPr>
            <w:tcW w:w="2363" w:type="dxa"/>
          </w:tcPr>
          <w:p w14:paraId="41A6863A" w14:textId="77777777" w:rsidR="00582D80" w:rsidRPr="00C22B0C" w:rsidRDefault="00582D80" w:rsidP="000738DF">
            <w:pPr>
              <w:rPr>
                <w:sz w:val="20"/>
                <w:szCs w:val="20"/>
              </w:rPr>
            </w:pPr>
            <w:r>
              <w:rPr>
                <w:sz w:val="20"/>
                <w:szCs w:val="20"/>
              </w:rPr>
              <w:t>Circa 30 attendees</w:t>
            </w:r>
          </w:p>
        </w:tc>
      </w:tr>
      <w:tr w:rsidR="00582D80" w:rsidRPr="00C22B0C" w14:paraId="001E82B9" w14:textId="77777777" w:rsidTr="000738DF">
        <w:tc>
          <w:tcPr>
            <w:tcW w:w="1458" w:type="dxa"/>
          </w:tcPr>
          <w:p w14:paraId="1A09C162" w14:textId="77777777" w:rsidR="00582D80" w:rsidRPr="00C22B0C" w:rsidRDefault="00582D80" w:rsidP="000738DF">
            <w:pPr>
              <w:rPr>
                <w:sz w:val="20"/>
                <w:szCs w:val="20"/>
              </w:rPr>
            </w:pPr>
            <w:r>
              <w:rPr>
                <w:sz w:val="20"/>
                <w:szCs w:val="20"/>
              </w:rPr>
              <w:t>Nov 21</w:t>
            </w:r>
            <w:r w:rsidRPr="00537AEC">
              <w:rPr>
                <w:sz w:val="20"/>
                <w:szCs w:val="20"/>
                <w:vertAlign w:val="superscript"/>
              </w:rPr>
              <w:t>st</w:t>
            </w:r>
            <w:r>
              <w:rPr>
                <w:sz w:val="20"/>
                <w:szCs w:val="20"/>
              </w:rPr>
              <w:t xml:space="preserve"> 2006</w:t>
            </w:r>
          </w:p>
        </w:tc>
        <w:tc>
          <w:tcPr>
            <w:tcW w:w="2070" w:type="dxa"/>
          </w:tcPr>
          <w:p w14:paraId="034C79DD" w14:textId="77777777" w:rsidR="00582D80" w:rsidRPr="00C22B0C" w:rsidRDefault="00582D80" w:rsidP="000738DF">
            <w:pPr>
              <w:rPr>
                <w:sz w:val="20"/>
                <w:szCs w:val="20"/>
              </w:rPr>
            </w:pPr>
            <w:r>
              <w:rPr>
                <w:sz w:val="20"/>
                <w:szCs w:val="20"/>
              </w:rPr>
              <w:t>Closing date for Regulation 14 consultation</w:t>
            </w:r>
          </w:p>
        </w:tc>
        <w:tc>
          <w:tcPr>
            <w:tcW w:w="2970" w:type="dxa"/>
          </w:tcPr>
          <w:p w14:paraId="27EBBBAC" w14:textId="77777777" w:rsidR="00582D80" w:rsidRPr="00C22B0C" w:rsidRDefault="00582D80" w:rsidP="000738DF">
            <w:pPr>
              <w:rPr>
                <w:sz w:val="20"/>
                <w:szCs w:val="20"/>
              </w:rPr>
            </w:pPr>
            <w:r>
              <w:rPr>
                <w:sz w:val="20"/>
                <w:szCs w:val="20"/>
              </w:rPr>
              <w:t>Closing date for comments on Public consultation draft</w:t>
            </w:r>
          </w:p>
        </w:tc>
        <w:tc>
          <w:tcPr>
            <w:tcW w:w="2950" w:type="dxa"/>
          </w:tcPr>
          <w:p w14:paraId="198B8BA8" w14:textId="77777777" w:rsidR="00582D80" w:rsidRPr="00C22B0C" w:rsidRDefault="00582D80" w:rsidP="000738DF">
            <w:pPr>
              <w:rPr>
                <w:sz w:val="20"/>
                <w:szCs w:val="20"/>
              </w:rPr>
            </w:pPr>
            <w:r>
              <w:rPr>
                <w:sz w:val="20"/>
                <w:szCs w:val="20"/>
              </w:rPr>
              <w:t>Reminders sent to key stakeholders</w:t>
            </w:r>
          </w:p>
        </w:tc>
        <w:tc>
          <w:tcPr>
            <w:tcW w:w="2363" w:type="dxa"/>
          </w:tcPr>
          <w:p w14:paraId="1979722B" w14:textId="77777777" w:rsidR="00582D80" w:rsidRPr="00C22B0C" w:rsidRDefault="00582D80" w:rsidP="000738DF">
            <w:pPr>
              <w:rPr>
                <w:sz w:val="20"/>
                <w:szCs w:val="20"/>
              </w:rPr>
            </w:pPr>
          </w:p>
        </w:tc>
        <w:tc>
          <w:tcPr>
            <w:tcW w:w="2363" w:type="dxa"/>
          </w:tcPr>
          <w:p w14:paraId="631D8FB2" w14:textId="77777777" w:rsidR="00582D80" w:rsidRPr="00C22B0C" w:rsidRDefault="00582D80" w:rsidP="000738DF">
            <w:pPr>
              <w:rPr>
                <w:sz w:val="20"/>
                <w:szCs w:val="20"/>
              </w:rPr>
            </w:pPr>
          </w:p>
        </w:tc>
      </w:tr>
      <w:tr w:rsidR="00582D80" w:rsidRPr="00C22B0C" w14:paraId="7EDF2B67" w14:textId="77777777" w:rsidTr="000738DF">
        <w:tc>
          <w:tcPr>
            <w:tcW w:w="1458" w:type="dxa"/>
          </w:tcPr>
          <w:p w14:paraId="2D89ABA1" w14:textId="77777777" w:rsidR="00582D80" w:rsidRPr="00C22B0C" w:rsidRDefault="00582D80" w:rsidP="000738DF">
            <w:pPr>
              <w:rPr>
                <w:sz w:val="20"/>
                <w:szCs w:val="20"/>
              </w:rPr>
            </w:pPr>
            <w:r>
              <w:rPr>
                <w:sz w:val="20"/>
                <w:szCs w:val="20"/>
              </w:rPr>
              <w:t>Nov Dec 2016</w:t>
            </w:r>
          </w:p>
        </w:tc>
        <w:tc>
          <w:tcPr>
            <w:tcW w:w="2070" w:type="dxa"/>
          </w:tcPr>
          <w:p w14:paraId="158A10B7" w14:textId="77777777" w:rsidR="00582D80" w:rsidRDefault="00582D80" w:rsidP="000738DF">
            <w:pPr>
              <w:rPr>
                <w:sz w:val="20"/>
                <w:szCs w:val="20"/>
              </w:rPr>
            </w:pPr>
            <w:r>
              <w:rPr>
                <w:sz w:val="20"/>
                <w:szCs w:val="20"/>
              </w:rPr>
              <w:t>Review of Reg 14 representations</w:t>
            </w:r>
          </w:p>
          <w:p w14:paraId="6CAFFA72" w14:textId="77777777" w:rsidR="00582D80" w:rsidRDefault="00582D80" w:rsidP="000738DF">
            <w:pPr>
              <w:rPr>
                <w:sz w:val="20"/>
                <w:szCs w:val="20"/>
              </w:rPr>
            </w:pPr>
            <w:r>
              <w:rPr>
                <w:sz w:val="20"/>
                <w:szCs w:val="20"/>
              </w:rPr>
              <w:t>Data Orchard</w:t>
            </w:r>
          </w:p>
          <w:p w14:paraId="3627C992" w14:textId="77777777" w:rsidR="00582D80" w:rsidRPr="00C22B0C" w:rsidRDefault="00582D80" w:rsidP="000738DF">
            <w:pPr>
              <w:rPr>
                <w:sz w:val="20"/>
                <w:szCs w:val="20"/>
              </w:rPr>
            </w:pPr>
            <w:r>
              <w:rPr>
                <w:sz w:val="20"/>
                <w:szCs w:val="20"/>
              </w:rPr>
              <w:t>Steering Group</w:t>
            </w:r>
          </w:p>
        </w:tc>
        <w:tc>
          <w:tcPr>
            <w:tcW w:w="2970" w:type="dxa"/>
          </w:tcPr>
          <w:p w14:paraId="2F6CBE15" w14:textId="77777777" w:rsidR="00582D80" w:rsidRPr="00C22B0C" w:rsidRDefault="00582D80" w:rsidP="000738DF">
            <w:pPr>
              <w:rPr>
                <w:sz w:val="20"/>
                <w:szCs w:val="20"/>
              </w:rPr>
            </w:pPr>
            <w:r>
              <w:rPr>
                <w:sz w:val="20"/>
                <w:szCs w:val="20"/>
              </w:rPr>
              <w:t>Collate responses, allocate unique number and analyse data</w:t>
            </w:r>
          </w:p>
        </w:tc>
        <w:tc>
          <w:tcPr>
            <w:tcW w:w="2950" w:type="dxa"/>
          </w:tcPr>
          <w:p w14:paraId="79C4EF83" w14:textId="77777777" w:rsidR="00582D80" w:rsidRPr="00C22B0C" w:rsidRDefault="00582D80" w:rsidP="000738DF">
            <w:pPr>
              <w:rPr>
                <w:sz w:val="20"/>
                <w:szCs w:val="20"/>
              </w:rPr>
            </w:pPr>
          </w:p>
        </w:tc>
        <w:tc>
          <w:tcPr>
            <w:tcW w:w="2363" w:type="dxa"/>
          </w:tcPr>
          <w:p w14:paraId="13256429" w14:textId="77777777" w:rsidR="00582D80" w:rsidRPr="00C22B0C" w:rsidRDefault="00582D80" w:rsidP="000738DF">
            <w:pPr>
              <w:rPr>
                <w:sz w:val="20"/>
                <w:szCs w:val="20"/>
              </w:rPr>
            </w:pPr>
            <w:r w:rsidRPr="0038650B">
              <w:rPr>
                <w:color w:val="4F81BD" w:themeColor="accent1"/>
                <w:sz w:val="20"/>
                <w:szCs w:val="20"/>
              </w:rPr>
              <w:t>Link to responses</w:t>
            </w:r>
          </w:p>
        </w:tc>
        <w:tc>
          <w:tcPr>
            <w:tcW w:w="2363" w:type="dxa"/>
          </w:tcPr>
          <w:p w14:paraId="1C803E35" w14:textId="77777777" w:rsidR="00582D80" w:rsidRPr="00C22B0C" w:rsidRDefault="00582D80" w:rsidP="000738DF">
            <w:pPr>
              <w:rPr>
                <w:sz w:val="20"/>
                <w:szCs w:val="20"/>
              </w:rPr>
            </w:pPr>
            <w:r>
              <w:rPr>
                <w:sz w:val="20"/>
                <w:szCs w:val="20"/>
              </w:rPr>
              <w:t>Circa 40 responses received via post, email or on-line</w:t>
            </w:r>
          </w:p>
        </w:tc>
      </w:tr>
      <w:tr w:rsidR="00582D80" w:rsidRPr="00C22B0C" w14:paraId="5ACE4083" w14:textId="77777777" w:rsidTr="000738DF">
        <w:tc>
          <w:tcPr>
            <w:tcW w:w="1458" w:type="dxa"/>
          </w:tcPr>
          <w:p w14:paraId="5290F871" w14:textId="77777777" w:rsidR="00582D80" w:rsidRPr="00C22B0C" w:rsidRDefault="00582D80" w:rsidP="000738DF">
            <w:pPr>
              <w:rPr>
                <w:sz w:val="20"/>
                <w:szCs w:val="20"/>
              </w:rPr>
            </w:pPr>
            <w:r>
              <w:rPr>
                <w:sz w:val="20"/>
                <w:szCs w:val="20"/>
              </w:rPr>
              <w:t>Dec 2016</w:t>
            </w:r>
          </w:p>
        </w:tc>
        <w:tc>
          <w:tcPr>
            <w:tcW w:w="2070" w:type="dxa"/>
          </w:tcPr>
          <w:p w14:paraId="1E97E1CB" w14:textId="77777777" w:rsidR="00582D80" w:rsidRDefault="00582D80" w:rsidP="000738DF">
            <w:pPr>
              <w:rPr>
                <w:sz w:val="20"/>
                <w:szCs w:val="20"/>
              </w:rPr>
            </w:pPr>
            <w:r>
              <w:rPr>
                <w:sz w:val="20"/>
                <w:szCs w:val="20"/>
              </w:rPr>
              <w:t>Data Orchard</w:t>
            </w:r>
          </w:p>
          <w:p w14:paraId="43BDDAF3" w14:textId="77777777" w:rsidR="00582D80" w:rsidRPr="00C22B0C" w:rsidRDefault="00582D80" w:rsidP="000738DF">
            <w:pPr>
              <w:rPr>
                <w:sz w:val="20"/>
                <w:szCs w:val="20"/>
              </w:rPr>
            </w:pPr>
            <w:r>
              <w:rPr>
                <w:sz w:val="20"/>
                <w:szCs w:val="20"/>
              </w:rPr>
              <w:t>Steering Group</w:t>
            </w:r>
          </w:p>
        </w:tc>
        <w:tc>
          <w:tcPr>
            <w:tcW w:w="2970" w:type="dxa"/>
          </w:tcPr>
          <w:p w14:paraId="65856A93" w14:textId="77777777" w:rsidR="00582D80" w:rsidRPr="00C22B0C" w:rsidRDefault="00582D80" w:rsidP="000738DF">
            <w:pPr>
              <w:rPr>
                <w:sz w:val="20"/>
                <w:szCs w:val="20"/>
              </w:rPr>
            </w:pPr>
            <w:r>
              <w:rPr>
                <w:sz w:val="20"/>
                <w:szCs w:val="20"/>
              </w:rPr>
              <w:t>To incorporate, partially incorporate or reject formal representations with reasons as shown below</w:t>
            </w:r>
          </w:p>
        </w:tc>
        <w:tc>
          <w:tcPr>
            <w:tcW w:w="2950" w:type="dxa"/>
          </w:tcPr>
          <w:p w14:paraId="4A56827C" w14:textId="77777777" w:rsidR="00582D80" w:rsidRPr="00C22B0C" w:rsidRDefault="00582D80" w:rsidP="000738DF">
            <w:pPr>
              <w:rPr>
                <w:sz w:val="20"/>
                <w:szCs w:val="20"/>
              </w:rPr>
            </w:pPr>
          </w:p>
        </w:tc>
        <w:tc>
          <w:tcPr>
            <w:tcW w:w="2363" w:type="dxa"/>
          </w:tcPr>
          <w:p w14:paraId="73D8BD43" w14:textId="77777777" w:rsidR="00582D80" w:rsidRPr="00C22B0C" w:rsidRDefault="00582D80" w:rsidP="000738DF">
            <w:pPr>
              <w:rPr>
                <w:sz w:val="20"/>
                <w:szCs w:val="20"/>
              </w:rPr>
            </w:pPr>
            <w:r w:rsidRPr="00996868">
              <w:rPr>
                <w:color w:val="4F81BD" w:themeColor="accent1"/>
                <w:sz w:val="20"/>
                <w:szCs w:val="20"/>
              </w:rPr>
              <w:t>Link to document</w:t>
            </w:r>
          </w:p>
        </w:tc>
        <w:tc>
          <w:tcPr>
            <w:tcW w:w="2363" w:type="dxa"/>
          </w:tcPr>
          <w:p w14:paraId="5CE1BAF5" w14:textId="77777777" w:rsidR="00582D80" w:rsidRPr="00C22B0C" w:rsidRDefault="00582D80" w:rsidP="000738DF">
            <w:pPr>
              <w:rPr>
                <w:sz w:val="20"/>
                <w:szCs w:val="20"/>
              </w:rPr>
            </w:pPr>
          </w:p>
        </w:tc>
      </w:tr>
      <w:tr w:rsidR="00582D80" w:rsidRPr="00C22B0C" w14:paraId="486D39FD" w14:textId="77777777" w:rsidTr="000738DF">
        <w:tc>
          <w:tcPr>
            <w:tcW w:w="1458" w:type="dxa"/>
          </w:tcPr>
          <w:p w14:paraId="358DD6EE" w14:textId="77777777" w:rsidR="00582D80" w:rsidRPr="00C22B0C" w:rsidRDefault="00582D80" w:rsidP="000738DF">
            <w:pPr>
              <w:rPr>
                <w:sz w:val="20"/>
                <w:szCs w:val="20"/>
              </w:rPr>
            </w:pPr>
          </w:p>
        </w:tc>
        <w:tc>
          <w:tcPr>
            <w:tcW w:w="2070" w:type="dxa"/>
          </w:tcPr>
          <w:p w14:paraId="1D7B2D2C" w14:textId="77777777" w:rsidR="00582D80" w:rsidRDefault="00582D80" w:rsidP="000738DF">
            <w:pPr>
              <w:rPr>
                <w:sz w:val="20"/>
                <w:szCs w:val="20"/>
              </w:rPr>
            </w:pPr>
          </w:p>
          <w:p w14:paraId="1980BA1E" w14:textId="77777777" w:rsidR="00582D80" w:rsidRPr="00C22B0C" w:rsidRDefault="00582D80" w:rsidP="000738DF">
            <w:pPr>
              <w:rPr>
                <w:sz w:val="20"/>
                <w:szCs w:val="20"/>
              </w:rPr>
            </w:pPr>
          </w:p>
        </w:tc>
        <w:tc>
          <w:tcPr>
            <w:tcW w:w="2970" w:type="dxa"/>
          </w:tcPr>
          <w:p w14:paraId="7A70CF29" w14:textId="77777777" w:rsidR="00582D80" w:rsidRPr="00C22B0C" w:rsidRDefault="00582D80" w:rsidP="000738DF">
            <w:pPr>
              <w:rPr>
                <w:sz w:val="20"/>
                <w:szCs w:val="20"/>
              </w:rPr>
            </w:pPr>
          </w:p>
        </w:tc>
        <w:tc>
          <w:tcPr>
            <w:tcW w:w="2950" w:type="dxa"/>
          </w:tcPr>
          <w:p w14:paraId="54C855EC" w14:textId="77777777" w:rsidR="00582D80" w:rsidRPr="00C22B0C" w:rsidRDefault="00582D80" w:rsidP="000738DF">
            <w:pPr>
              <w:rPr>
                <w:sz w:val="20"/>
                <w:szCs w:val="20"/>
              </w:rPr>
            </w:pPr>
          </w:p>
        </w:tc>
        <w:tc>
          <w:tcPr>
            <w:tcW w:w="2363" w:type="dxa"/>
          </w:tcPr>
          <w:p w14:paraId="24952CA8" w14:textId="77777777" w:rsidR="00582D80" w:rsidRPr="00C22B0C" w:rsidRDefault="00582D80" w:rsidP="000738DF">
            <w:pPr>
              <w:rPr>
                <w:sz w:val="20"/>
                <w:szCs w:val="20"/>
              </w:rPr>
            </w:pPr>
          </w:p>
        </w:tc>
        <w:tc>
          <w:tcPr>
            <w:tcW w:w="2363" w:type="dxa"/>
          </w:tcPr>
          <w:p w14:paraId="09DEEE6B" w14:textId="77777777" w:rsidR="00582D80" w:rsidRPr="00C22B0C" w:rsidRDefault="00582D80" w:rsidP="000738DF">
            <w:pPr>
              <w:rPr>
                <w:sz w:val="20"/>
                <w:szCs w:val="20"/>
              </w:rPr>
            </w:pPr>
          </w:p>
        </w:tc>
      </w:tr>
      <w:tr w:rsidR="00582D80" w:rsidRPr="00C22B0C" w14:paraId="1A2715C7" w14:textId="77777777" w:rsidTr="000738DF">
        <w:tc>
          <w:tcPr>
            <w:tcW w:w="1458" w:type="dxa"/>
          </w:tcPr>
          <w:p w14:paraId="215684D1" w14:textId="77777777" w:rsidR="00582D80" w:rsidRPr="00C22B0C" w:rsidRDefault="00582D80" w:rsidP="000738DF">
            <w:pPr>
              <w:rPr>
                <w:sz w:val="20"/>
                <w:szCs w:val="20"/>
              </w:rPr>
            </w:pPr>
          </w:p>
        </w:tc>
        <w:tc>
          <w:tcPr>
            <w:tcW w:w="2070" w:type="dxa"/>
          </w:tcPr>
          <w:p w14:paraId="0F31FA9B" w14:textId="77777777" w:rsidR="00582D80" w:rsidRDefault="00582D80" w:rsidP="000738DF">
            <w:pPr>
              <w:rPr>
                <w:sz w:val="20"/>
                <w:szCs w:val="20"/>
              </w:rPr>
            </w:pPr>
          </w:p>
          <w:p w14:paraId="0B67B406" w14:textId="77777777" w:rsidR="00582D80" w:rsidRPr="00C22B0C" w:rsidRDefault="00582D80" w:rsidP="000738DF">
            <w:pPr>
              <w:rPr>
                <w:sz w:val="20"/>
                <w:szCs w:val="20"/>
              </w:rPr>
            </w:pPr>
          </w:p>
        </w:tc>
        <w:tc>
          <w:tcPr>
            <w:tcW w:w="2970" w:type="dxa"/>
          </w:tcPr>
          <w:p w14:paraId="247207FF" w14:textId="77777777" w:rsidR="00582D80" w:rsidRPr="00C22B0C" w:rsidRDefault="00582D80" w:rsidP="000738DF">
            <w:pPr>
              <w:rPr>
                <w:sz w:val="20"/>
                <w:szCs w:val="20"/>
              </w:rPr>
            </w:pPr>
          </w:p>
        </w:tc>
        <w:tc>
          <w:tcPr>
            <w:tcW w:w="2950" w:type="dxa"/>
          </w:tcPr>
          <w:p w14:paraId="45A995DB" w14:textId="77777777" w:rsidR="00582D80" w:rsidRPr="00C22B0C" w:rsidRDefault="00582D80" w:rsidP="000738DF">
            <w:pPr>
              <w:rPr>
                <w:sz w:val="20"/>
                <w:szCs w:val="20"/>
              </w:rPr>
            </w:pPr>
          </w:p>
        </w:tc>
        <w:tc>
          <w:tcPr>
            <w:tcW w:w="2363" w:type="dxa"/>
          </w:tcPr>
          <w:p w14:paraId="15E6D2B2" w14:textId="77777777" w:rsidR="00582D80" w:rsidRPr="00C22B0C" w:rsidRDefault="00582D80" w:rsidP="000738DF">
            <w:pPr>
              <w:rPr>
                <w:sz w:val="20"/>
                <w:szCs w:val="20"/>
              </w:rPr>
            </w:pPr>
          </w:p>
        </w:tc>
        <w:tc>
          <w:tcPr>
            <w:tcW w:w="2363" w:type="dxa"/>
          </w:tcPr>
          <w:p w14:paraId="532DABDD" w14:textId="77777777" w:rsidR="00582D80" w:rsidRPr="00C22B0C" w:rsidRDefault="00582D80" w:rsidP="000738DF">
            <w:pPr>
              <w:rPr>
                <w:sz w:val="20"/>
                <w:szCs w:val="20"/>
              </w:rPr>
            </w:pPr>
          </w:p>
        </w:tc>
      </w:tr>
    </w:tbl>
    <w:p w14:paraId="687B3A9F" w14:textId="77777777" w:rsidR="00582D80" w:rsidRPr="00C22B0C" w:rsidRDefault="00582D80" w:rsidP="00582D80">
      <w:pPr>
        <w:rPr>
          <w:sz w:val="20"/>
          <w:szCs w:val="20"/>
        </w:rPr>
      </w:pPr>
    </w:p>
    <w:p w14:paraId="5A84E2F7" w14:textId="77777777" w:rsidR="00582D80" w:rsidRDefault="00582D80" w:rsidP="00582D80">
      <w:pPr>
        <w:rPr>
          <w:b/>
        </w:rPr>
      </w:pPr>
    </w:p>
    <w:p w14:paraId="37040B94" w14:textId="77777777" w:rsidR="00582D80" w:rsidRDefault="00582D80" w:rsidP="00582D80">
      <w:pPr>
        <w:rPr>
          <w:b/>
        </w:rPr>
      </w:pPr>
    </w:p>
    <w:p w14:paraId="313CEB2F" w14:textId="77777777" w:rsidR="00582D80" w:rsidRDefault="00582D80" w:rsidP="00582D80">
      <w:pPr>
        <w:rPr>
          <w:b/>
        </w:rPr>
      </w:pPr>
    </w:p>
    <w:p w14:paraId="09172951" w14:textId="77777777" w:rsidR="00582D80" w:rsidRDefault="00582D80" w:rsidP="00582D80">
      <w:pPr>
        <w:rPr>
          <w:b/>
        </w:rPr>
      </w:pPr>
    </w:p>
    <w:p w14:paraId="5898C797" w14:textId="77777777" w:rsidR="00582D80" w:rsidRDefault="00582D80" w:rsidP="00582D80">
      <w:pPr>
        <w:rPr>
          <w:b/>
        </w:rPr>
      </w:pPr>
    </w:p>
    <w:p w14:paraId="782DCA69" w14:textId="77777777" w:rsidR="00582D80" w:rsidRDefault="00582D80" w:rsidP="00582D80">
      <w:pPr>
        <w:rPr>
          <w:b/>
        </w:rPr>
      </w:pPr>
    </w:p>
    <w:p w14:paraId="630E9BEC" w14:textId="77777777" w:rsidR="000738DF" w:rsidRDefault="000738DF" w:rsidP="00582D80">
      <w:pPr>
        <w:rPr>
          <w:b/>
        </w:rPr>
      </w:pPr>
    </w:p>
    <w:p w14:paraId="772217E0" w14:textId="0B28E958" w:rsidR="00582D80" w:rsidRDefault="00582D80" w:rsidP="00582D80">
      <w:pPr>
        <w:rPr>
          <w:b/>
        </w:rPr>
      </w:pPr>
      <w:r w:rsidRPr="00C85DD2">
        <w:rPr>
          <w:b/>
        </w:rPr>
        <w:lastRenderedPageBreak/>
        <w:t>Public Consultation – Regulation 14 Process</w:t>
      </w:r>
    </w:p>
    <w:p w14:paraId="3B8C890B" w14:textId="77777777" w:rsidR="000738DF" w:rsidRPr="00C85DD2" w:rsidRDefault="000738DF" w:rsidP="00582D80">
      <w:pPr>
        <w:rPr>
          <w:b/>
        </w:rPr>
      </w:pPr>
    </w:p>
    <w:p w14:paraId="71FAE3CF" w14:textId="77777777" w:rsidR="00582D80" w:rsidRDefault="00582D80" w:rsidP="00582D80">
      <w:r>
        <w:t>Market Drayton Town Council approved draft Neighbourhood Plan as submitted by Steering Group 29</w:t>
      </w:r>
      <w:r w:rsidRPr="00C85DD2">
        <w:rPr>
          <w:vertAlign w:val="superscript"/>
        </w:rPr>
        <w:t>th</w:t>
      </w:r>
      <w:r>
        <w:t xml:space="preserve"> September 2016</w:t>
      </w:r>
    </w:p>
    <w:p w14:paraId="41026AB8" w14:textId="77777777" w:rsidR="00582D80" w:rsidRDefault="00582D80" w:rsidP="00582D80"/>
    <w:p w14:paraId="14C4EBB0" w14:textId="77777777" w:rsidR="00582D80" w:rsidRDefault="00582D80" w:rsidP="00582D80">
      <w:r>
        <w:t>Start of Regulation 14 Consultation period confirmed as 30</w:t>
      </w:r>
      <w:r w:rsidRPr="00C85DD2">
        <w:rPr>
          <w:vertAlign w:val="superscript"/>
        </w:rPr>
        <w:t>th</w:t>
      </w:r>
      <w:r>
        <w:t xml:space="preserve"> September 2016 with closing date for comments of 21</w:t>
      </w:r>
      <w:r w:rsidRPr="00C85DD2">
        <w:rPr>
          <w:vertAlign w:val="superscript"/>
        </w:rPr>
        <w:t>st</w:t>
      </w:r>
      <w:r>
        <w:t xml:space="preserve"> November 2016</w:t>
      </w:r>
    </w:p>
    <w:p w14:paraId="6192866B" w14:textId="77777777" w:rsidR="00582D80" w:rsidRDefault="00582D80" w:rsidP="00582D80"/>
    <w:p w14:paraId="4D3B9BA6" w14:textId="77777777" w:rsidR="00582D80" w:rsidRDefault="00582D80" w:rsidP="00582D80">
      <w:r>
        <w:t>Press release to key media outlets issued 2</w:t>
      </w:r>
      <w:r w:rsidRPr="00C85DD2">
        <w:rPr>
          <w:vertAlign w:val="superscript"/>
        </w:rPr>
        <w:t>nd</w:t>
      </w:r>
      <w:r>
        <w:t xml:space="preserve"> October 2016</w:t>
      </w:r>
    </w:p>
    <w:p w14:paraId="02CF14E9" w14:textId="77777777" w:rsidR="00582D80" w:rsidRDefault="00582D80" w:rsidP="00582D80"/>
    <w:p w14:paraId="5D61EDCF" w14:textId="77777777" w:rsidR="00582D80" w:rsidRDefault="00582D80" w:rsidP="00582D80">
      <w:r>
        <w:t>Statutory Notice issued 2</w:t>
      </w:r>
      <w:r w:rsidRPr="00F51065">
        <w:rPr>
          <w:vertAlign w:val="superscript"/>
        </w:rPr>
        <w:t>nd</w:t>
      </w:r>
      <w:r>
        <w:t xml:space="preserve"> October 2016</w:t>
      </w:r>
    </w:p>
    <w:p w14:paraId="10ECFCC4" w14:textId="77777777" w:rsidR="00582D80" w:rsidRDefault="00582D80" w:rsidP="00582D80"/>
    <w:p w14:paraId="6EA99828" w14:textId="77777777" w:rsidR="00582D80" w:rsidRDefault="00582D80" w:rsidP="00582D80">
      <w:r>
        <w:t>Draft Plan, Statutory notice, press release and download response sheet/online survey monkey response added to website 2</w:t>
      </w:r>
      <w:r w:rsidRPr="00F51065">
        <w:rPr>
          <w:vertAlign w:val="superscript"/>
        </w:rPr>
        <w:t>nd</w:t>
      </w:r>
      <w:r>
        <w:t xml:space="preserve"> October 2016</w:t>
      </w:r>
    </w:p>
    <w:p w14:paraId="7B3F3621" w14:textId="77777777" w:rsidR="00582D80" w:rsidRDefault="00582D80" w:rsidP="00582D80"/>
    <w:p w14:paraId="430C9D14" w14:textId="68AD6304" w:rsidR="00582D80" w:rsidRDefault="00582D80" w:rsidP="00582D80">
      <w:r>
        <w:t>Hard copies of the draft Plan and response sheets located at Town Council Office reception and Market Drayton Library in Cheshire Street</w:t>
      </w:r>
    </w:p>
    <w:p w14:paraId="5EBC8EC8" w14:textId="77777777" w:rsidR="000738DF" w:rsidRDefault="000738DF" w:rsidP="00582D80"/>
    <w:p w14:paraId="55F2E34D" w14:textId="77777777" w:rsidR="00582D80" w:rsidRDefault="00582D80" w:rsidP="00582D80">
      <w:pPr>
        <w:rPr>
          <w:b/>
        </w:rPr>
      </w:pPr>
    </w:p>
    <w:p w14:paraId="250FFB39" w14:textId="77777777" w:rsidR="000738DF" w:rsidRDefault="000738DF" w:rsidP="00582D80">
      <w:pPr>
        <w:rPr>
          <w:b/>
        </w:rPr>
      </w:pPr>
    </w:p>
    <w:p w14:paraId="6206F569" w14:textId="07C17E1E" w:rsidR="00582D80" w:rsidRDefault="00582D80" w:rsidP="00582D80">
      <w:pPr>
        <w:rPr>
          <w:b/>
        </w:rPr>
      </w:pPr>
      <w:r w:rsidRPr="00F51065">
        <w:rPr>
          <w:b/>
        </w:rPr>
        <w:t>Formal Stakeholder Consultation</w:t>
      </w:r>
    </w:p>
    <w:p w14:paraId="6B798FD3" w14:textId="77777777" w:rsidR="000738DF" w:rsidRDefault="000738DF" w:rsidP="00582D80">
      <w:pPr>
        <w:rPr>
          <w:b/>
        </w:rPr>
      </w:pPr>
    </w:p>
    <w:p w14:paraId="4001A153" w14:textId="77777777" w:rsidR="00582D80" w:rsidRDefault="00582D80" w:rsidP="00582D80">
      <w:r>
        <w:t>Statutory</w:t>
      </w:r>
      <w:r w:rsidRPr="00935659">
        <w:t xml:space="preserve"> Stakehold</w:t>
      </w:r>
      <w:r>
        <w:t xml:space="preserve">ers received a </w:t>
      </w:r>
      <w:r w:rsidRPr="00935659">
        <w:t>copy of Strategic Environmental Assessment (SEA) as well as the draft plan</w:t>
      </w:r>
    </w:p>
    <w:p w14:paraId="1996C160" w14:textId="77777777" w:rsidR="00582D80" w:rsidRPr="00935659" w:rsidRDefault="00582D80" w:rsidP="00582D80"/>
    <w:p w14:paraId="478539A5" w14:textId="77777777" w:rsidR="00582D80" w:rsidRDefault="00582D80" w:rsidP="00582D80">
      <w:r>
        <w:t>Relevant Statutory stakeholders notified via email 4</w:t>
      </w:r>
      <w:r w:rsidRPr="00D75B58">
        <w:rPr>
          <w:vertAlign w:val="superscript"/>
        </w:rPr>
        <w:t>th</w:t>
      </w:r>
      <w:r>
        <w:t xml:space="preserve"> October 2016</w:t>
      </w:r>
    </w:p>
    <w:p w14:paraId="5D014A81" w14:textId="77777777" w:rsidR="00582D80" w:rsidRDefault="00582D80" w:rsidP="00582D80"/>
    <w:p w14:paraId="15940F5B" w14:textId="77777777" w:rsidR="00582D80" w:rsidRDefault="00582D80" w:rsidP="00582D80">
      <w:r>
        <w:t>Other key stakeholders notified via email 6</w:t>
      </w:r>
      <w:r w:rsidRPr="00D75B58">
        <w:rPr>
          <w:vertAlign w:val="superscript"/>
        </w:rPr>
        <w:t>th</w:t>
      </w:r>
      <w:r>
        <w:t xml:space="preserve"> &amp; 7</w:t>
      </w:r>
      <w:r w:rsidRPr="00D75B58">
        <w:rPr>
          <w:vertAlign w:val="superscript"/>
        </w:rPr>
        <w:t>th</w:t>
      </w:r>
      <w:r>
        <w:t xml:space="preserve"> October 2016</w:t>
      </w:r>
    </w:p>
    <w:p w14:paraId="6C1DDD63" w14:textId="77777777" w:rsidR="00582D80" w:rsidRDefault="00582D80" w:rsidP="00582D80"/>
    <w:p w14:paraId="50C31C2B" w14:textId="77777777" w:rsidR="00582D80" w:rsidRDefault="00582D80" w:rsidP="00582D80">
      <w:r>
        <w:t xml:space="preserve">All stakeholders were invited to respond to the Draft Plan by email, on-line or by post </w:t>
      </w:r>
    </w:p>
    <w:p w14:paraId="681C8B8A" w14:textId="77777777" w:rsidR="00582D80" w:rsidRDefault="00582D80" w:rsidP="00582D80"/>
    <w:p w14:paraId="2A2218E2" w14:textId="77777777" w:rsidR="00582D80" w:rsidRDefault="00582D80" w:rsidP="00582D80"/>
    <w:p w14:paraId="79215138" w14:textId="77777777" w:rsidR="00582D80" w:rsidRDefault="00582D80" w:rsidP="00582D80"/>
    <w:p w14:paraId="0E35B740" w14:textId="77777777" w:rsidR="00582D80" w:rsidRDefault="00582D80" w:rsidP="00582D80"/>
    <w:p w14:paraId="3DC3C6ED" w14:textId="77777777" w:rsidR="00582D80" w:rsidRDefault="00582D80" w:rsidP="00582D80"/>
    <w:p w14:paraId="1AB3402D" w14:textId="77777777" w:rsidR="00582D80" w:rsidRDefault="00582D80" w:rsidP="00582D80"/>
    <w:p w14:paraId="69B1BC29" w14:textId="77777777" w:rsidR="00582D80" w:rsidRDefault="00582D80" w:rsidP="00582D80"/>
    <w:p w14:paraId="678679E1" w14:textId="1764D70E" w:rsidR="00582D80" w:rsidRDefault="00582D80" w:rsidP="00582D80"/>
    <w:p w14:paraId="2CFE9A82" w14:textId="77777777" w:rsidR="00582D80" w:rsidRDefault="00582D80" w:rsidP="00582D80"/>
    <w:p w14:paraId="3E7A4B0A" w14:textId="77777777" w:rsidR="00582D80" w:rsidRPr="00A100B6" w:rsidRDefault="00582D80" w:rsidP="00582D80">
      <w:pPr>
        <w:rPr>
          <w:b/>
          <w:sz w:val="24"/>
          <w:szCs w:val="24"/>
        </w:rPr>
      </w:pPr>
      <w:r w:rsidRPr="00A100B6">
        <w:rPr>
          <w:b/>
          <w:sz w:val="24"/>
          <w:szCs w:val="24"/>
        </w:rPr>
        <w:t>Regulation 14 Statutory &amp; Key Stakeholder Consultation List</w:t>
      </w:r>
    </w:p>
    <w:tbl>
      <w:tblPr>
        <w:tblStyle w:val="TableGrid"/>
        <w:tblW w:w="0" w:type="auto"/>
        <w:tblLook w:val="04A0" w:firstRow="1" w:lastRow="0" w:firstColumn="1" w:lastColumn="0" w:noHBand="0" w:noVBand="1"/>
      </w:tblPr>
      <w:tblGrid>
        <w:gridCol w:w="3851"/>
        <w:gridCol w:w="2032"/>
        <w:gridCol w:w="1521"/>
        <w:gridCol w:w="1434"/>
        <w:gridCol w:w="5110"/>
      </w:tblGrid>
      <w:tr w:rsidR="00582D80" w14:paraId="0EE6BC77" w14:textId="77777777" w:rsidTr="000738DF">
        <w:tc>
          <w:tcPr>
            <w:tcW w:w="3888" w:type="dxa"/>
          </w:tcPr>
          <w:p w14:paraId="749D81FE" w14:textId="77777777" w:rsidR="00582D80" w:rsidRDefault="00582D80" w:rsidP="000738DF">
            <w:pPr>
              <w:rPr>
                <w:b/>
              </w:rPr>
            </w:pPr>
            <w:r w:rsidRPr="00A14FB9">
              <w:rPr>
                <w:b/>
              </w:rPr>
              <w:t>Organisation/Business/Parish Council</w:t>
            </w:r>
          </w:p>
          <w:p w14:paraId="5990D26D" w14:textId="77777777" w:rsidR="00582D80" w:rsidRPr="00A14FB9" w:rsidRDefault="00582D80" w:rsidP="000738DF">
            <w:pPr>
              <w:rPr>
                <w:b/>
              </w:rPr>
            </w:pPr>
          </w:p>
        </w:tc>
        <w:tc>
          <w:tcPr>
            <w:tcW w:w="2070" w:type="dxa"/>
          </w:tcPr>
          <w:p w14:paraId="23E581D5" w14:textId="77777777" w:rsidR="00582D80" w:rsidRPr="00A14FB9" w:rsidRDefault="00582D80" w:rsidP="000738DF">
            <w:pPr>
              <w:rPr>
                <w:b/>
              </w:rPr>
            </w:pPr>
            <w:r w:rsidRPr="00A14FB9">
              <w:rPr>
                <w:b/>
              </w:rPr>
              <w:t>Contact Name</w:t>
            </w:r>
          </w:p>
        </w:tc>
        <w:tc>
          <w:tcPr>
            <w:tcW w:w="1530" w:type="dxa"/>
          </w:tcPr>
          <w:p w14:paraId="36B280E0" w14:textId="77777777" w:rsidR="00582D80" w:rsidRPr="00A14FB9" w:rsidRDefault="00582D80" w:rsidP="000738DF">
            <w:pPr>
              <w:rPr>
                <w:b/>
              </w:rPr>
            </w:pPr>
            <w:r w:rsidRPr="00A14FB9">
              <w:rPr>
                <w:b/>
              </w:rPr>
              <w:t>Date Sent</w:t>
            </w:r>
          </w:p>
        </w:tc>
        <w:tc>
          <w:tcPr>
            <w:tcW w:w="1440" w:type="dxa"/>
          </w:tcPr>
          <w:p w14:paraId="7906E990" w14:textId="77777777" w:rsidR="00582D80" w:rsidRPr="00A14FB9" w:rsidRDefault="00582D80" w:rsidP="000738DF">
            <w:pPr>
              <w:rPr>
                <w:b/>
              </w:rPr>
            </w:pPr>
            <w:r w:rsidRPr="00A14FB9">
              <w:rPr>
                <w:b/>
              </w:rPr>
              <w:t>Noted</w:t>
            </w:r>
          </w:p>
        </w:tc>
        <w:tc>
          <w:tcPr>
            <w:tcW w:w="5246" w:type="dxa"/>
          </w:tcPr>
          <w:p w14:paraId="193B3180" w14:textId="77777777" w:rsidR="00582D80" w:rsidRPr="00A14FB9" w:rsidRDefault="00582D80" w:rsidP="000738DF">
            <w:pPr>
              <w:rPr>
                <w:b/>
              </w:rPr>
            </w:pPr>
            <w:r w:rsidRPr="00A14FB9">
              <w:rPr>
                <w:b/>
              </w:rPr>
              <w:t>Response received/Notes</w:t>
            </w:r>
          </w:p>
        </w:tc>
      </w:tr>
      <w:tr w:rsidR="00582D80" w:rsidRPr="00B762EE" w14:paraId="10E14413" w14:textId="77777777" w:rsidTr="000738DF">
        <w:tc>
          <w:tcPr>
            <w:tcW w:w="3888" w:type="dxa"/>
          </w:tcPr>
          <w:p w14:paraId="44D8E737" w14:textId="77777777" w:rsidR="00582D80" w:rsidRPr="00B762EE" w:rsidRDefault="00582D80" w:rsidP="000738DF">
            <w:r w:rsidRPr="00B762EE">
              <w:t>Shropshire Council</w:t>
            </w:r>
          </w:p>
          <w:p w14:paraId="502AF57B" w14:textId="77777777" w:rsidR="00582D80" w:rsidRPr="00B762EE" w:rsidRDefault="00582D80" w:rsidP="000738DF"/>
        </w:tc>
        <w:tc>
          <w:tcPr>
            <w:tcW w:w="2070" w:type="dxa"/>
          </w:tcPr>
          <w:p w14:paraId="1B185AFC" w14:textId="77777777" w:rsidR="00582D80" w:rsidRPr="00B762EE" w:rsidRDefault="00582D80" w:rsidP="000738DF">
            <w:r w:rsidRPr="00B762EE">
              <w:t>Eddie West</w:t>
            </w:r>
          </w:p>
        </w:tc>
        <w:tc>
          <w:tcPr>
            <w:tcW w:w="1530" w:type="dxa"/>
          </w:tcPr>
          <w:p w14:paraId="10672D39" w14:textId="77777777" w:rsidR="00582D80" w:rsidRPr="00B762EE" w:rsidRDefault="00582D80" w:rsidP="000738DF">
            <w:r>
              <w:t>04/10/2016</w:t>
            </w:r>
          </w:p>
        </w:tc>
        <w:tc>
          <w:tcPr>
            <w:tcW w:w="1440" w:type="dxa"/>
          </w:tcPr>
          <w:p w14:paraId="613E959C" w14:textId="77777777" w:rsidR="00582D80" w:rsidRPr="00B762EE" w:rsidRDefault="00582D80" w:rsidP="000738DF">
            <w:r>
              <w:t>05/10/2016</w:t>
            </w:r>
          </w:p>
        </w:tc>
        <w:tc>
          <w:tcPr>
            <w:tcW w:w="5246" w:type="dxa"/>
          </w:tcPr>
          <w:p w14:paraId="38FE5A76" w14:textId="77777777" w:rsidR="00582D80" w:rsidRPr="00B762EE" w:rsidRDefault="00582D80" w:rsidP="000738DF">
            <w:r>
              <w:t>Received 24/11/2016</w:t>
            </w:r>
          </w:p>
        </w:tc>
      </w:tr>
      <w:tr w:rsidR="00582D80" w:rsidRPr="00B762EE" w14:paraId="3BB22883" w14:textId="77777777" w:rsidTr="000738DF">
        <w:tc>
          <w:tcPr>
            <w:tcW w:w="3888" w:type="dxa"/>
          </w:tcPr>
          <w:p w14:paraId="2CFD5343" w14:textId="77777777" w:rsidR="00582D80" w:rsidRPr="00B762EE" w:rsidRDefault="00582D80" w:rsidP="000738DF">
            <w:r w:rsidRPr="00B762EE">
              <w:t>Historic England</w:t>
            </w:r>
          </w:p>
          <w:p w14:paraId="0D6FFA53" w14:textId="77777777" w:rsidR="00582D80" w:rsidRPr="00B762EE" w:rsidRDefault="00582D80" w:rsidP="000738DF"/>
        </w:tc>
        <w:tc>
          <w:tcPr>
            <w:tcW w:w="2070" w:type="dxa"/>
          </w:tcPr>
          <w:p w14:paraId="1BE2F27C" w14:textId="77777777" w:rsidR="00582D80" w:rsidRPr="00B762EE" w:rsidRDefault="00582D80" w:rsidP="000738DF"/>
        </w:tc>
        <w:tc>
          <w:tcPr>
            <w:tcW w:w="1530" w:type="dxa"/>
          </w:tcPr>
          <w:p w14:paraId="6C7D3897" w14:textId="77777777" w:rsidR="00582D80" w:rsidRPr="00B762EE" w:rsidRDefault="00582D80" w:rsidP="000738DF">
            <w:r>
              <w:t>04/10/2016</w:t>
            </w:r>
          </w:p>
        </w:tc>
        <w:tc>
          <w:tcPr>
            <w:tcW w:w="1440" w:type="dxa"/>
          </w:tcPr>
          <w:p w14:paraId="1AF0E5E1" w14:textId="77777777" w:rsidR="00582D80" w:rsidRPr="00B762EE" w:rsidRDefault="00582D80" w:rsidP="000738DF"/>
        </w:tc>
        <w:tc>
          <w:tcPr>
            <w:tcW w:w="5246" w:type="dxa"/>
          </w:tcPr>
          <w:p w14:paraId="26AFA74E" w14:textId="77777777" w:rsidR="00582D80" w:rsidRPr="00B762EE" w:rsidRDefault="00582D80" w:rsidP="000738DF">
            <w:r>
              <w:t>Received 14/11/2016</w:t>
            </w:r>
          </w:p>
        </w:tc>
      </w:tr>
      <w:tr w:rsidR="00582D80" w:rsidRPr="00B762EE" w14:paraId="58AB18DF" w14:textId="77777777" w:rsidTr="000738DF">
        <w:tc>
          <w:tcPr>
            <w:tcW w:w="3888" w:type="dxa"/>
          </w:tcPr>
          <w:p w14:paraId="3CC906E0" w14:textId="77777777" w:rsidR="00582D80" w:rsidRPr="00B762EE" w:rsidRDefault="00582D80" w:rsidP="000738DF">
            <w:r w:rsidRPr="00B762EE">
              <w:t>English Heritage</w:t>
            </w:r>
          </w:p>
          <w:p w14:paraId="07199EB0" w14:textId="77777777" w:rsidR="00582D80" w:rsidRPr="00B762EE" w:rsidRDefault="00582D80" w:rsidP="000738DF"/>
        </w:tc>
        <w:tc>
          <w:tcPr>
            <w:tcW w:w="2070" w:type="dxa"/>
          </w:tcPr>
          <w:p w14:paraId="7CE97B35" w14:textId="77777777" w:rsidR="00582D80" w:rsidRPr="00B762EE" w:rsidRDefault="00582D80" w:rsidP="000738DF"/>
        </w:tc>
        <w:tc>
          <w:tcPr>
            <w:tcW w:w="1530" w:type="dxa"/>
          </w:tcPr>
          <w:p w14:paraId="2428A614" w14:textId="77777777" w:rsidR="00582D80" w:rsidRPr="00B762EE" w:rsidRDefault="00582D80" w:rsidP="000738DF">
            <w:r>
              <w:t>04/10/2016</w:t>
            </w:r>
          </w:p>
        </w:tc>
        <w:tc>
          <w:tcPr>
            <w:tcW w:w="1440" w:type="dxa"/>
          </w:tcPr>
          <w:p w14:paraId="467810A0" w14:textId="77777777" w:rsidR="00582D80" w:rsidRPr="00B762EE" w:rsidRDefault="00582D80" w:rsidP="000738DF">
            <w:r>
              <w:t>04/10/2016</w:t>
            </w:r>
          </w:p>
        </w:tc>
        <w:tc>
          <w:tcPr>
            <w:tcW w:w="5246" w:type="dxa"/>
          </w:tcPr>
          <w:p w14:paraId="0722AF48" w14:textId="77777777" w:rsidR="00582D80" w:rsidRPr="00B762EE" w:rsidRDefault="00582D80" w:rsidP="000738DF"/>
        </w:tc>
      </w:tr>
      <w:tr w:rsidR="00582D80" w:rsidRPr="00B762EE" w14:paraId="5C1D4020" w14:textId="77777777" w:rsidTr="000738DF">
        <w:tc>
          <w:tcPr>
            <w:tcW w:w="3888" w:type="dxa"/>
          </w:tcPr>
          <w:p w14:paraId="36E61A4C" w14:textId="77777777" w:rsidR="00582D80" w:rsidRPr="00B762EE" w:rsidRDefault="00582D80" w:rsidP="000738DF">
            <w:r w:rsidRPr="00B762EE">
              <w:t>Highways England</w:t>
            </w:r>
          </w:p>
          <w:p w14:paraId="348BB60B" w14:textId="77777777" w:rsidR="00582D80" w:rsidRPr="00B762EE" w:rsidRDefault="00582D80" w:rsidP="000738DF"/>
        </w:tc>
        <w:tc>
          <w:tcPr>
            <w:tcW w:w="2070" w:type="dxa"/>
          </w:tcPr>
          <w:p w14:paraId="6ED39511" w14:textId="77777777" w:rsidR="00582D80" w:rsidRPr="00B762EE" w:rsidRDefault="00582D80" w:rsidP="000738DF"/>
        </w:tc>
        <w:tc>
          <w:tcPr>
            <w:tcW w:w="1530" w:type="dxa"/>
          </w:tcPr>
          <w:p w14:paraId="460A9B8C" w14:textId="77777777" w:rsidR="00582D80" w:rsidRPr="00B762EE" w:rsidRDefault="00582D80" w:rsidP="000738DF">
            <w:r>
              <w:t>04/10/2016</w:t>
            </w:r>
          </w:p>
        </w:tc>
        <w:tc>
          <w:tcPr>
            <w:tcW w:w="1440" w:type="dxa"/>
          </w:tcPr>
          <w:p w14:paraId="1FFE12C4" w14:textId="77777777" w:rsidR="00582D80" w:rsidRPr="00B762EE" w:rsidRDefault="00582D80" w:rsidP="000738DF">
            <w:r>
              <w:t>04/10/2016</w:t>
            </w:r>
          </w:p>
        </w:tc>
        <w:tc>
          <w:tcPr>
            <w:tcW w:w="5246" w:type="dxa"/>
          </w:tcPr>
          <w:p w14:paraId="7122B8ED" w14:textId="77777777" w:rsidR="00582D80" w:rsidRPr="00B762EE" w:rsidRDefault="00582D80" w:rsidP="000738DF">
            <w:r>
              <w:t>Received 22/11/2016</w:t>
            </w:r>
          </w:p>
        </w:tc>
      </w:tr>
      <w:tr w:rsidR="00582D80" w:rsidRPr="00B762EE" w14:paraId="2F6347CB" w14:textId="77777777" w:rsidTr="000738DF">
        <w:tc>
          <w:tcPr>
            <w:tcW w:w="3888" w:type="dxa"/>
          </w:tcPr>
          <w:p w14:paraId="6931F858" w14:textId="77777777" w:rsidR="00582D80" w:rsidRPr="00B762EE" w:rsidRDefault="00582D80" w:rsidP="000738DF">
            <w:r w:rsidRPr="00B762EE">
              <w:t>Severn Trent Water</w:t>
            </w:r>
          </w:p>
          <w:p w14:paraId="3D113750" w14:textId="77777777" w:rsidR="00582D80" w:rsidRPr="00B762EE" w:rsidRDefault="00582D80" w:rsidP="000738DF"/>
        </w:tc>
        <w:tc>
          <w:tcPr>
            <w:tcW w:w="2070" w:type="dxa"/>
          </w:tcPr>
          <w:p w14:paraId="5883CEC1" w14:textId="77777777" w:rsidR="00582D80" w:rsidRPr="00B762EE" w:rsidRDefault="00582D80" w:rsidP="000738DF"/>
        </w:tc>
        <w:tc>
          <w:tcPr>
            <w:tcW w:w="1530" w:type="dxa"/>
          </w:tcPr>
          <w:p w14:paraId="539FA205" w14:textId="77777777" w:rsidR="00582D80" w:rsidRPr="00B762EE" w:rsidRDefault="00582D80" w:rsidP="000738DF">
            <w:r>
              <w:t>04/10/2016</w:t>
            </w:r>
          </w:p>
        </w:tc>
        <w:tc>
          <w:tcPr>
            <w:tcW w:w="1440" w:type="dxa"/>
          </w:tcPr>
          <w:p w14:paraId="2E1786D7" w14:textId="77777777" w:rsidR="00582D80" w:rsidRPr="00B762EE" w:rsidRDefault="00582D80" w:rsidP="000738DF"/>
        </w:tc>
        <w:tc>
          <w:tcPr>
            <w:tcW w:w="5246" w:type="dxa"/>
          </w:tcPr>
          <w:p w14:paraId="579CA498" w14:textId="77777777" w:rsidR="00582D80" w:rsidRPr="00B762EE" w:rsidRDefault="00582D80" w:rsidP="000738DF">
            <w:r>
              <w:t>Received 24/11/2016</w:t>
            </w:r>
          </w:p>
        </w:tc>
      </w:tr>
      <w:tr w:rsidR="00582D80" w:rsidRPr="00B762EE" w14:paraId="0488714F" w14:textId="77777777" w:rsidTr="000738DF">
        <w:tc>
          <w:tcPr>
            <w:tcW w:w="3888" w:type="dxa"/>
          </w:tcPr>
          <w:p w14:paraId="0EC5F1CB" w14:textId="77777777" w:rsidR="00582D80" w:rsidRPr="00B762EE" w:rsidRDefault="00582D80" w:rsidP="000738DF">
            <w:r w:rsidRPr="00B762EE">
              <w:t>Environment Agency</w:t>
            </w:r>
          </w:p>
          <w:p w14:paraId="5AD9B151" w14:textId="77777777" w:rsidR="00582D80" w:rsidRPr="00B762EE" w:rsidRDefault="00582D80" w:rsidP="000738DF"/>
        </w:tc>
        <w:tc>
          <w:tcPr>
            <w:tcW w:w="2070" w:type="dxa"/>
          </w:tcPr>
          <w:p w14:paraId="6C744F95" w14:textId="77777777" w:rsidR="00582D80" w:rsidRPr="00B762EE" w:rsidRDefault="00582D80" w:rsidP="000738DF"/>
        </w:tc>
        <w:tc>
          <w:tcPr>
            <w:tcW w:w="1530" w:type="dxa"/>
          </w:tcPr>
          <w:p w14:paraId="451DFB31" w14:textId="77777777" w:rsidR="00582D80" w:rsidRPr="00B762EE" w:rsidRDefault="00582D80" w:rsidP="000738DF">
            <w:r>
              <w:t>04/10/2016</w:t>
            </w:r>
          </w:p>
        </w:tc>
        <w:tc>
          <w:tcPr>
            <w:tcW w:w="1440" w:type="dxa"/>
          </w:tcPr>
          <w:p w14:paraId="2A3A6E94" w14:textId="77777777" w:rsidR="00582D80" w:rsidRPr="00B762EE" w:rsidRDefault="00582D80" w:rsidP="000738DF"/>
        </w:tc>
        <w:tc>
          <w:tcPr>
            <w:tcW w:w="5246" w:type="dxa"/>
          </w:tcPr>
          <w:p w14:paraId="1EB0ED33" w14:textId="77777777" w:rsidR="00582D80" w:rsidRPr="00B762EE" w:rsidRDefault="00582D80" w:rsidP="000738DF"/>
        </w:tc>
      </w:tr>
      <w:tr w:rsidR="00582D80" w:rsidRPr="00B762EE" w14:paraId="1B24C154" w14:textId="77777777" w:rsidTr="000738DF">
        <w:tc>
          <w:tcPr>
            <w:tcW w:w="3888" w:type="dxa"/>
          </w:tcPr>
          <w:p w14:paraId="016F8486" w14:textId="77777777" w:rsidR="00582D80" w:rsidRPr="00B762EE" w:rsidRDefault="00582D80" w:rsidP="000738DF">
            <w:r w:rsidRPr="00B762EE">
              <w:t>Environment Agency SHWG</w:t>
            </w:r>
          </w:p>
          <w:p w14:paraId="2E3BAB39" w14:textId="77777777" w:rsidR="00582D80" w:rsidRPr="00B762EE" w:rsidRDefault="00582D80" w:rsidP="000738DF"/>
        </w:tc>
        <w:tc>
          <w:tcPr>
            <w:tcW w:w="2070" w:type="dxa"/>
          </w:tcPr>
          <w:p w14:paraId="4224796F" w14:textId="77777777" w:rsidR="00582D80" w:rsidRPr="00B762EE" w:rsidRDefault="00582D80" w:rsidP="000738DF"/>
        </w:tc>
        <w:tc>
          <w:tcPr>
            <w:tcW w:w="1530" w:type="dxa"/>
          </w:tcPr>
          <w:p w14:paraId="0C53607F" w14:textId="77777777" w:rsidR="00582D80" w:rsidRPr="00B762EE" w:rsidRDefault="00582D80" w:rsidP="000738DF">
            <w:r>
              <w:t>04/10/2016</w:t>
            </w:r>
          </w:p>
        </w:tc>
        <w:tc>
          <w:tcPr>
            <w:tcW w:w="1440" w:type="dxa"/>
          </w:tcPr>
          <w:p w14:paraId="75A996BD" w14:textId="77777777" w:rsidR="00582D80" w:rsidRPr="00B762EE" w:rsidRDefault="00582D80" w:rsidP="000738DF"/>
        </w:tc>
        <w:tc>
          <w:tcPr>
            <w:tcW w:w="5246" w:type="dxa"/>
          </w:tcPr>
          <w:p w14:paraId="0608D01E" w14:textId="77777777" w:rsidR="00582D80" w:rsidRPr="00B762EE" w:rsidRDefault="00582D80" w:rsidP="000738DF"/>
        </w:tc>
      </w:tr>
      <w:tr w:rsidR="00582D80" w:rsidRPr="00B762EE" w14:paraId="67B521B9" w14:textId="77777777" w:rsidTr="000738DF">
        <w:tc>
          <w:tcPr>
            <w:tcW w:w="3888" w:type="dxa"/>
          </w:tcPr>
          <w:p w14:paraId="6C19705B" w14:textId="77777777" w:rsidR="00582D80" w:rsidRPr="00B762EE" w:rsidRDefault="00582D80" w:rsidP="000738DF">
            <w:r w:rsidRPr="00B762EE">
              <w:t>Moreton Say Parish Council</w:t>
            </w:r>
          </w:p>
          <w:p w14:paraId="26F83FC8" w14:textId="77777777" w:rsidR="00582D80" w:rsidRPr="00B762EE" w:rsidRDefault="00582D80" w:rsidP="000738DF"/>
        </w:tc>
        <w:tc>
          <w:tcPr>
            <w:tcW w:w="2070" w:type="dxa"/>
          </w:tcPr>
          <w:p w14:paraId="1CB3A4B7" w14:textId="77777777" w:rsidR="00582D80" w:rsidRPr="00B762EE" w:rsidRDefault="00582D80" w:rsidP="000738DF">
            <w:r w:rsidRPr="00B762EE">
              <w:t>Jane Evans</w:t>
            </w:r>
          </w:p>
        </w:tc>
        <w:tc>
          <w:tcPr>
            <w:tcW w:w="1530" w:type="dxa"/>
          </w:tcPr>
          <w:p w14:paraId="32C2B7C7" w14:textId="77777777" w:rsidR="00582D80" w:rsidRPr="00B762EE" w:rsidRDefault="00582D80" w:rsidP="000738DF">
            <w:r>
              <w:t>06/10/2016</w:t>
            </w:r>
          </w:p>
        </w:tc>
        <w:tc>
          <w:tcPr>
            <w:tcW w:w="1440" w:type="dxa"/>
          </w:tcPr>
          <w:p w14:paraId="73112914" w14:textId="77777777" w:rsidR="00582D80" w:rsidRPr="00B762EE" w:rsidRDefault="00582D80" w:rsidP="000738DF"/>
        </w:tc>
        <w:tc>
          <w:tcPr>
            <w:tcW w:w="5246" w:type="dxa"/>
          </w:tcPr>
          <w:p w14:paraId="7461D1A8" w14:textId="77777777" w:rsidR="00582D80" w:rsidRPr="00B762EE" w:rsidRDefault="00582D80" w:rsidP="000738DF">
            <w:r>
              <w:t>Received 14/11/2016</w:t>
            </w:r>
          </w:p>
        </w:tc>
      </w:tr>
      <w:tr w:rsidR="00582D80" w:rsidRPr="00B762EE" w14:paraId="47CFF101" w14:textId="77777777" w:rsidTr="000738DF">
        <w:tc>
          <w:tcPr>
            <w:tcW w:w="3888" w:type="dxa"/>
          </w:tcPr>
          <w:p w14:paraId="2ADBB49D" w14:textId="77777777" w:rsidR="00582D80" w:rsidRPr="00B762EE" w:rsidRDefault="00582D80" w:rsidP="000738DF">
            <w:r w:rsidRPr="00B762EE">
              <w:t>Adderley Parish Council</w:t>
            </w:r>
          </w:p>
          <w:p w14:paraId="49ACAEEC" w14:textId="77777777" w:rsidR="00582D80" w:rsidRPr="00B762EE" w:rsidRDefault="00582D80" w:rsidP="000738DF"/>
        </w:tc>
        <w:tc>
          <w:tcPr>
            <w:tcW w:w="2070" w:type="dxa"/>
          </w:tcPr>
          <w:p w14:paraId="00BF5CF2" w14:textId="77777777" w:rsidR="00582D80" w:rsidRPr="00B762EE" w:rsidRDefault="00582D80" w:rsidP="000738DF">
            <w:r w:rsidRPr="00B762EE">
              <w:t>Jane Evans</w:t>
            </w:r>
          </w:p>
        </w:tc>
        <w:tc>
          <w:tcPr>
            <w:tcW w:w="1530" w:type="dxa"/>
          </w:tcPr>
          <w:p w14:paraId="485D4EC9" w14:textId="77777777" w:rsidR="00582D80" w:rsidRPr="00B762EE" w:rsidRDefault="00582D80" w:rsidP="000738DF">
            <w:r>
              <w:t>06/10/2016</w:t>
            </w:r>
          </w:p>
        </w:tc>
        <w:tc>
          <w:tcPr>
            <w:tcW w:w="1440" w:type="dxa"/>
          </w:tcPr>
          <w:p w14:paraId="3EA44891" w14:textId="77777777" w:rsidR="00582D80" w:rsidRPr="00B762EE" w:rsidRDefault="00582D80" w:rsidP="000738DF"/>
        </w:tc>
        <w:tc>
          <w:tcPr>
            <w:tcW w:w="5246" w:type="dxa"/>
          </w:tcPr>
          <w:p w14:paraId="3F80B5EC" w14:textId="77777777" w:rsidR="00582D80" w:rsidRPr="00B762EE" w:rsidRDefault="00582D80" w:rsidP="000738DF">
            <w:r>
              <w:t>Received 14/11/2016</w:t>
            </w:r>
          </w:p>
        </w:tc>
      </w:tr>
      <w:tr w:rsidR="00582D80" w:rsidRPr="00B762EE" w14:paraId="2308951B" w14:textId="77777777" w:rsidTr="000738DF">
        <w:tc>
          <w:tcPr>
            <w:tcW w:w="3888" w:type="dxa"/>
          </w:tcPr>
          <w:p w14:paraId="0F5D9E24" w14:textId="77777777" w:rsidR="00582D80" w:rsidRPr="00B762EE" w:rsidRDefault="00582D80" w:rsidP="000738DF">
            <w:r w:rsidRPr="00B762EE">
              <w:t>Norton-in-Hales Parish Council</w:t>
            </w:r>
          </w:p>
          <w:p w14:paraId="15887856" w14:textId="77777777" w:rsidR="00582D80" w:rsidRPr="00B762EE" w:rsidRDefault="00582D80" w:rsidP="000738DF"/>
        </w:tc>
        <w:tc>
          <w:tcPr>
            <w:tcW w:w="2070" w:type="dxa"/>
          </w:tcPr>
          <w:p w14:paraId="2F7D49FE" w14:textId="77777777" w:rsidR="00582D80" w:rsidRPr="00B762EE" w:rsidRDefault="00582D80" w:rsidP="000738DF">
            <w:r>
              <w:t>Melanie Joyce</w:t>
            </w:r>
          </w:p>
        </w:tc>
        <w:tc>
          <w:tcPr>
            <w:tcW w:w="1530" w:type="dxa"/>
          </w:tcPr>
          <w:p w14:paraId="748C6B70" w14:textId="77777777" w:rsidR="00582D80" w:rsidRPr="00B762EE" w:rsidRDefault="00582D80" w:rsidP="000738DF">
            <w:r>
              <w:t>06/10/2016</w:t>
            </w:r>
          </w:p>
        </w:tc>
        <w:tc>
          <w:tcPr>
            <w:tcW w:w="1440" w:type="dxa"/>
          </w:tcPr>
          <w:p w14:paraId="4A02A38B" w14:textId="77777777" w:rsidR="00582D80" w:rsidRPr="00B762EE" w:rsidRDefault="00582D80" w:rsidP="000738DF">
            <w:r>
              <w:t>06/10/2016</w:t>
            </w:r>
          </w:p>
        </w:tc>
        <w:tc>
          <w:tcPr>
            <w:tcW w:w="5246" w:type="dxa"/>
          </w:tcPr>
          <w:p w14:paraId="6248EF13" w14:textId="77777777" w:rsidR="00582D80" w:rsidRPr="00B762EE" w:rsidRDefault="00582D80" w:rsidP="000738DF">
            <w:r>
              <w:t>Received 16/11/2016</w:t>
            </w:r>
          </w:p>
        </w:tc>
      </w:tr>
      <w:tr w:rsidR="00582D80" w:rsidRPr="00B762EE" w14:paraId="3508FB53" w14:textId="77777777" w:rsidTr="000738DF">
        <w:tc>
          <w:tcPr>
            <w:tcW w:w="3888" w:type="dxa"/>
          </w:tcPr>
          <w:p w14:paraId="1B4CE130" w14:textId="77777777" w:rsidR="00582D80" w:rsidRPr="00B762EE" w:rsidRDefault="00582D80" w:rsidP="000738DF">
            <w:r w:rsidRPr="00B762EE">
              <w:t>Hodnet Parish Council</w:t>
            </w:r>
          </w:p>
          <w:p w14:paraId="6F67A0A3" w14:textId="77777777" w:rsidR="00582D80" w:rsidRPr="00B762EE" w:rsidRDefault="00582D80" w:rsidP="000738DF"/>
        </w:tc>
        <w:tc>
          <w:tcPr>
            <w:tcW w:w="2070" w:type="dxa"/>
          </w:tcPr>
          <w:p w14:paraId="758A81E0" w14:textId="77777777" w:rsidR="00582D80" w:rsidRPr="00B762EE" w:rsidRDefault="00582D80" w:rsidP="000738DF">
            <w:r>
              <w:t>Jane Evans</w:t>
            </w:r>
          </w:p>
        </w:tc>
        <w:tc>
          <w:tcPr>
            <w:tcW w:w="1530" w:type="dxa"/>
          </w:tcPr>
          <w:p w14:paraId="5DA56788" w14:textId="77777777" w:rsidR="00582D80" w:rsidRPr="00B762EE" w:rsidRDefault="00582D80" w:rsidP="000738DF">
            <w:r>
              <w:t>06/10/2016</w:t>
            </w:r>
          </w:p>
        </w:tc>
        <w:tc>
          <w:tcPr>
            <w:tcW w:w="1440" w:type="dxa"/>
          </w:tcPr>
          <w:p w14:paraId="2D81C1AC" w14:textId="77777777" w:rsidR="00582D80" w:rsidRPr="00B762EE" w:rsidRDefault="00582D80" w:rsidP="000738DF">
            <w:r>
              <w:t>11/10/2016</w:t>
            </w:r>
          </w:p>
        </w:tc>
        <w:tc>
          <w:tcPr>
            <w:tcW w:w="5246" w:type="dxa"/>
          </w:tcPr>
          <w:p w14:paraId="65EFA139" w14:textId="77777777" w:rsidR="00582D80" w:rsidRPr="00B762EE" w:rsidRDefault="00582D80" w:rsidP="000738DF"/>
        </w:tc>
      </w:tr>
      <w:tr w:rsidR="00582D80" w:rsidRPr="00B762EE" w14:paraId="005AFF2F" w14:textId="77777777" w:rsidTr="000738DF">
        <w:tc>
          <w:tcPr>
            <w:tcW w:w="3888" w:type="dxa"/>
          </w:tcPr>
          <w:p w14:paraId="349E5D0B" w14:textId="77777777" w:rsidR="00582D80" w:rsidRPr="00B762EE" w:rsidRDefault="00582D80" w:rsidP="000738DF">
            <w:r w:rsidRPr="00B762EE">
              <w:t>Loggerheads Parish Council</w:t>
            </w:r>
          </w:p>
          <w:p w14:paraId="3A644A2F" w14:textId="77777777" w:rsidR="00582D80" w:rsidRPr="00B762EE" w:rsidRDefault="00582D80" w:rsidP="000738DF"/>
        </w:tc>
        <w:tc>
          <w:tcPr>
            <w:tcW w:w="2070" w:type="dxa"/>
          </w:tcPr>
          <w:p w14:paraId="347EC916" w14:textId="77777777" w:rsidR="00582D80" w:rsidRPr="00B762EE" w:rsidRDefault="00582D80" w:rsidP="000738DF">
            <w:r>
              <w:t>Karen Williams</w:t>
            </w:r>
          </w:p>
        </w:tc>
        <w:tc>
          <w:tcPr>
            <w:tcW w:w="1530" w:type="dxa"/>
          </w:tcPr>
          <w:p w14:paraId="7EF52CED" w14:textId="77777777" w:rsidR="00582D80" w:rsidRPr="00B762EE" w:rsidRDefault="00582D80" w:rsidP="000738DF">
            <w:r>
              <w:t>06/10/2016</w:t>
            </w:r>
          </w:p>
        </w:tc>
        <w:tc>
          <w:tcPr>
            <w:tcW w:w="1440" w:type="dxa"/>
          </w:tcPr>
          <w:p w14:paraId="1EC97B6F" w14:textId="77777777" w:rsidR="00582D80" w:rsidRPr="00B762EE" w:rsidRDefault="00582D80" w:rsidP="000738DF">
            <w:r>
              <w:t>07/10/2016</w:t>
            </w:r>
          </w:p>
        </w:tc>
        <w:tc>
          <w:tcPr>
            <w:tcW w:w="5246" w:type="dxa"/>
          </w:tcPr>
          <w:p w14:paraId="32910434" w14:textId="77777777" w:rsidR="00582D80" w:rsidRPr="00B762EE" w:rsidRDefault="00582D80" w:rsidP="000738DF">
            <w:r>
              <w:t>Received on-line</w:t>
            </w:r>
          </w:p>
        </w:tc>
      </w:tr>
      <w:tr w:rsidR="00582D80" w:rsidRPr="00B762EE" w14:paraId="4B4B19D0" w14:textId="77777777" w:rsidTr="000738DF">
        <w:tc>
          <w:tcPr>
            <w:tcW w:w="3888" w:type="dxa"/>
          </w:tcPr>
          <w:p w14:paraId="3DFC5BB5" w14:textId="77777777" w:rsidR="00582D80" w:rsidRPr="00B762EE" w:rsidRDefault="00582D80" w:rsidP="000738DF">
            <w:r w:rsidRPr="00B762EE">
              <w:t>Staffordshire County Council</w:t>
            </w:r>
          </w:p>
          <w:p w14:paraId="1556F9FC" w14:textId="77777777" w:rsidR="00582D80" w:rsidRPr="00B762EE" w:rsidRDefault="00582D80" w:rsidP="000738DF"/>
        </w:tc>
        <w:tc>
          <w:tcPr>
            <w:tcW w:w="2070" w:type="dxa"/>
          </w:tcPr>
          <w:p w14:paraId="44C1087F" w14:textId="77777777" w:rsidR="00582D80" w:rsidRPr="00B762EE" w:rsidRDefault="00582D80" w:rsidP="000738DF"/>
        </w:tc>
        <w:tc>
          <w:tcPr>
            <w:tcW w:w="1530" w:type="dxa"/>
          </w:tcPr>
          <w:p w14:paraId="3C6FC2B5" w14:textId="77777777" w:rsidR="00582D80" w:rsidRPr="00B762EE" w:rsidRDefault="00582D80" w:rsidP="000738DF">
            <w:r>
              <w:t>06/10/2016</w:t>
            </w:r>
          </w:p>
        </w:tc>
        <w:tc>
          <w:tcPr>
            <w:tcW w:w="1440" w:type="dxa"/>
          </w:tcPr>
          <w:p w14:paraId="268D7A0A" w14:textId="77777777" w:rsidR="00582D80" w:rsidRPr="00B762EE" w:rsidRDefault="00582D80" w:rsidP="000738DF">
            <w:r>
              <w:t>06/10/2016</w:t>
            </w:r>
          </w:p>
        </w:tc>
        <w:tc>
          <w:tcPr>
            <w:tcW w:w="5246" w:type="dxa"/>
          </w:tcPr>
          <w:p w14:paraId="1C8F94C5" w14:textId="77777777" w:rsidR="00582D80" w:rsidRPr="00B762EE" w:rsidRDefault="00582D80" w:rsidP="000738DF"/>
        </w:tc>
      </w:tr>
      <w:tr w:rsidR="00582D80" w:rsidRPr="00B762EE" w14:paraId="797720AB" w14:textId="77777777" w:rsidTr="000738DF">
        <w:tc>
          <w:tcPr>
            <w:tcW w:w="3888" w:type="dxa"/>
          </w:tcPr>
          <w:p w14:paraId="1B2A2F02" w14:textId="77777777" w:rsidR="00582D80" w:rsidRDefault="00582D80" w:rsidP="000738DF">
            <w:r>
              <w:t>Newcastle under Lyme Borough Council</w:t>
            </w:r>
          </w:p>
          <w:p w14:paraId="3C5A2F87" w14:textId="77777777" w:rsidR="00582D80" w:rsidRPr="00B762EE" w:rsidRDefault="00582D80" w:rsidP="000738DF"/>
        </w:tc>
        <w:tc>
          <w:tcPr>
            <w:tcW w:w="2070" w:type="dxa"/>
          </w:tcPr>
          <w:p w14:paraId="6ADE12AD" w14:textId="77777777" w:rsidR="00582D80" w:rsidRPr="00B762EE" w:rsidRDefault="00582D80" w:rsidP="000738DF"/>
        </w:tc>
        <w:tc>
          <w:tcPr>
            <w:tcW w:w="1530" w:type="dxa"/>
          </w:tcPr>
          <w:p w14:paraId="647F5F5F" w14:textId="77777777" w:rsidR="00582D80" w:rsidRPr="00B762EE" w:rsidRDefault="00582D80" w:rsidP="000738DF">
            <w:r>
              <w:t>06/10/2016</w:t>
            </w:r>
          </w:p>
        </w:tc>
        <w:tc>
          <w:tcPr>
            <w:tcW w:w="1440" w:type="dxa"/>
          </w:tcPr>
          <w:p w14:paraId="057AA857" w14:textId="77777777" w:rsidR="00582D80" w:rsidRPr="00B762EE" w:rsidRDefault="00582D80" w:rsidP="000738DF">
            <w:r>
              <w:t>06/10/2016</w:t>
            </w:r>
          </w:p>
        </w:tc>
        <w:tc>
          <w:tcPr>
            <w:tcW w:w="5246" w:type="dxa"/>
          </w:tcPr>
          <w:p w14:paraId="4D98C980" w14:textId="77777777" w:rsidR="00582D80" w:rsidRPr="00B762EE" w:rsidRDefault="00582D80" w:rsidP="000738DF"/>
        </w:tc>
      </w:tr>
      <w:tr w:rsidR="00582D80" w:rsidRPr="00B762EE" w14:paraId="4E1E64B4" w14:textId="77777777" w:rsidTr="000738DF">
        <w:tc>
          <w:tcPr>
            <w:tcW w:w="3888" w:type="dxa"/>
          </w:tcPr>
          <w:p w14:paraId="6A2D32E9" w14:textId="77777777" w:rsidR="00582D80" w:rsidRPr="00B762EE" w:rsidRDefault="00582D80" w:rsidP="000738DF">
            <w:r w:rsidRPr="00B762EE">
              <w:lastRenderedPageBreak/>
              <w:t>West Mercia Police</w:t>
            </w:r>
          </w:p>
          <w:p w14:paraId="6306F8F9" w14:textId="77777777" w:rsidR="00582D80" w:rsidRPr="00B762EE" w:rsidRDefault="00582D80" w:rsidP="000738DF"/>
        </w:tc>
        <w:tc>
          <w:tcPr>
            <w:tcW w:w="2070" w:type="dxa"/>
          </w:tcPr>
          <w:p w14:paraId="1D8A4A9E" w14:textId="77777777" w:rsidR="00582D80" w:rsidRPr="00B762EE" w:rsidRDefault="00582D80" w:rsidP="000738DF"/>
        </w:tc>
        <w:tc>
          <w:tcPr>
            <w:tcW w:w="1530" w:type="dxa"/>
          </w:tcPr>
          <w:p w14:paraId="5D5D40ED" w14:textId="77777777" w:rsidR="00582D80" w:rsidRPr="00B762EE" w:rsidRDefault="00582D80" w:rsidP="000738DF">
            <w:r>
              <w:t>06/10/2016</w:t>
            </w:r>
          </w:p>
        </w:tc>
        <w:tc>
          <w:tcPr>
            <w:tcW w:w="1440" w:type="dxa"/>
          </w:tcPr>
          <w:p w14:paraId="5D90A068" w14:textId="77777777" w:rsidR="00582D80" w:rsidRPr="00B762EE" w:rsidRDefault="00582D80" w:rsidP="000738DF">
            <w:r>
              <w:t>06/10/2016</w:t>
            </w:r>
          </w:p>
        </w:tc>
        <w:tc>
          <w:tcPr>
            <w:tcW w:w="5246" w:type="dxa"/>
          </w:tcPr>
          <w:p w14:paraId="1066AD98" w14:textId="77777777" w:rsidR="00582D80" w:rsidRPr="00B762EE" w:rsidRDefault="00582D80" w:rsidP="000738DF"/>
        </w:tc>
      </w:tr>
      <w:tr w:rsidR="00582D80" w:rsidRPr="00B762EE" w14:paraId="082A2E6D" w14:textId="77777777" w:rsidTr="000738DF">
        <w:tc>
          <w:tcPr>
            <w:tcW w:w="3888" w:type="dxa"/>
          </w:tcPr>
          <w:p w14:paraId="7F0A27FA" w14:textId="77777777" w:rsidR="00582D80" w:rsidRPr="00B762EE" w:rsidRDefault="00582D80" w:rsidP="000738DF">
            <w:r w:rsidRPr="00B762EE">
              <w:t>Shropshire Fire and Rescue</w:t>
            </w:r>
          </w:p>
          <w:p w14:paraId="43AC92D0" w14:textId="77777777" w:rsidR="00582D80" w:rsidRPr="00B762EE" w:rsidRDefault="00582D80" w:rsidP="000738DF"/>
        </w:tc>
        <w:tc>
          <w:tcPr>
            <w:tcW w:w="2070" w:type="dxa"/>
          </w:tcPr>
          <w:p w14:paraId="4E890C1B" w14:textId="77777777" w:rsidR="00582D80" w:rsidRPr="00B762EE" w:rsidRDefault="00582D80" w:rsidP="000738DF"/>
        </w:tc>
        <w:tc>
          <w:tcPr>
            <w:tcW w:w="1530" w:type="dxa"/>
          </w:tcPr>
          <w:p w14:paraId="7AA239C7" w14:textId="77777777" w:rsidR="00582D80" w:rsidRPr="00B762EE" w:rsidRDefault="00582D80" w:rsidP="000738DF">
            <w:r>
              <w:t>06/10/2016</w:t>
            </w:r>
          </w:p>
        </w:tc>
        <w:tc>
          <w:tcPr>
            <w:tcW w:w="1440" w:type="dxa"/>
          </w:tcPr>
          <w:p w14:paraId="3C8F7C8E" w14:textId="77777777" w:rsidR="00582D80" w:rsidRPr="00B762EE" w:rsidRDefault="00582D80" w:rsidP="000738DF"/>
        </w:tc>
        <w:tc>
          <w:tcPr>
            <w:tcW w:w="5246" w:type="dxa"/>
          </w:tcPr>
          <w:p w14:paraId="67AA37C3" w14:textId="77777777" w:rsidR="00582D80" w:rsidRPr="00B762EE" w:rsidRDefault="00582D80" w:rsidP="000738DF"/>
        </w:tc>
      </w:tr>
      <w:tr w:rsidR="00582D80" w:rsidRPr="00B762EE" w14:paraId="565E2E13" w14:textId="77777777" w:rsidTr="000738DF">
        <w:tc>
          <w:tcPr>
            <w:tcW w:w="3888" w:type="dxa"/>
          </w:tcPr>
          <w:p w14:paraId="5543C55E" w14:textId="77777777" w:rsidR="00582D80" w:rsidRPr="00B762EE" w:rsidRDefault="00582D80" w:rsidP="000738DF">
            <w:r w:rsidRPr="00B762EE">
              <w:t>Shropshire Housing</w:t>
            </w:r>
          </w:p>
          <w:p w14:paraId="23F782B6" w14:textId="77777777" w:rsidR="00582D80" w:rsidRPr="00B762EE" w:rsidRDefault="00582D80" w:rsidP="000738DF"/>
        </w:tc>
        <w:tc>
          <w:tcPr>
            <w:tcW w:w="2070" w:type="dxa"/>
          </w:tcPr>
          <w:p w14:paraId="695E589B" w14:textId="77777777" w:rsidR="00582D80" w:rsidRPr="00B762EE" w:rsidRDefault="00582D80" w:rsidP="000738DF"/>
        </w:tc>
        <w:tc>
          <w:tcPr>
            <w:tcW w:w="1530" w:type="dxa"/>
          </w:tcPr>
          <w:p w14:paraId="637A2000" w14:textId="77777777" w:rsidR="00582D80" w:rsidRPr="00B762EE" w:rsidRDefault="00582D80" w:rsidP="000738DF">
            <w:r>
              <w:t>07/10/2016</w:t>
            </w:r>
          </w:p>
        </w:tc>
        <w:tc>
          <w:tcPr>
            <w:tcW w:w="1440" w:type="dxa"/>
          </w:tcPr>
          <w:p w14:paraId="5F2A9D34" w14:textId="77777777" w:rsidR="00582D80" w:rsidRPr="00B762EE" w:rsidRDefault="00582D80" w:rsidP="000738DF">
            <w:r>
              <w:t>07/10/2016</w:t>
            </w:r>
          </w:p>
        </w:tc>
        <w:tc>
          <w:tcPr>
            <w:tcW w:w="5246" w:type="dxa"/>
          </w:tcPr>
          <w:p w14:paraId="00DDC1BD" w14:textId="77777777" w:rsidR="00582D80" w:rsidRPr="00B762EE" w:rsidRDefault="00582D80" w:rsidP="000738DF"/>
        </w:tc>
      </w:tr>
      <w:tr w:rsidR="00582D80" w:rsidRPr="00B762EE" w14:paraId="406187C1" w14:textId="77777777" w:rsidTr="000738DF">
        <w:tc>
          <w:tcPr>
            <w:tcW w:w="3888" w:type="dxa"/>
          </w:tcPr>
          <w:p w14:paraId="761A7481" w14:textId="77777777" w:rsidR="00582D80" w:rsidRPr="00B762EE" w:rsidRDefault="00582D80" w:rsidP="000738DF">
            <w:r w:rsidRPr="00B762EE">
              <w:t>Marches Local Enterprise Partnership</w:t>
            </w:r>
          </w:p>
          <w:p w14:paraId="6FF469DA" w14:textId="77777777" w:rsidR="00582D80" w:rsidRPr="00B762EE" w:rsidRDefault="00582D80" w:rsidP="000738DF"/>
        </w:tc>
        <w:tc>
          <w:tcPr>
            <w:tcW w:w="2070" w:type="dxa"/>
          </w:tcPr>
          <w:p w14:paraId="0E8DCD1B" w14:textId="77777777" w:rsidR="00582D80" w:rsidRPr="00B762EE" w:rsidRDefault="00582D80" w:rsidP="000738DF"/>
        </w:tc>
        <w:tc>
          <w:tcPr>
            <w:tcW w:w="1530" w:type="dxa"/>
          </w:tcPr>
          <w:p w14:paraId="7102307D" w14:textId="77777777" w:rsidR="00582D80" w:rsidRPr="00B762EE" w:rsidRDefault="00582D80" w:rsidP="000738DF">
            <w:r>
              <w:t>06/10/2016</w:t>
            </w:r>
          </w:p>
        </w:tc>
        <w:tc>
          <w:tcPr>
            <w:tcW w:w="1440" w:type="dxa"/>
          </w:tcPr>
          <w:p w14:paraId="7C0B27A3" w14:textId="77777777" w:rsidR="00582D80" w:rsidRPr="00B762EE" w:rsidRDefault="00582D80" w:rsidP="000738DF"/>
        </w:tc>
        <w:tc>
          <w:tcPr>
            <w:tcW w:w="5246" w:type="dxa"/>
          </w:tcPr>
          <w:p w14:paraId="52FC9EB6" w14:textId="77777777" w:rsidR="00582D80" w:rsidRPr="00B762EE" w:rsidRDefault="00582D80" w:rsidP="000738DF"/>
        </w:tc>
      </w:tr>
      <w:tr w:rsidR="00582D80" w:rsidRPr="00B762EE" w14:paraId="73728D1E" w14:textId="77777777" w:rsidTr="000738DF">
        <w:tc>
          <w:tcPr>
            <w:tcW w:w="3888" w:type="dxa"/>
          </w:tcPr>
          <w:p w14:paraId="78A1D692" w14:textId="77777777" w:rsidR="00582D80" w:rsidRPr="00B762EE" w:rsidRDefault="00582D80" w:rsidP="000738DF">
            <w:r w:rsidRPr="00B762EE">
              <w:t>Sport England</w:t>
            </w:r>
          </w:p>
          <w:p w14:paraId="73B1889C" w14:textId="77777777" w:rsidR="00582D80" w:rsidRPr="00B762EE" w:rsidRDefault="00582D80" w:rsidP="000738DF"/>
        </w:tc>
        <w:tc>
          <w:tcPr>
            <w:tcW w:w="2070" w:type="dxa"/>
          </w:tcPr>
          <w:p w14:paraId="7CD2C653" w14:textId="77777777" w:rsidR="00582D80" w:rsidRPr="00B762EE" w:rsidRDefault="00582D80" w:rsidP="000738DF"/>
        </w:tc>
        <w:tc>
          <w:tcPr>
            <w:tcW w:w="1530" w:type="dxa"/>
          </w:tcPr>
          <w:p w14:paraId="3D0F4F85" w14:textId="77777777" w:rsidR="00582D80" w:rsidRPr="00B762EE" w:rsidRDefault="00582D80" w:rsidP="000738DF">
            <w:r>
              <w:t>06/10/2016</w:t>
            </w:r>
          </w:p>
        </w:tc>
        <w:tc>
          <w:tcPr>
            <w:tcW w:w="1440" w:type="dxa"/>
          </w:tcPr>
          <w:p w14:paraId="0F6A746A" w14:textId="77777777" w:rsidR="00582D80" w:rsidRPr="00B762EE" w:rsidRDefault="00582D80" w:rsidP="000738DF"/>
        </w:tc>
        <w:tc>
          <w:tcPr>
            <w:tcW w:w="5246" w:type="dxa"/>
          </w:tcPr>
          <w:p w14:paraId="0200CAD9" w14:textId="77777777" w:rsidR="00582D80" w:rsidRPr="00B762EE" w:rsidRDefault="00582D80" w:rsidP="000738DF">
            <w:r>
              <w:t>Received on-line</w:t>
            </w:r>
          </w:p>
        </w:tc>
      </w:tr>
      <w:tr w:rsidR="00582D80" w:rsidRPr="00B762EE" w14:paraId="7EBC9357" w14:textId="77777777" w:rsidTr="000738DF">
        <w:tc>
          <w:tcPr>
            <w:tcW w:w="3888" w:type="dxa"/>
          </w:tcPr>
          <w:p w14:paraId="0C9CB123" w14:textId="77777777" w:rsidR="00582D80" w:rsidRPr="00B762EE" w:rsidRDefault="00582D80" w:rsidP="000738DF">
            <w:r w:rsidRPr="00B762EE">
              <w:t>The Coal Authority</w:t>
            </w:r>
          </w:p>
          <w:p w14:paraId="72445238" w14:textId="77777777" w:rsidR="00582D80" w:rsidRPr="00B762EE" w:rsidRDefault="00582D80" w:rsidP="000738DF"/>
        </w:tc>
        <w:tc>
          <w:tcPr>
            <w:tcW w:w="2070" w:type="dxa"/>
          </w:tcPr>
          <w:p w14:paraId="42132BA0" w14:textId="77777777" w:rsidR="00582D80" w:rsidRPr="00B762EE" w:rsidRDefault="00582D80" w:rsidP="000738DF"/>
        </w:tc>
        <w:tc>
          <w:tcPr>
            <w:tcW w:w="1530" w:type="dxa"/>
          </w:tcPr>
          <w:p w14:paraId="747D6792" w14:textId="77777777" w:rsidR="00582D80" w:rsidRPr="00B762EE" w:rsidRDefault="00582D80" w:rsidP="000738DF">
            <w:r>
              <w:t>06/10/2016</w:t>
            </w:r>
          </w:p>
        </w:tc>
        <w:tc>
          <w:tcPr>
            <w:tcW w:w="1440" w:type="dxa"/>
          </w:tcPr>
          <w:p w14:paraId="09FB5310" w14:textId="77777777" w:rsidR="00582D80" w:rsidRPr="00B762EE" w:rsidRDefault="00582D80" w:rsidP="000738DF"/>
        </w:tc>
        <w:tc>
          <w:tcPr>
            <w:tcW w:w="5246" w:type="dxa"/>
          </w:tcPr>
          <w:p w14:paraId="09AE4C95" w14:textId="77777777" w:rsidR="00582D80" w:rsidRPr="00B762EE" w:rsidRDefault="00582D80" w:rsidP="000738DF">
            <w:r>
              <w:t>Received 27/10/2016</w:t>
            </w:r>
          </w:p>
        </w:tc>
      </w:tr>
      <w:tr w:rsidR="00582D80" w:rsidRPr="00B762EE" w14:paraId="403C58FA" w14:textId="77777777" w:rsidTr="000738DF">
        <w:tc>
          <w:tcPr>
            <w:tcW w:w="3888" w:type="dxa"/>
          </w:tcPr>
          <w:p w14:paraId="236D7F0C" w14:textId="77777777" w:rsidR="00582D80" w:rsidRPr="00B762EE" w:rsidRDefault="00582D80" w:rsidP="000738DF">
            <w:r w:rsidRPr="00B762EE">
              <w:t>Home &amp; Communities Agency</w:t>
            </w:r>
          </w:p>
          <w:p w14:paraId="3AAFAE60" w14:textId="77777777" w:rsidR="00582D80" w:rsidRPr="00B762EE" w:rsidRDefault="00582D80" w:rsidP="000738DF"/>
        </w:tc>
        <w:tc>
          <w:tcPr>
            <w:tcW w:w="2070" w:type="dxa"/>
          </w:tcPr>
          <w:p w14:paraId="00C16981" w14:textId="77777777" w:rsidR="00582D80" w:rsidRPr="00B762EE" w:rsidRDefault="00582D80" w:rsidP="000738DF"/>
        </w:tc>
        <w:tc>
          <w:tcPr>
            <w:tcW w:w="1530" w:type="dxa"/>
          </w:tcPr>
          <w:p w14:paraId="16F91810" w14:textId="77777777" w:rsidR="00582D80" w:rsidRPr="00B762EE" w:rsidRDefault="00582D80" w:rsidP="000738DF">
            <w:r>
              <w:t>06/10/2016</w:t>
            </w:r>
          </w:p>
        </w:tc>
        <w:tc>
          <w:tcPr>
            <w:tcW w:w="1440" w:type="dxa"/>
          </w:tcPr>
          <w:p w14:paraId="6D1CD901" w14:textId="77777777" w:rsidR="00582D80" w:rsidRPr="00B762EE" w:rsidRDefault="00582D80" w:rsidP="000738DF"/>
        </w:tc>
        <w:tc>
          <w:tcPr>
            <w:tcW w:w="5246" w:type="dxa"/>
          </w:tcPr>
          <w:p w14:paraId="06BDF3BD" w14:textId="77777777" w:rsidR="00582D80" w:rsidRPr="00B762EE" w:rsidRDefault="00582D80" w:rsidP="000738DF">
            <w:r>
              <w:t>Received 10/10/2016</w:t>
            </w:r>
          </w:p>
        </w:tc>
      </w:tr>
      <w:tr w:rsidR="00582D80" w:rsidRPr="00B762EE" w14:paraId="29237205" w14:textId="77777777" w:rsidTr="000738DF">
        <w:tc>
          <w:tcPr>
            <w:tcW w:w="3888" w:type="dxa"/>
          </w:tcPr>
          <w:p w14:paraId="662E34F4" w14:textId="77777777" w:rsidR="00582D80" w:rsidRPr="00B762EE" w:rsidRDefault="00582D80" w:rsidP="000738DF">
            <w:r w:rsidRPr="00B762EE">
              <w:t>Natural England</w:t>
            </w:r>
          </w:p>
          <w:p w14:paraId="15B24F15" w14:textId="77777777" w:rsidR="00582D80" w:rsidRPr="00B762EE" w:rsidRDefault="00582D80" w:rsidP="000738DF"/>
        </w:tc>
        <w:tc>
          <w:tcPr>
            <w:tcW w:w="2070" w:type="dxa"/>
          </w:tcPr>
          <w:p w14:paraId="74909551" w14:textId="77777777" w:rsidR="00582D80" w:rsidRPr="00B762EE" w:rsidRDefault="00582D80" w:rsidP="000738DF"/>
        </w:tc>
        <w:tc>
          <w:tcPr>
            <w:tcW w:w="1530" w:type="dxa"/>
          </w:tcPr>
          <w:p w14:paraId="69BD4992" w14:textId="77777777" w:rsidR="00582D80" w:rsidRPr="00B762EE" w:rsidRDefault="00582D80" w:rsidP="000738DF">
            <w:r>
              <w:t>06/10/2016</w:t>
            </w:r>
          </w:p>
        </w:tc>
        <w:tc>
          <w:tcPr>
            <w:tcW w:w="1440" w:type="dxa"/>
          </w:tcPr>
          <w:p w14:paraId="1DBC5DB4" w14:textId="77777777" w:rsidR="00582D80" w:rsidRPr="00B762EE" w:rsidRDefault="00582D80" w:rsidP="000738DF">
            <w:r>
              <w:t>17/11/2016</w:t>
            </w:r>
          </w:p>
        </w:tc>
        <w:tc>
          <w:tcPr>
            <w:tcW w:w="5246" w:type="dxa"/>
          </w:tcPr>
          <w:p w14:paraId="5E6378F0" w14:textId="77777777" w:rsidR="00582D80" w:rsidRPr="00B762EE" w:rsidRDefault="00582D80" w:rsidP="000738DF">
            <w:r>
              <w:t>Received 22/11/2016</w:t>
            </w:r>
          </w:p>
        </w:tc>
      </w:tr>
      <w:tr w:rsidR="00582D80" w:rsidRPr="00B762EE" w14:paraId="791A02C0" w14:textId="77777777" w:rsidTr="000738DF">
        <w:tc>
          <w:tcPr>
            <w:tcW w:w="3888" w:type="dxa"/>
          </w:tcPr>
          <w:p w14:paraId="4FD9F3B2" w14:textId="77777777" w:rsidR="00582D80" w:rsidRPr="00B762EE" w:rsidRDefault="00582D80" w:rsidP="000738DF">
            <w:r w:rsidRPr="00B762EE">
              <w:t>National Trust</w:t>
            </w:r>
          </w:p>
          <w:p w14:paraId="7766D13F" w14:textId="77777777" w:rsidR="00582D80" w:rsidRPr="00B762EE" w:rsidRDefault="00582D80" w:rsidP="000738DF"/>
        </w:tc>
        <w:tc>
          <w:tcPr>
            <w:tcW w:w="2070" w:type="dxa"/>
          </w:tcPr>
          <w:p w14:paraId="3E765912" w14:textId="77777777" w:rsidR="00582D80" w:rsidRPr="00B762EE" w:rsidRDefault="00582D80" w:rsidP="000738DF"/>
        </w:tc>
        <w:tc>
          <w:tcPr>
            <w:tcW w:w="1530" w:type="dxa"/>
          </w:tcPr>
          <w:p w14:paraId="5D43D2B1" w14:textId="77777777" w:rsidR="00582D80" w:rsidRPr="00B762EE" w:rsidRDefault="00582D80" w:rsidP="000738DF">
            <w:r>
              <w:t>06/10/2016</w:t>
            </w:r>
          </w:p>
        </w:tc>
        <w:tc>
          <w:tcPr>
            <w:tcW w:w="1440" w:type="dxa"/>
          </w:tcPr>
          <w:p w14:paraId="0DF6B143" w14:textId="77777777" w:rsidR="00582D80" w:rsidRPr="00B762EE" w:rsidRDefault="00582D80" w:rsidP="000738DF">
            <w:r>
              <w:t>06/10/2016</w:t>
            </w:r>
          </w:p>
        </w:tc>
        <w:tc>
          <w:tcPr>
            <w:tcW w:w="5246" w:type="dxa"/>
          </w:tcPr>
          <w:p w14:paraId="4BFB0C77" w14:textId="77777777" w:rsidR="00582D80" w:rsidRPr="00B762EE" w:rsidRDefault="00582D80" w:rsidP="000738DF"/>
        </w:tc>
      </w:tr>
      <w:tr w:rsidR="00582D80" w:rsidRPr="00B762EE" w14:paraId="040513E6" w14:textId="77777777" w:rsidTr="000738DF">
        <w:tc>
          <w:tcPr>
            <w:tcW w:w="3888" w:type="dxa"/>
          </w:tcPr>
          <w:p w14:paraId="75E87190" w14:textId="77777777" w:rsidR="00582D80" w:rsidRPr="00B762EE" w:rsidRDefault="00582D80" w:rsidP="000738DF">
            <w:r w:rsidRPr="00B762EE">
              <w:t>Shropshire Community Health NHS Trust</w:t>
            </w:r>
          </w:p>
          <w:p w14:paraId="71599E37" w14:textId="77777777" w:rsidR="00582D80" w:rsidRPr="00B762EE" w:rsidRDefault="00582D80" w:rsidP="000738DF"/>
        </w:tc>
        <w:tc>
          <w:tcPr>
            <w:tcW w:w="2070" w:type="dxa"/>
          </w:tcPr>
          <w:p w14:paraId="16179C65" w14:textId="77777777" w:rsidR="00582D80" w:rsidRPr="00B762EE" w:rsidRDefault="00582D80" w:rsidP="000738DF"/>
        </w:tc>
        <w:tc>
          <w:tcPr>
            <w:tcW w:w="1530" w:type="dxa"/>
          </w:tcPr>
          <w:p w14:paraId="22D77E46" w14:textId="77777777" w:rsidR="00582D80" w:rsidRPr="00B762EE" w:rsidRDefault="00582D80" w:rsidP="000738DF">
            <w:r>
              <w:t>06/10/2016</w:t>
            </w:r>
          </w:p>
        </w:tc>
        <w:tc>
          <w:tcPr>
            <w:tcW w:w="1440" w:type="dxa"/>
          </w:tcPr>
          <w:p w14:paraId="40140405" w14:textId="77777777" w:rsidR="00582D80" w:rsidRPr="00B762EE" w:rsidRDefault="00582D80" w:rsidP="000738DF"/>
        </w:tc>
        <w:tc>
          <w:tcPr>
            <w:tcW w:w="5246" w:type="dxa"/>
          </w:tcPr>
          <w:p w14:paraId="5AEAFD52" w14:textId="77777777" w:rsidR="00582D80" w:rsidRPr="00B762EE" w:rsidRDefault="00582D80" w:rsidP="000738DF"/>
        </w:tc>
      </w:tr>
      <w:tr w:rsidR="00582D80" w:rsidRPr="00B762EE" w14:paraId="47B34B06" w14:textId="77777777" w:rsidTr="000738DF">
        <w:tc>
          <w:tcPr>
            <w:tcW w:w="3888" w:type="dxa"/>
          </w:tcPr>
          <w:p w14:paraId="51D9219D" w14:textId="77777777" w:rsidR="00582D80" w:rsidRPr="00B762EE" w:rsidRDefault="00582D80" w:rsidP="000738DF">
            <w:r w:rsidRPr="00B762EE">
              <w:t>MEC Environmental &amp; Infrastructure UK</w:t>
            </w:r>
          </w:p>
          <w:p w14:paraId="11EB73AE" w14:textId="77777777" w:rsidR="00582D80" w:rsidRPr="00B762EE" w:rsidRDefault="00582D80" w:rsidP="000738DF"/>
        </w:tc>
        <w:tc>
          <w:tcPr>
            <w:tcW w:w="2070" w:type="dxa"/>
          </w:tcPr>
          <w:p w14:paraId="10C1A66B" w14:textId="77777777" w:rsidR="00582D80" w:rsidRPr="00B762EE" w:rsidRDefault="00582D80" w:rsidP="000738DF"/>
        </w:tc>
        <w:tc>
          <w:tcPr>
            <w:tcW w:w="1530" w:type="dxa"/>
          </w:tcPr>
          <w:p w14:paraId="7019FFEE" w14:textId="77777777" w:rsidR="00582D80" w:rsidRPr="00B762EE" w:rsidRDefault="00582D80" w:rsidP="000738DF">
            <w:r>
              <w:t>06/10/2016</w:t>
            </w:r>
          </w:p>
        </w:tc>
        <w:tc>
          <w:tcPr>
            <w:tcW w:w="1440" w:type="dxa"/>
          </w:tcPr>
          <w:p w14:paraId="307C3BFB" w14:textId="77777777" w:rsidR="00582D80" w:rsidRPr="00B762EE" w:rsidRDefault="00582D80" w:rsidP="000738DF"/>
        </w:tc>
        <w:tc>
          <w:tcPr>
            <w:tcW w:w="5246" w:type="dxa"/>
          </w:tcPr>
          <w:p w14:paraId="2915E307" w14:textId="77777777" w:rsidR="00582D80" w:rsidRPr="00B762EE" w:rsidRDefault="00582D80" w:rsidP="000738DF"/>
        </w:tc>
      </w:tr>
      <w:tr w:rsidR="00582D80" w:rsidRPr="00B762EE" w14:paraId="22779649" w14:textId="77777777" w:rsidTr="000738DF">
        <w:tc>
          <w:tcPr>
            <w:tcW w:w="3888" w:type="dxa"/>
          </w:tcPr>
          <w:p w14:paraId="445209F5" w14:textId="77777777" w:rsidR="00582D80" w:rsidRPr="00B762EE" w:rsidRDefault="00582D80" w:rsidP="000738DF">
            <w:r w:rsidRPr="00B762EE">
              <w:t>National Grid</w:t>
            </w:r>
          </w:p>
          <w:p w14:paraId="1A54E19C" w14:textId="77777777" w:rsidR="00582D80" w:rsidRPr="00B762EE" w:rsidRDefault="00582D80" w:rsidP="000738DF"/>
        </w:tc>
        <w:tc>
          <w:tcPr>
            <w:tcW w:w="2070" w:type="dxa"/>
          </w:tcPr>
          <w:p w14:paraId="455FDCD6" w14:textId="77777777" w:rsidR="00582D80" w:rsidRPr="00B762EE" w:rsidRDefault="00582D80" w:rsidP="000738DF"/>
        </w:tc>
        <w:tc>
          <w:tcPr>
            <w:tcW w:w="1530" w:type="dxa"/>
          </w:tcPr>
          <w:p w14:paraId="09A7DC4E" w14:textId="77777777" w:rsidR="00582D80" w:rsidRPr="00B762EE" w:rsidRDefault="00582D80" w:rsidP="000738DF">
            <w:r>
              <w:t>06/10/2016</w:t>
            </w:r>
          </w:p>
        </w:tc>
        <w:tc>
          <w:tcPr>
            <w:tcW w:w="1440" w:type="dxa"/>
          </w:tcPr>
          <w:p w14:paraId="07BB58A8" w14:textId="77777777" w:rsidR="00582D80" w:rsidRPr="00B762EE" w:rsidRDefault="00582D80" w:rsidP="000738DF"/>
        </w:tc>
        <w:tc>
          <w:tcPr>
            <w:tcW w:w="5246" w:type="dxa"/>
          </w:tcPr>
          <w:p w14:paraId="3944E0FA" w14:textId="77777777" w:rsidR="00582D80" w:rsidRPr="00B762EE" w:rsidRDefault="00582D80" w:rsidP="000738DF">
            <w:r>
              <w:t>Received 21/11/2016</w:t>
            </w:r>
          </w:p>
        </w:tc>
      </w:tr>
      <w:tr w:rsidR="00582D80" w:rsidRPr="00B762EE" w14:paraId="50AA85A2" w14:textId="77777777" w:rsidTr="000738DF">
        <w:tc>
          <w:tcPr>
            <w:tcW w:w="3888" w:type="dxa"/>
          </w:tcPr>
          <w:p w14:paraId="60CD4296" w14:textId="77777777" w:rsidR="00582D80" w:rsidRPr="00B762EE" w:rsidRDefault="00582D80" w:rsidP="000738DF">
            <w:r w:rsidRPr="00B762EE">
              <w:t>RWE Npower Renewables Limited</w:t>
            </w:r>
          </w:p>
          <w:p w14:paraId="3D806D0D" w14:textId="77777777" w:rsidR="00582D80" w:rsidRPr="00B762EE" w:rsidRDefault="00582D80" w:rsidP="000738DF"/>
        </w:tc>
        <w:tc>
          <w:tcPr>
            <w:tcW w:w="2070" w:type="dxa"/>
          </w:tcPr>
          <w:p w14:paraId="02E46F88" w14:textId="77777777" w:rsidR="00582D80" w:rsidRPr="00B762EE" w:rsidRDefault="00582D80" w:rsidP="000738DF"/>
        </w:tc>
        <w:tc>
          <w:tcPr>
            <w:tcW w:w="1530" w:type="dxa"/>
          </w:tcPr>
          <w:p w14:paraId="109765CA" w14:textId="77777777" w:rsidR="00582D80" w:rsidRPr="00B762EE" w:rsidRDefault="00582D80" w:rsidP="000738DF">
            <w:r>
              <w:t>06/10/2016</w:t>
            </w:r>
          </w:p>
        </w:tc>
        <w:tc>
          <w:tcPr>
            <w:tcW w:w="1440" w:type="dxa"/>
          </w:tcPr>
          <w:p w14:paraId="1B289E66" w14:textId="77777777" w:rsidR="00582D80" w:rsidRPr="00B762EE" w:rsidRDefault="00582D80" w:rsidP="000738DF">
            <w:r>
              <w:t>06/10/2016</w:t>
            </w:r>
          </w:p>
        </w:tc>
        <w:tc>
          <w:tcPr>
            <w:tcW w:w="5246" w:type="dxa"/>
          </w:tcPr>
          <w:p w14:paraId="00517963" w14:textId="77777777" w:rsidR="00582D80" w:rsidRPr="00B762EE" w:rsidRDefault="00582D80" w:rsidP="000738DF"/>
        </w:tc>
      </w:tr>
      <w:tr w:rsidR="00582D80" w:rsidRPr="00B762EE" w14:paraId="59047254" w14:textId="77777777" w:rsidTr="000738DF">
        <w:tc>
          <w:tcPr>
            <w:tcW w:w="3888" w:type="dxa"/>
          </w:tcPr>
          <w:p w14:paraId="38D57A4F" w14:textId="77777777" w:rsidR="00582D80" w:rsidRPr="00B762EE" w:rsidRDefault="00582D80" w:rsidP="000738DF">
            <w:r w:rsidRPr="00B762EE">
              <w:t>Campaign to Protect Rural England</w:t>
            </w:r>
          </w:p>
          <w:p w14:paraId="70C2047C" w14:textId="77777777" w:rsidR="00582D80" w:rsidRPr="00B762EE" w:rsidRDefault="00582D80" w:rsidP="000738DF"/>
        </w:tc>
        <w:tc>
          <w:tcPr>
            <w:tcW w:w="2070" w:type="dxa"/>
          </w:tcPr>
          <w:p w14:paraId="5E32F671" w14:textId="77777777" w:rsidR="00582D80" w:rsidRPr="00B762EE" w:rsidRDefault="00582D80" w:rsidP="000738DF"/>
        </w:tc>
        <w:tc>
          <w:tcPr>
            <w:tcW w:w="1530" w:type="dxa"/>
          </w:tcPr>
          <w:p w14:paraId="64252E61" w14:textId="77777777" w:rsidR="00582D80" w:rsidRPr="00B762EE" w:rsidRDefault="00582D80" w:rsidP="000738DF">
            <w:r>
              <w:t>06/10/2016</w:t>
            </w:r>
          </w:p>
        </w:tc>
        <w:tc>
          <w:tcPr>
            <w:tcW w:w="1440" w:type="dxa"/>
          </w:tcPr>
          <w:p w14:paraId="01713D92" w14:textId="77777777" w:rsidR="00582D80" w:rsidRPr="00B762EE" w:rsidRDefault="00582D80" w:rsidP="000738DF">
            <w:r>
              <w:t>07/10/2016</w:t>
            </w:r>
          </w:p>
        </w:tc>
        <w:tc>
          <w:tcPr>
            <w:tcW w:w="5246" w:type="dxa"/>
          </w:tcPr>
          <w:p w14:paraId="7053C6F4" w14:textId="77777777" w:rsidR="00582D80" w:rsidRPr="00B762EE" w:rsidRDefault="00582D80" w:rsidP="000738DF"/>
        </w:tc>
      </w:tr>
      <w:tr w:rsidR="00582D80" w:rsidRPr="00B762EE" w14:paraId="1347C0D9" w14:textId="77777777" w:rsidTr="000738DF">
        <w:tc>
          <w:tcPr>
            <w:tcW w:w="3888" w:type="dxa"/>
          </w:tcPr>
          <w:p w14:paraId="1AA2F748" w14:textId="77777777" w:rsidR="00582D80" w:rsidRPr="00B762EE" w:rsidRDefault="00582D80" w:rsidP="000738DF">
            <w:r w:rsidRPr="00B762EE">
              <w:t>Shropshire Chamber of Commerce</w:t>
            </w:r>
          </w:p>
          <w:p w14:paraId="78F534CF" w14:textId="77777777" w:rsidR="00582D80" w:rsidRPr="00B762EE" w:rsidRDefault="00582D80" w:rsidP="000738DF"/>
        </w:tc>
        <w:tc>
          <w:tcPr>
            <w:tcW w:w="2070" w:type="dxa"/>
          </w:tcPr>
          <w:p w14:paraId="71F7D71E" w14:textId="77777777" w:rsidR="00582D80" w:rsidRPr="00B762EE" w:rsidRDefault="00582D80" w:rsidP="000738DF"/>
        </w:tc>
        <w:tc>
          <w:tcPr>
            <w:tcW w:w="1530" w:type="dxa"/>
          </w:tcPr>
          <w:p w14:paraId="4C0485B8" w14:textId="77777777" w:rsidR="00582D80" w:rsidRPr="00B762EE" w:rsidRDefault="00582D80" w:rsidP="000738DF">
            <w:r>
              <w:t>06/10/2016</w:t>
            </w:r>
          </w:p>
        </w:tc>
        <w:tc>
          <w:tcPr>
            <w:tcW w:w="1440" w:type="dxa"/>
          </w:tcPr>
          <w:p w14:paraId="648ACC5E" w14:textId="77777777" w:rsidR="00582D80" w:rsidRPr="00B762EE" w:rsidRDefault="00582D80" w:rsidP="000738DF"/>
        </w:tc>
        <w:tc>
          <w:tcPr>
            <w:tcW w:w="5246" w:type="dxa"/>
          </w:tcPr>
          <w:p w14:paraId="3BCF1AE6" w14:textId="77777777" w:rsidR="00582D80" w:rsidRPr="00B762EE" w:rsidRDefault="00582D80" w:rsidP="000738DF"/>
        </w:tc>
      </w:tr>
      <w:tr w:rsidR="00582D80" w:rsidRPr="00B762EE" w14:paraId="7B8A684D" w14:textId="77777777" w:rsidTr="000738DF">
        <w:tc>
          <w:tcPr>
            <w:tcW w:w="3888" w:type="dxa"/>
          </w:tcPr>
          <w:p w14:paraId="42BE0FC3" w14:textId="77777777" w:rsidR="00582D80" w:rsidRPr="00B762EE" w:rsidRDefault="00582D80" w:rsidP="000738DF">
            <w:r w:rsidRPr="00B762EE">
              <w:t>Woodland Trust</w:t>
            </w:r>
          </w:p>
          <w:p w14:paraId="106F77E5" w14:textId="77777777" w:rsidR="00582D80" w:rsidRPr="00B762EE" w:rsidRDefault="00582D80" w:rsidP="000738DF"/>
        </w:tc>
        <w:tc>
          <w:tcPr>
            <w:tcW w:w="2070" w:type="dxa"/>
          </w:tcPr>
          <w:p w14:paraId="1F574DAE" w14:textId="77777777" w:rsidR="00582D80" w:rsidRPr="00B762EE" w:rsidRDefault="00582D80" w:rsidP="000738DF"/>
        </w:tc>
        <w:tc>
          <w:tcPr>
            <w:tcW w:w="1530" w:type="dxa"/>
          </w:tcPr>
          <w:p w14:paraId="734BDC9B" w14:textId="77777777" w:rsidR="00582D80" w:rsidRPr="00B762EE" w:rsidRDefault="00582D80" w:rsidP="000738DF">
            <w:r>
              <w:t>06/10/2016</w:t>
            </w:r>
          </w:p>
        </w:tc>
        <w:tc>
          <w:tcPr>
            <w:tcW w:w="1440" w:type="dxa"/>
          </w:tcPr>
          <w:p w14:paraId="405B22B1" w14:textId="77777777" w:rsidR="00582D80" w:rsidRPr="00B762EE" w:rsidRDefault="00582D80" w:rsidP="000738DF">
            <w:r>
              <w:t>06/10/2016</w:t>
            </w:r>
          </w:p>
        </w:tc>
        <w:tc>
          <w:tcPr>
            <w:tcW w:w="5246" w:type="dxa"/>
          </w:tcPr>
          <w:p w14:paraId="034EA7DD" w14:textId="77777777" w:rsidR="00582D80" w:rsidRPr="00B762EE" w:rsidRDefault="00582D80" w:rsidP="000738DF"/>
        </w:tc>
      </w:tr>
      <w:tr w:rsidR="00582D80" w:rsidRPr="00B762EE" w14:paraId="1C376AC0" w14:textId="77777777" w:rsidTr="000738DF">
        <w:tc>
          <w:tcPr>
            <w:tcW w:w="3888" w:type="dxa"/>
          </w:tcPr>
          <w:p w14:paraId="07D059D3" w14:textId="77777777" w:rsidR="00582D80" w:rsidRPr="00B762EE" w:rsidRDefault="00582D80" w:rsidP="000738DF">
            <w:r w:rsidRPr="00B762EE">
              <w:lastRenderedPageBreak/>
              <w:t>Shropshire Wildlife Trust</w:t>
            </w:r>
          </w:p>
          <w:p w14:paraId="5F12A3D4" w14:textId="77777777" w:rsidR="00582D80" w:rsidRPr="00B762EE" w:rsidRDefault="00582D80" w:rsidP="000738DF"/>
        </w:tc>
        <w:tc>
          <w:tcPr>
            <w:tcW w:w="2070" w:type="dxa"/>
          </w:tcPr>
          <w:p w14:paraId="6923F459" w14:textId="77777777" w:rsidR="00582D80" w:rsidRPr="00B762EE" w:rsidRDefault="00582D80" w:rsidP="000738DF"/>
        </w:tc>
        <w:tc>
          <w:tcPr>
            <w:tcW w:w="1530" w:type="dxa"/>
          </w:tcPr>
          <w:p w14:paraId="2361EF99" w14:textId="77777777" w:rsidR="00582D80" w:rsidRPr="00B762EE" w:rsidRDefault="00582D80" w:rsidP="000738DF">
            <w:r>
              <w:t>07/10/2016</w:t>
            </w:r>
          </w:p>
        </w:tc>
        <w:tc>
          <w:tcPr>
            <w:tcW w:w="1440" w:type="dxa"/>
          </w:tcPr>
          <w:p w14:paraId="7F317E52" w14:textId="77777777" w:rsidR="00582D80" w:rsidRPr="00B762EE" w:rsidRDefault="00582D80" w:rsidP="000738DF"/>
        </w:tc>
        <w:tc>
          <w:tcPr>
            <w:tcW w:w="5246" w:type="dxa"/>
          </w:tcPr>
          <w:p w14:paraId="28C80368" w14:textId="77777777" w:rsidR="00582D80" w:rsidRPr="00B762EE" w:rsidRDefault="00582D80" w:rsidP="000738DF"/>
        </w:tc>
      </w:tr>
      <w:tr w:rsidR="00582D80" w:rsidRPr="00B762EE" w14:paraId="00C20222" w14:textId="77777777" w:rsidTr="000738DF">
        <w:tc>
          <w:tcPr>
            <w:tcW w:w="3888" w:type="dxa"/>
          </w:tcPr>
          <w:p w14:paraId="1507038C" w14:textId="77777777" w:rsidR="00582D80" w:rsidRPr="00B762EE" w:rsidRDefault="00582D80" w:rsidP="000738DF">
            <w:r w:rsidRPr="00B762EE">
              <w:t>Network Rail</w:t>
            </w:r>
          </w:p>
          <w:p w14:paraId="491FC363" w14:textId="77777777" w:rsidR="00582D80" w:rsidRPr="00B762EE" w:rsidRDefault="00582D80" w:rsidP="000738DF"/>
        </w:tc>
        <w:tc>
          <w:tcPr>
            <w:tcW w:w="2070" w:type="dxa"/>
          </w:tcPr>
          <w:p w14:paraId="62978946" w14:textId="77777777" w:rsidR="00582D80" w:rsidRPr="00B762EE" w:rsidRDefault="00582D80" w:rsidP="000738DF"/>
        </w:tc>
        <w:tc>
          <w:tcPr>
            <w:tcW w:w="1530" w:type="dxa"/>
          </w:tcPr>
          <w:p w14:paraId="6A7A3A3D" w14:textId="77777777" w:rsidR="00582D80" w:rsidRPr="00B762EE" w:rsidRDefault="00582D80" w:rsidP="000738DF">
            <w:r>
              <w:t>07/10/2016</w:t>
            </w:r>
          </w:p>
        </w:tc>
        <w:tc>
          <w:tcPr>
            <w:tcW w:w="1440" w:type="dxa"/>
          </w:tcPr>
          <w:p w14:paraId="6E192101" w14:textId="77777777" w:rsidR="00582D80" w:rsidRPr="00B762EE" w:rsidRDefault="00582D80" w:rsidP="000738DF"/>
        </w:tc>
        <w:tc>
          <w:tcPr>
            <w:tcW w:w="5246" w:type="dxa"/>
          </w:tcPr>
          <w:p w14:paraId="55142450" w14:textId="77777777" w:rsidR="00582D80" w:rsidRPr="00B762EE" w:rsidRDefault="00582D80" w:rsidP="000738DF"/>
        </w:tc>
      </w:tr>
      <w:tr w:rsidR="00582D80" w:rsidRPr="00B762EE" w14:paraId="509C1C8E" w14:textId="77777777" w:rsidTr="000738DF">
        <w:tc>
          <w:tcPr>
            <w:tcW w:w="3888" w:type="dxa"/>
          </w:tcPr>
          <w:p w14:paraId="2DD88980" w14:textId="77777777" w:rsidR="00582D80" w:rsidRPr="00B762EE" w:rsidRDefault="00582D80" w:rsidP="000738DF">
            <w:r w:rsidRPr="00B762EE">
              <w:t>River &amp; Canals Trust</w:t>
            </w:r>
          </w:p>
          <w:p w14:paraId="671FC159" w14:textId="77777777" w:rsidR="00582D80" w:rsidRPr="00B762EE" w:rsidRDefault="00582D80" w:rsidP="000738DF"/>
        </w:tc>
        <w:tc>
          <w:tcPr>
            <w:tcW w:w="2070" w:type="dxa"/>
          </w:tcPr>
          <w:p w14:paraId="48497479" w14:textId="77777777" w:rsidR="00582D80" w:rsidRPr="00B762EE" w:rsidRDefault="00582D80" w:rsidP="000738DF"/>
        </w:tc>
        <w:tc>
          <w:tcPr>
            <w:tcW w:w="1530" w:type="dxa"/>
          </w:tcPr>
          <w:p w14:paraId="45060ECA" w14:textId="77777777" w:rsidR="00582D80" w:rsidRPr="00B762EE" w:rsidRDefault="00582D80" w:rsidP="000738DF">
            <w:r>
              <w:t>06/10/2016</w:t>
            </w:r>
          </w:p>
        </w:tc>
        <w:tc>
          <w:tcPr>
            <w:tcW w:w="1440" w:type="dxa"/>
          </w:tcPr>
          <w:p w14:paraId="14722424" w14:textId="77777777" w:rsidR="00582D80" w:rsidRPr="00B762EE" w:rsidRDefault="00582D80" w:rsidP="000738DF">
            <w:r>
              <w:t>17/11/2016</w:t>
            </w:r>
          </w:p>
        </w:tc>
        <w:tc>
          <w:tcPr>
            <w:tcW w:w="5246" w:type="dxa"/>
          </w:tcPr>
          <w:p w14:paraId="79E13ADD" w14:textId="77777777" w:rsidR="00582D80" w:rsidRPr="00B762EE" w:rsidRDefault="00582D80" w:rsidP="000738DF">
            <w:r>
              <w:t>Received 25/11/2016</w:t>
            </w:r>
          </w:p>
        </w:tc>
      </w:tr>
      <w:tr w:rsidR="00582D80" w:rsidRPr="00B762EE" w14:paraId="6D53DD36" w14:textId="77777777" w:rsidTr="000738DF">
        <w:tc>
          <w:tcPr>
            <w:tcW w:w="3888" w:type="dxa"/>
          </w:tcPr>
          <w:p w14:paraId="10005F90" w14:textId="77777777" w:rsidR="00582D80" w:rsidRPr="00B762EE" w:rsidRDefault="00582D80" w:rsidP="000738DF">
            <w:r w:rsidRPr="00B762EE">
              <w:t>Market Drayton Sports Association</w:t>
            </w:r>
          </w:p>
          <w:p w14:paraId="795EC0F8" w14:textId="77777777" w:rsidR="00582D80" w:rsidRPr="00B762EE" w:rsidRDefault="00582D80" w:rsidP="000738DF"/>
        </w:tc>
        <w:tc>
          <w:tcPr>
            <w:tcW w:w="2070" w:type="dxa"/>
          </w:tcPr>
          <w:p w14:paraId="431DE9FF" w14:textId="77777777" w:rsidR="00582D80" w:rsidRPr="00B762EE" w:rsidRDefault="00582D80" w:rsidP="000738DF">
            <w:r>
              <w:t>Steve Walwyn</w:t>
            </w:r>
          </w:p>
        </w:tc>
        <w:tc>
          <w:tcPr>
            <w:tcW w:w="1530" w:type="dxa"/>
          </w:tcPr>
          <w:p w14:paraId="6DA6B7DF" w14:textId="77777777" w:rsidR="00582D80" w:rsidRPr="00B762EE" w:rsidRDefault="00582D80" w:rsidP="000738DF">
            <w:r>
              <w:t>07/10/2016</w:t>
            </w:r>
          </w:p>
        </w:tc>
        <w:tc>
          <w:tcPr>
            <w:tcW w:w="1440" w:type="dxa"/>
          </w:tcPr>
          <w:p w14:paraId="2FE8D6DB" w14:textId="77777777" w:rsidR="00582D80" w:rsidRPr="00B762EE" w:rsidRDefault="00582D80" w:rsidP="000738DF"/>
        </w:tc>
        <w:tc>
          <w:tcPr>
            <w:tcW w:w="5246" w:type="dxa"/>
          </w:tcPr>
          <w:p w14:paraId="12875851" w14:textId="77777777" w:rsidR="00582D80" w:rsidRPr="00B762EE" w:rsidRDefault="00582D80" w:rsidP="000738DF"/>
        </w:tc>
      </w:tr>
      <w:tr w:rsidR="00582D80" w:rsidRPr="00B762EE" w14:paraId="6A477663" w14:textId="77777777" w:rsidTr="000738DF">
        <w:tc>
          <w:tcPr>
            <w:tcW w:w="3888" w:type="dxa"/>
          </w:tcPr>
          <w:p w14:paraId="455A4CE3" w14:textId="77777777" w:rsidR="00582D80" w:rsidRPr="00B762EE" w:rsidRDefault="00582D80" w:rsidP="000738DF">
            <w:r w:rsidRPr="00B762EE">
              <w:t>Shropshire FA</w:t>
            </w:r>
          </w:p>
          <w:p w14:paraId="34448C70" w14:textId="77777777" w:rsidR="00582D80" w:rsidRPr="00B762EE" w:rsidRDefault="00582D80" w:rsidP="000738DF"/>
        </w:tc>
        <w:tc>
          <w:tcPr>
            <w:tcW w:w="2070" w:type="dxa"/>
          </w:tcPr>
          <w:p w14:paraId="44CC74B6" w14:textId="77777777" w:rsidR="00582D80" w:rsidRPr="00B762EE" w:rsidRDefault="00582D80" w:rsidP="000738DF"/>
        </w:tc>
        <w:tc>
          <w:tcPr>
            <w:tcW w:w="1530" w:type="dxa"/>
          </w:tcPr>
          <w:p w14:paraId="72A643A7" w14:textId="77777777" w:rsidR="00582D80" w:rsidRPr="00B762EE" w:rsidRDefault="00582D80" w:rsidP="000738DF">
            <w:r>
              <w:t>06/10/2016</w:t>
            </w:r>
          </w:p>
        </w:tc>
        <w:tc>
          <w:tcPr>
            <w:tcW w:w="1440" w:type="dxa"/>
          </w:tcPr>
          <w:p w14:paraId="6F7E6031" w14:textId="77777777" w:rsidR="00582D80" w:rsidRPr="00B762EE" w:rsidRDefault="00582D80" w:rsidP="000738DF"/>
        </w:tc>
        <w:tc>
          <w:tcPr>
            <w:tcW w:w="5246" w:type="dxa"/>
          </w:tcPr>
          <w:p w14:paraId="5E3D21D3" w14:textId="77777777" w:rsidR="00582D80" w:rsidRPr="00B762EE" w:rsidRDefault="00582D80" w:rsidP="000738DF"/>
        </w:tc>
      </w:tr>
      <w:tr w:rsidR="00582D80" w:rsidRPr="00B762EE" w14:paraId="10CACDE6" w14:textId="77777777" w:rsidTr="000738DF">
        <w:tc>
          <w:tcPr>
            <w:tcW w:w="3888" w:type="dxa"/>
          </w:tcPr>
          <w:p w14:paraId="5295B2E4" w14:textId="77777777" w:rsidR="00582D80" w:rsidRPr="00B762EE" w:rsidRDefault="00582D80" w:rsidP="000738DF">
            <w:r w:rsidRPr="00B762EE">
              <w:t>Market Drayton Community Partnership</w:t>
            </w:r>
          </w:p>
          <w:p w14:paraId="53FCC97E" w14:textId="77777777" w:rsidR="00582D80" w:rsidRPr="00B762EE" w:rsidRDefault="00582D80" w:rsidP="000738DF"/>
        </w:tc>
        <w:tc>
          <w:tcPr>
            <w:tcW w:w="2070" w:type="dxa"/>
          </w:tcPr>
          <w:p w14:paraId="23CAB97F" w14:textId="77777777" w:rsidR="00582D80" w:rsidRPr="00B762EE" w:rsidRDefault="00582D80" w:rsidP="000738DF"/>
        </w:tc>
        <w:tc>
          <w:tcPr>
            <w:tcW w:w="1530" w:type="dxa"/>
          </w:tcPr>
          <w:p w14:paraId="333B04FE" w14:textId="77777777" w:rsidR="00582D80" w:rsidRPr="00B762EE" w:rsidRDefault="00582D80" w:rsidP="000738DF">
            <w:r>
              <w:t>06/10/2016</w:t>
            </w:r>
          </w:p>
        </w:tc>
        <w:tc>
          <w:tcPr>
            <w:tcW w:w="1440" w:type="dxa"/>
          </w:tcPr>
          <w:p w14:paraId="7A3B6587" w14:textId="77777777" w:rsidR="00582D80" w:rsidRPr="00B762EE" w:rsidRDefault="00582D80" w:rsidP="000738DF"/>
        </w:tc>
        <w:tc>
          <w:tcPr>
            <w:tcW w:w="5246" w:type="dxa"/>
          </w:tcPr>
          <w:p w14:paraId="53B2E367" w14:textId="77777777" w:rsidR="00582D80" w:rsidRPr="00B762EE" w:rsidRDefault="00582D80" w:rsidP="000738DF">
            <w:r>
              <w:t>Received 13/11/2016</w:t>
            </w:r>
          </w:p>
        </w:tc>
      </w:tr>
      <w:tr w:rsidR="00582D80" w:rsidRPr="00B762EE" w14:paraId="4A548A96" w14:textId="77777777" w:rsidTr="000738DF">
        <w:tc>
          <w:tcPr>
            <w:tcW w:w="3888" w:type="dxa"/>
          </w:tcPr>
          <w:p w14:paraId="4F499E1C" w14:textId="77777777" w:rsidR="00582D80" w:rsidRPr="00B762EE" w:rsidRDefault="00582D80" w:rsidP="000738DF">
            <w:r w:rsidRPr="00B762EE">
              <w:t>Shropshire Disability Network</w:t>
            </w:r>
          </w:p>
          <w:p w14:paraId="564382CB" w14:textId="77777777" w:rsidR="00582D80" w:rsidRPr="00B762EE" w:rsidRDefault="00582D80" w:rsidP="000738DF"/>
        </w:tc>
        <w:tc>
          <w:tcPr>
            <w:tcW w:w="2070" w:type="dxa"/>
          </w:tcPr>
          <w:p w14:paraId="76FD91CA" w14:textId="77777777" w:rsidR="00582D80" w:rsidRPr="00B762EE" w:rsidRDefault="00582D80" w:rsidP="000738DF"/>
        </w:tc>
        <w:tc>
          <w:tcPr>
            <w:tcW w:w="1530" w:type="dxa"/>
          </w:tcPr>
          <w:p w14:paraId="78CEEFBC" w14:textId="77777777" w:rsidR="00582D80" w:rsidRPr="00B762EE" w:rsidRDefault="00582D80" w:rsidP="000738DF">
            <w:r>
              <w:t>06/10/2016</w:t>
            </w:r>
          </w:p>
        </w:tc>
        <w:tc>
          <w:tcPr>
            <w:tcW w:w="1440" w:type="dxa"/>
          </w:tcPr>
          <w:p w14:paraId="35CFFB27" w14:textId="77777777" w:rsidR="00582D80" w:rsidRPr="00B762EE" w:rsidRDefault="00582D80" w:rsidP="000738DF"/>
        </w:tc>
        <w:tc>
          <w:tcPr>
            <w:tcW w:w="5246" w:type="dxa"/>
          </w:tcPr>
          <w:p w14:paraId="06E2EAC0" w14:textId="77777777" w:rsidR="00582D80" w:rsidRPr="00B762EE" w:rsidRDefault="00582D80" w:rsidP="000738DF"/>
        </w:tc>
      </w:tr>
      <w:tr w:rsidR="00582D80" w:rsidRPr="00B762EE" w14:paraId="0ABEF89B" w14:textId="77777777" w:rsidTr="000738DF">
        <w:tc>
          <w:tcPr>
            <w:tcW w:w="3888" w:type="dxa"/>
          </w:tcPr>
          <w:p w14:paraId="2855773B" w14:textId="77777777" w:rsidR="00582D80" w:rsidRPr="00B762EE" w:rsidRDefault="00582D80" w:rsidP="000738DF">
            <w:r w:rsidRPr="00B762EE">
              <w:t>Rural Community Council of Shropshire</w:t>
            </w:r>
          </w:p>
          <w:p w14:paraId="71CBEAFF" w14:textId="77777777" w:rsidR="00582D80" w:rsidRPr="00B762EE" w:rsidRDefault="00582D80" w:rsidP="000738DF"/>
        </w:tc>
        <w:tc>
          <w:tcPr>
            <w:tcW w:w="2070" w:type="dxa"/>
          </w:tcPr>
          <w:p w14:paraId="37032D4D" w14:textId="77777777" w:rsidR="00582D80" w:rsidRPr="00B762EE" w:rsidRDefault="00582D80" w:rsidP="000738DF"/>
        </w:tc>
        <w:tc>
          <w:tcPr>
            <w:tcW w:w="1530" w:type="dxa"/>
          </w:tcPr>
          <w:p w14:paraId="0FEDB5C6" w14:textId="77777777" w:rsidR="00582D80" w:rsidRPr="00B762EE" w:rsidRDefault="00582D80" w:rsidP="000738DF">
            <w:r>
              <w:t>06/10/2016</w:t>
            </w:r>
          </w:p>
        </w:tc>
        <w:tc>
          <w:tcPr>
            <w:tcW w:w="1440" w:type="dxa"/>
          </w:tcPr>
          <w:p w14:paraId="2D631564" w14:textId="77777777" w:rsidR="00582D80" w:rsidRPr="00B762EE" w:rsidRDefault="00582D80" w:rsidP="000738DF"/>
        </w:tc>
        <w:tc>
          <w:tcPr>
            <w:tcW w:w="5246" w:type="dxa"/>
          </w:tcPr>
          <w:p w14:paraId="4D387A77" w14:textId="77777777" w:rsidR="00582D80" w:rsidRPr="00B762EE" w:rsidRDefault="00582D80" w:rsidP="000738DF"/>
        </w:tc>
      </w:tr>
      <w:tr w:rsidR="00582D80" w:rsidRPr="00B762EE" w14:paraId="76047D92" w14:textId="77777777" w:rsidTr="000738DF">
        <w:tc>
          <w:tcPr>
            <w:tcW w:w="3888" w:type="dxa"/>
          </w:tcPr>
          <w:p w14:paraId="5B540FD3" w14:textId="77777777" w:rsidR="00582D80" w:rsidRPr="00B762EE" w:rsidRDefault="00582D80" w:rsidP="000738DF">
            <w:r w:rsidRPr="00B762EE">
              <w:t>Market Drayton Grove School</w:t>
            </w:r>
          </w:p>
          <w:p w14:paraId="42EFF05D" w14:textId="77777777" w:rsidR="00582D80" w:rsidRPr="00B762EE" w:rsidRDefault="00582D80" w:rsidP="000738DF"/>
        </w:tc>
        <w:tc>
          <w:tcPr>
            <w:tcW w:w="2070" w:type="dxa"/>
          </w:tcPr>
          <w:p w14:paraId="09E4EA0B" w14:textId="77777777" w:rsidR="00582D80" w:rsidRPr="00B762EE" w:rsidRDefault="00582D80" w:rsidP="000738DF"/>
        </w:tc>
        <w:tc>
          <w:tcPr>
            <w:tcW w:w="1530" w:type="dxa"/>
          </w:tcPr>
          <w:p w14:paraId="2DF35BB3" w14:textId="77777777" w:rsidR="00582D80" w:rsidRPr="00B762EE" w:rsidRDefault="00582D80" w:rsidP="000738DF">
            <w:r>
              <w:t>07/10/2016</w:t>
            </w:r>
          </w:p>
        </w:tc>
        <w:tc>
          <w:tcPr>
            <w:tcW w:w="1440" w:type="dxa"/>
          </w:tcPr>
          <w:p w14:paraId="6C11A23D" w14:textId="77777777" w:rsidR="00582D80" w:rsidRPr="00B762EE" w:rsidRDefault="00582D80" w:rsidP="000738DF"/>
        </w:tc>
        <w:tc>
          <w:tcPr>
            <w:tcW w:w="5246" w:type="dxa"/>
          </w:tcPr>
          <w:p w14:paraId="7B89F18C" w14:textId="77777777" w:rsidR="00582D80" w:rsidRPr="00B762EE" w:rsidRDefault="00582D80" w:rsidP="000738DF"/>
        </w:tc>
      </w:tr>
      <w:tr w:rsidR="00582D80" w:rsidRPr="00B762EE" w14:paraId="3D34B89F" w14:textId="77777777" w:rsidTr="000738DF">
        <w:tc>
          <w:tcPr>
            <w:tcW w:w="3888" w:type="dxa"/>
          </w:tcPr>
          <w:p w14:paraId="255231AB" w14:textId="77777777" w:rsidR="00582D80" w:rsidRPr="00B762EE" w:rsidRDefault="00582D80" w:rsidP="000738DF">
            <w:r w:rsidRPr="00B762EE">
              <w:t>Festival Drayton Centre</w:t>
            </w:r>
          </w:p>
          <w:p w14:paraId="5D4828B0" w14:textId="77777777" w:rsidR="00582D80" w:rsidRPr="00B762EE" w:rsidRDefault="00582D80" w:rsidP="000738DF"/>
        </w:tc>
        <w:tc>
          <w:tcPr>
            <w:tcW w:w="2070" w:type="dxa"/>
          </w:tcPr>
          <w:p w14:paraId="344DD14A" w14:textId="77777777" w:rsidR="00582D80" w:rsidRPr="00B762EE" w:rsidRDefault="00582D80" w:rsidP="000738DF"/>
        </w:tc>
        <w:tc>
          <w:tcPr>
            <w:tcW w:w="1530" w:type="dxa"/>
          </w:tcPr>
          <w:p w14:paraId="2862C632" w14:textId="77777777" w:rsidR="00582D80" w:rsidRPr="00B762EE" w:rsidRDefault="00582D80" w:rsidP="000738DF">
            <w:r>
              <w:t>07/10/2016</w:t>
            </w:r>
          </w:p>
        </w:tc>
        <w:tc>
          <w:tcPr>
            <w:tcW w:w="1440" w:type="dxa"/>
          </w:tcPr>
          <w:p w14:paraId="705A3C7C" w14:textId="77777777" w:rsidR="00582D80" w:rsidRPr="00B762EE" w:rsidRDefault="00582D80" w:rsidP="000738DF"/>
        </w:tc>
        <w:tc>
          <w:tcPr>
            <w:tcW w:w="5246" w:type="dxa"/>
          </w:tcPr>
          <w:p w14:paraId="50CF5675" w14:textId="77777777" w:rsidR="00582D80" w:rsidRPr="00B762EE" w:rsidRDefault="00582D80" w:rsidP="000738DF"/>
        </w:tc>
      </w:tr>
      <w:tr w:rsidR="00582D80" w:rsidRPr="00B762EE" w14:paraId="609357B5" w14:textId="77777777" w:rsidTr="000738DF">
        <w:tc>
          <w:tcPr>
            <w:tcW w:w="3888" w:type="dxa"/>
          </w:tcPr>
          <w:p w14:paraId="2A9B77BE" w14:textId="77777777" w:rsidR="00582D80" w:rsidRPr="00B762EE" w:rsidRDefault="00582D80" w:rsidP="000738DF">
            <w:r w:rsidRPr="00B762EE">
              <w:t>Market Drayton Senior Enterprise</w:t>
            </w:r>
          </w:p>
          <w:p w14:paraId="294D6E8B" w14:textId="77777777" w:rsidR="00582D80" w:rsidRPr="00B762EE" w:rsidRDefault="00582D80" w:rsidP="000738DF"/>
        </w:tc>
        <w:tc>
          <w:tcPr>
            <w:tcW w:w="2070" w:type="dxa"/>
          </w:tcPr>
          <w:p w14:paraId="1A969F05" w14:textId="77777777" w:rsidR="00582D80" w:rsidRPr="00B762EE" w:rsidRDefault="00582D80" w:rsidP="000738DF">
            <w:r>
              <w:t>Eric Davies</w:t>
            </w:r>
          </w:p>
        </w:tc>
        <w:tc>
          <w:tcPr>
            <w:tcW w:w="1530" w:type="dxa"/>
          </w:tcPr>
          <w:p w14:paraId="1F5F3219" w14:textId="77777777" w:rsidR="00582D80" w:rsidRPr="00B762EE" w:rsidRDefault="00582D80" w:rsidP="000738DF">
            <w:r>
              <w:t>07/10/2016</w:t>
            </w:r>
          </w:p>
        </w:tc>
        <w:tc>
          <w:tcPr>
            <w:tcW w:w="1440" w:type="dxa"/>
          </w:tcPr>
          <w:p w14:paraId="2211B42A" w14:textId="77777777" w:rsidR="00582D80" w:rsidRPr="00B762EE" w:rsidRDefault="00582D80" w:rsidP="000738DF"/>
        </w:tc>
        <w:tc>
          <w:tcPr>
            <w:tcW w:w="5246" w:type="dxa"/>
          </w:tcPr>
          <w:p w14:paraId="1C3962E3" w14:textId="77777777" w:rsidR="00582D80" w:rsidRPr="00B762EE" w:rsidRDefault="00582D80" w:rsidP="000738DF"/>
        </w:tc>
      </w:tr>
      <w:tr w:rsidR="00582D80" w:rsidRPr="00B762EE" w14:paraId="64D29875" w14:textId="77777777" w:rsidTr="000738DF">
        <w:tc>
          <w:tcPr>
            <w:tcW w:w="3888" w:type="dxa"/>
          </w:tcPr>
          <w:p w14:paraId="0F98B245" w14:textId="77777777" w:rsidR="00582D80" w:rsidRPr="00B762EE" w:rsidRDefault="00582D80" w:rsidP="000738DF">
            <w:r w:rsidRPr="00B762EE">
              <w:t>Market Drayton Churches Together</w:t>
            </w:r>
          </w:p>
          <w:p w14:paraId="6FFBA9AD" w14:textId="77777777" w:rsidR="00582D80" w:rsidRPr="00B762EE" w:rsidRDefault="00582D80" w:rsidP="000738DF"/>
        </w:tc>
        <w:tc>
          <w:tcPr>
            <w:tcW w:w="2070" w:type="dxa"/>
          </w:tcPr>
          <w:p w14:paraId="24A93CEC" w14:textId="77777777" w:rsidR="00582D80" w:rsidRPr="00B762EE" w:rsidRDefault="00582D80" w:rsidP="000738DF">
            <w:r>
              <w:t>Sue Frankfort</w:t>
            </w:r>
          </w:p>
        </w:tc>
        <w:tc>
          <w:tcPr>
            <w:tcW w:w="1530" w:type="dxa"/>
          </w:tcPr>
          <w:p w14:paraId="0B92F2F1" w14:textId="77777777" w:rsidR="00582D80" w:rsidRPr="00B762EE" w:rsidRDefault="00582D80" w:rsidP="000738DF">
            <w:r>
              <w:t>07/10/2016</w:t>
            </w:r>
          </w:p>
        </w:tc>
        <w:tc>
          <w:tcPr>
            <w:tcW w:w="1440" w:type="dxa"/>
          </w:tcPr>
          <w:p w14:paraId="1F7ECCC9" w14:textId="77777777" w:rsidR="00582D80" w:rsidRPr="00B762EE" w:rsidRDefault="00582D80" w:rsidP="000738DF">
            <w:r>
              <w:t>07/10/2016</w:t>
            </w:r>
          </w:p>
        </w:tc>
        <w:tc>
          <w:tcPr>
            <w:tcW w:w="5246" w:type="dxa"/>
          </w:tcPr>
          <w:p w14:paraId="5E830E90" w14:textId="77777777" w:rsidR="00582D80" w:rsidRPr="00B762EE" w:rsidRDefault="00582D80" w:rsidP="000738DF">
            <w:r>
              <w:t>Received 18/10/2018</w:t>
            </w:r>
          </w:p>
        </w:tc>
      </w:tr>
      <w:tr w:rsidR="00582D80" w:rsidRPr="00B762EE" w14:paraId="0EBC3704" w14:textId="77777777" w:rsidTr="000738DF">
        <w:tc>
          <w:tcPr>
            <w:tcW w:w="3888" w:type="dxa"/>
          </w:tcPr>
          <w:p w14:paraId="7E2F9ACA" w14:textId="77777777" w:rsidR="00582D80" w:rsidRPr="00B762EE" w:rsidRDefault="00582D80" w:rsidP="000738DF">
            <w:r w:rsidRPr="00B762EE">
              <w:t>Federation of Small Businesses</w:t>
            </w:r>
          </w:p>
          <w:p w14:paraId="035232DE" w14:textId="77777777" w:rsidR="00582D80" w:rsidRPr="00B762EE" w:rsidRDefault="00582D80" w:rsidP="000738DF"/>
        </w:tc>
        <w:tc>
          <w:tcPr>
            <w:tcW w:w="2070" w:type="dxa"/>
          </w:tcPr>
          <w:p w14:paraId="03762F51" w14:textId="77777777" w:rsidR="00582D80" w:rsidRPr="00B762EE" w:rsidRDefault="00582D80" w:rsidP="000738DF"/>
        </w:tc>
        <w:tc>
          <w:tcPr>
            <w:tcW w:w="1530" w:type="dxa"/>
          </w:tcPr>
          <w:p w14:paraId="6801E089" w14:textId="77777777" w:rsidR="00582D80" w:rsidRPr="00B762EE" w:rsidRDefault="00582D80" w:rsidP="000738DF">
            <w:r>
              <w:t>07/10/2016</w:t>
            </w:r>
          </w:p>
        </w:tc>
        <w:tc>
          <w:tcPr>
            <w:tcW w:w="1440" w:type="dxa"/>
          </w:tcPr>
          <w:p w14:paraId="2B0FDBC0" w14:textId="77777777" w:rsidR="00582D80" w:rsidRPr="00B762EE" w:rsidRDefault="00582D80" w:rsidP="000738DF"/>
        </w:tc>
        <w:tc>
          <w:tcPr>
            <w:tcW w:w="5246" w:type="dxa"/>
          </w:tcPr>
          <w:p w14:paraId="1A6E2633" w14:textId="77777777" w:rsidR="00582D80" w:rsidRPr="00B762EE" w:rsidRDefault="00582D80" w:rsidP="000738DF"/>
        </w:tc>
      </w:tr>
      <w:tr w:rsidR="00582D80" w:rsidRPr="00B762EE" w14:paraId="5ACC404F" w14:textId="77777777" w:rsidTr="000738DF">
        <w:tc>
          <w:tcPr>
            <w:tcW w:w="3888" w:type="dxa"/>
          </w:tcPr>
          <w:p w14:paraId="659748AD" w14:textId="77777777" w:rsidR="00582D80" w:rsidRPr="00B762EE" w:rsidRDefault="00582D80" w:rsidP="000738DF">
            <w:r w:rsidRPr="00B762EE">
              <w:t>Market Drayton Medical Practice (hc)</w:t>
            </w:r>
          </w:p>
          <w:p w14:paraId="77CC05D6" w14:textId="77777777" w:rsidR="00582D80" w:rsidRPr="00B762EE" w:rsidRDefault="00582D80" w:rsidP="000738DF"/>
        </w:tc>
        <w:tc>
          <w:tcPr>
            <w:tcW w:w="2070" w:type="dxa"/>
          </w:tcPr>
          <w:p w14:paraId="6908DFA5" w14:textId="77777777" w:rsidR="00582D80" w:rsidRPr="00B762EE" w:rsidRDefault="00582D80" w:rsidP="000738DF"/>
        </w:tc>
        <w:tc>
          <w:tcPr>
            <w:tcW w:w="1530" w:type="dxa"/>
          </w:tcPr>
          <w:p w14:paraId="1478B55B" w14:textId="77777777" w:rsidR="00582D80" w:rsidRPr="00B762EE" w:rsidRDefault="00582D80" w:rsidP="000738DF"/>
        </w:tc>
        <w:tc>
          <w:tcPr>
            <w:tcW w:w="1440" w:type="dxa"/>
          </w:tcPr>
          <w:p w14:paraId="75D2138F" w14:textId="77777777" w:rsidR="00582D80" w:rsidRPr="00B762EE" w:rsidRDefault="00582D80" w:rsidP="000738DF"/>
        </w:tc>
        <w:tc>
          <w:tcPr>
            <w:tcW w:w="5246" w:type="dxa"/>
          </w:tcPr>
          <w:p w14:paraId="17455B4C" w14:textId="77777777" w:rsidR="00582D80" w:rsidRPr="00B762EE" w:rsidRDefault="00582D80" w:rsidP="000738DF"/>
        </w:tc>
      </w:tr>
    </w:tbl>
    <w:p w14:paraId="68CBFE66" w14:textId="77777777" w:rsidR="00582D80" w:rsidRPr="00B762EE" w:rsidRDefault="00582D80" w:rsidP="00582D80"/>
    <w:p w14:paraId="74EB77E0" w14:textId="77777777" w:rsidR="00582D80" w:rsidRDefault="00582D80" w:rsidP="00582D80"/>
    <w:p w14:paraId="0862D100" w14:textId="77777777" w:rsidR="00582D80" w:rsidRDefault="00582D80" w:rsidP="00582D80"/>
    <w:p w14:paraId="51F8B3F5" w14:textId="77777777" w:rsidR="00582D80" w:rsidRDefault="00582D80" w:rsidP="00582D80"/>
    <w:p w14:paraId="4D1C985E" w14:textId="77777777" w:rsidR="00582D80" w:rsidRDefault="00582D80" w:rsidP="00582D80"/>
    <w:p w14:paraId="5D0E2A3C" w14:textId="77777777" w:rsidR="00582D80" w:rsidRDefault="00582D80" w:rsidP="00582D80">
      <w:pPr>
        <w:rPr>
          <w:b/>
        </w:rPr>
      </w:pPr>
    </w:p>
    <w:p w14:paraId="037722B5" w14:textId="77777777" w:rsidR="00582D80" w:rsidRDefault="00582D80" w:rsidP="00582D80">
      <w:pPr>
        <w:rPr>
          <w:b/>
        </w:rPr>
      </w:pPr>
      <w:r w:rsidRPr="00E976CB">
        <w:rPr>
          <w:b/>
        </w:rPr>
        <w:t>Collecting and Identifying Response Forms</w:t>
      </w:r>
    </w:p>
    <w:p w14:paraId="0C7B243E" w14:textId="77777777" w:rsidR="00582D80" w:rsidRDefault="00582D80" w:rsidP="00582D80">
      <w:pPr>
        <w:rPr>
          <w:b/>
        </w:rPr>
      </w:pPr>
    </w:p>
    <w:p w14:paraId="6B2A119F" w14:textId="77777777" w:rsidR="00582D80" w:rsidRPr="00E976CB" w:rsidRDefault="00582D80" w:rsidP="00582D80">
      <w:pPr>
        <w:rPr>
          <w:b/>
        </w:rPr>
      </w:pPr>
    </w:p>
    <w:p w14:paraId="47F2FC51" w14:textId="77777777" w:rsidR="00582D80" w:rsidRDefault="00582D80" w:rsidP="00582D80">
      <w:r>
        <w:t>Responses returned by post/email to Town Clerk, at drop off points at Town Council Offices and the Library, Survey Monkey</w:t>
      </w:r>
    </w:p>
    <w:p w14:paraId="4FC69D7F" w14:textId="77777777" w:rsidR="00582D80" w:rsidRDefault="00582D80" w:rsidP="00582D80"/>
    <w:p w14:paraId="1194E476" w14:textId="77777777" w:rsidR="00582D80" w:rsidRDefault="00582D80" w:rsidP="00582D80">
      <w:r>
        <w:t>Reminders sent out to key Stakeholders 17</w:t>
      </w:r>
      <w:r w:rsidRPr="00FD3192">
        <w:rPr>
          <w:vertAlign w:val="superscript"/>
        </w:rPr>
        <w:t>th</w:t>
      </w:r>
      <w:r>
        <w:t xml:space="preserve"> November 2016</w:t>
      </w:r>
    </w:p>
    <w:p w14:paraId="180D35BF" w14:textId="77777777" w:rsidR="00582D80" w:rsidRDefault="00582D80" w:rsidP="00582D80"/>
    <w:p w14:paraId="4DD3A0AD" w14:textId="77777777" w:rsidR="00582D80" w:rsidRDefault="00582D80" w:rsidP="00582D80">
      <w:r>
        <w:t>Each response to be given a unique identification number</w:t>
      </w:r>
    </w:p>
    <w:p w14:paraId="4AC7E0D8" w14:textId="77777777" w:rsidR="00582D80" w:rsidRDefault="00582D80" w:rsidP="00582D80"/>
    <w:p w14:paraId="710989B2" w14:textId="77777777" w:rsidR="00582D80" w:rsidRDefault="00582D80" w:rsidP="00582D80">
      <w:r>
        <w:t>Name &amp; Address to be entered on response database which will then form part of the consultation statement</w:t>
      </w:r>
    </w:p>
    <w:p w14:paraId="15F45998" w14:textId="77777777" w:rsidR="00582D80" w:rsidRDefault="00582D80" w:rsidP="00582D80"/>
    <w:p w14:paraId="5A1DCD4C" w14:textId="77777777" w:rsidR="00582D80" w:rsidRDefault="00582D80" w:rsidP="00582D80">
      <w:r>
        <w:t>Formal responses and representations to be considered by the Steering Group with the assistance of Data Orchard and either incorporated, partially incorporated or rejected, with reasons given  – all responses will be shown as part of the Consultation Statement</w:t>
      </w:r>
    </w:p>
    <w:p w14:paraId="4459B579" w14:textId="77777777" w:rsidR="00582D80" w:rsidRDefault="00582D80" w:rsidP="00582D80"/>
    <w:p w14:paraId="4093CD21" w14:textId="77777777" w:rsidR="00582D80" w:rsidRDefault="00582D80" w:rsidP="00582D80"/>
    <w:p w14:paraId="01315398" w14:textId="77777777" w:rsidR="00582D80" w:rsidRDefault="00582D80" w:rsidP="00582D80"/>
    <w:p w14:paraId="5C609135" w14:textId="77777777" w:rsidR="00582D80" w:rsidRDefault="00582D80" w:rsidP="00582D80"/>
    <w:p w14:paraId="7FAF97C9" w14:textId="77777777" w:rsidR="00582D80" w:rsidRDefault="00582D80" w:rsidP="00582D80"/>
    <w:p w14:paraId="0E5EF727" w14:textId="77777777" w:rsidR="00582D80" w:rsidRDefault="00582D80" w:rsidP="00582D80"/>
    <w:p w14:paraId="6C3C53D4" w14:textId="77777777" w:rsidR="00582D80" w:rsidRDefault="00582D80" w:rsidP="00582D80"/>
    <w:p w14:paraId="6168E2DA" w14:textId="77777777" w:rsidR="00582D80" w:rsidRDefault="00582D80" w:rsidP="00582D80"/>
    <w:p w14:paraId="0FD3A256" w14:textId="77777777" w:rsidR="00582D80" w:rsidRDefault="00582D80" w:rsidP="00582D80"/>
    <w:p w14:paraId="45076840" w14:textId="77777777" w:rsidR="00582D80" w:rsidRDefault="00582D80" w:rsidP="00582D80"/>
    <w:p w14:paraId="48374321" w14:textId="77777777" w:rsidR="00582D80" w:rsidRDefault="00582D80" w:rsidP="00582D80"/>
    <w:p w14:paraId="0B1727B4" w14:textId="77777777" w:rsidR="00A03DB5" w:rsidRDefault="00582D80" w:rsidP="00582D80">
      <w:pPr>
        <w:rPr>
          <w:rFonts w:cs="ArialMT"/>
          <w:b/>
          <w:sz w:val="24"/>
          <w:szCs w:val="24"/>
        </w:rPr>
      </w:pPr>
      <w:r>
        <w:rPr>
          <w:rFonts w:cs="ArialMT"/>
          <w:b/>
          <w:sz w:val="24"/>
          <w:szCs w:val="24"/>
        </w:rPr>
        <w:br w:type="page"/>
      </w:r>
    </w:p>
    <w:p w14:paraId="125AC849" w14:textId="77777777" w:rsidR="00A03DB5" w:rsidRDefault="00A03DB5" w:rsidP="00A03DB5">
      <w:pPr>
        <w:jc w:val="center"/>
        <w:rPr>
          <w:rFonts w:cs="ArialMT"/>
          <w:b/>
          <w:sz w:val="24"/>
          <w:szCs w:val="24"/>
        </w:rPr>
      </w:pPr>
    </w:p>
    <w:p w14:paraId="3FC24C38" w14:textId="77777777" w:rsidR="00A03DB5" w:rsidRDefault="00A03DB5" w:rsidP="00A03DB5">
      <w:pPr>
        <w:jc w:val="center"/>
        <w:rPr>
          <w:rFonts w:cs="ArialMT"/>
          <w:b/>
          <w:sz w:val="24"/>
          <w:szCs w:val="24"/>
        </w:rPr>
      </w:pPr>
    </w:p>
    <w:p w14:paraId="1BF2E6EC" w14:textId="77777777" w:rsidR="00A03DB5" w:rsidRDefault="00A03DB5" w:rsidP="00A03DB5">
      <w:pPr>
        <w:jc w:val="center"/>
        <w:rPr>
          <w:rFonts w:cs="ArialMT"/>
          <w:b/>
          <w:sz w:val="24"/>
          <w:szCs w:val="24"/>
        </w:rPr>
      </w:pPr>
    </w:p>
    <w:p w14:paraId="5091B8C3" w14:textId="77777777" w:rsidR="00A03DB5" w:rsidRPr="00630002" w:rsidRDefault="003D203C" w:rsidP="00A03DB5">
      <w:pPr>
        <w:jc w:val="center"/>
        <w:rPr>
          <w:rFonts w:cs="ArialMT"/>
          <w:b/>
          <w:sz w:val="44"/>
          <w:szCs w:val="44"/>
        </w:rPr>
      </w:pPr>
      <w:r>
        <w:rPr>
          <w:rFonts w:cs="ArialMT"/>
          <w:b/>
          <w:sz w:val="44"/>
          <w:szCs w:val="44"/>
        </w:rPr>
        <w:t xml:space="preserve">Market Drayton </w:t>
      </w:r>
      <w:r w:rsidR="00A03DB5" w:rsidRPr="00630002">
        <w:rPr>
          <w:rFonts w:cs="ArialMT"/>
          <w:b/>
          <w:sz w:val="44"/>
          <w:szCs w:val="44"/>
        </w:rPr>
        <w:t xml:space="preserve">Neighbourhood </w:t>
      </w:r>
      <w:r w:rsidR="00630002" w:rsidRPr="00630002">
        <w:rPr>
          <w:rFonts w:cs="ArialMT"/>
          <w:b/>
          <w:sz w:val="44"/>
          <w:szCs w:val="44"/>
        </w:rPr>
        <w:t xml:space="preserve">Development </w:t>
      </w:r>
      <w:r w:rsidR="00A03DB5" w:rsidRPr="00630002">
        <w:rPr>
          <w:rFonts w:cs="ArialMT"/>
          <w:b/>
          <w:sz w:val="44"/>
          <w:szCs w:val="44"/>
        </w:rPr>
        <w:t>Plan</w:t>
      </w:r>
    </w:p>
    <w:p w14:paraId="0169E031" w14:textId="77777777" w:rsidR="00A03DB5" w:rsidRPr="00630002" w:rsidRDefault="00A03DB5" w:rsidP="00A03DB5">
      <w:pPr>
        <w:jc w:val="center"/>
        <w:rPr>
          <w:rFonts w:cs="ArialMT"/>
          <w:b/>
          <w:sz w:val="44"/>
          <w:szCs w:val="44"/>
        </w:rPr>
      </w:pPr>
    </w:p>
    <w:p w14:paraId="55CA78FD" w14:textId="77777777" w:rsidR="00A03DB5" w:rsidRPr="00630002" w:rsidRDefault="00A03DB5" w:rsidP="00A03DB5">
      <w:pPr>
        <w:jc w:val="center"/>
        <w:rPr>
          <w:rFonts w:cs="ArialMT"/>
          <w:b/>
          <w:sz w:val="44"/>
          <w:szCs w:val="44"/>
        </w:rPr>
      </w:pPr>
      <w:r w:rsidRPr="00630002">
        <w:rPr>
          <w:rFonts w:cs="ArialMT"/>
          <w:b/>
          <w:sz w:val="44"/>
          <w:szCs w:val="44"/>
        </w:rPr>
        <w:t xml:space="preserve">Schedules of Representations in response to Draft Plan, </w:t>
      </w:r>
      <w:r w:rsidR="002923D0">
        <w:rPr>
          <w:rFonts w:cs="ArialMT"/>
          <w:b/>
          <w:sz w:val="44"/>
          <w:szCs w:val="44"/>
        </w:rPr>
        <w:t xml:space="preserve">April </w:t>
      </w:r>
      <w:r w:rsidR="00963DCF">
        <w:rPr>
          <w:rFonts w:cs="ArialMT"/>
          <w:b/>
          <w:sz w:val="44"/>
          <w:szCs w:val="44"/>
        </w:rPr>
        <w:t>2017</w:t>
      </w:r>
    </w:p>
    <w:p w14:paraId="53905CCC" w14:textId="77777777" w:rsidR="007809A7" w:rsidRDefault="007809A7">
      <w:pPr>
        <w:rPr>
          <w:rFonts w:cs="ArialMT"/>
          <w:b/>
          <w:sz w:val="24"/>
          <w:szCs w:val="24"/>
        </w:rPr>
      </w:pPr>
    </w:p>
    <w:p w14:paraId="6444F013" w14:textId="77777777" w:rsidR="007809A7" w:rsidRDefault="007809A7">
      <w:pPr>
        <w:rPr>
          <w:rFonts w:cs="ArialMT"/>
          <w:b/>
          <w:sz w:val="24"/>
          <w:szCs w:val="24"/>
        </w:rPr>
      </w:pPr>
    </w:p>
    <w:p w14:paraId="43BAED4E" w14:textId="77777777" w:rsidR="007809A7" w:rsidRDefault="007809A7" w:rsidP="007818DA">
      <w:pPr>
        <w:tabs>
          <w:tab w:val="left" w:pos="6804"/>
        </w:tabs>
        <w:rPr>
          <w:rFonts w:cs="ArialMT"/>
          <w:b/>
          <w:sz w:val="24"/>
          <w:szCs w:val="24"/>
        </w:rPr>
      </w:pPr>
    </w:p>
    <w:p w14:paraId="752EB275" w14:textId="77777777" w:rsidR="007818DA" w:rsidRDefault="007818DA">
      <w:pPr>
        <w:rPr>
          <w:rFonts w:cs="ArialMT"/>
          <w:b/>
          <w:sz w:val="24"/>
          <w:szCs w:val="24"/>
        </w:rPr>
      </w:pPr>
      <w:r>
        <w:rPr>
          <w:rFonts w:cs="ArialMT"/>
          <w:b/>
          <w:sz w:val="24"/>
          <w:szCs w:val="24"/>
        </w:rPr>
        <w:br w:type="page"/>
      </w:r>
    </w:p>
    <w:p w14:paraId="1B812CA4" w14:textId="77777777" w:rsidR="00B73450" w:rsidRPr="00BA026E" w:rsidRDefault="00A03DB5" w:rsidP="00F84D27">
      <w:pPr>
        <w:autoSpaceDE w:val="0"/>
        <w:autoSpaceDN w:val="0"/>
        <w:adjustRightInd w:val="0"/>
        <w:jc w:val="center"/>
        <w:rPr>
          <w:rFonts w:cs="ArialMT"/>
          <w:b/>
          <w:sz w:val="40"/>
          <w:szCs w:val="40"/>
        </w:rPr>
      </w:pPr>
      <w:r w:rsidRPr="00BA026E">
        <w:rPr>
          <w:rFonts w:cs="ArialMT"/>
          <w:b/>
          <w:sz w:val="40"/>
          <w:szCs w:val="40"/>
        </w:rPr>
        <w:lastRenderedPageBreak/>
        <w:t>Schedule 1</w:t>
      </w:r>
      <w:r w:rsidR="00F84D27" w:rsidRPr="00BA026E">
        <w:rPr>
          <w:rFonts w:cs="ArialMT"/>
          <w:b/>
          <w:sz w:val="40"/>
          <w:szCs w:val="40"/>
        </w:rPr>
        <w:t xml:space="preserve">: </w:t>
      </w:r>
      <w:r w:rsidRPr="00BA026E">
        <w:rPr>
          <w:rFonts w:cs="ArialMT"/>
          <w:b/>
          <w:sz w:val="40"/>
          <w:szCs w:val="40"/>
        </w:rPr>
        <w:t xml:space="preserve">Community </w:t>
      </w:r>
      <w:r w:rsidR="00F84D27" w:rsidRPr="00BA026E">
        <w:rPr>
          <w:rFonts w:cs="ArialMT"/>
          <w:b/>
          <w:sz w:val="40"/>
          <w:szCs w:val="40"/>
        </w:rPr>
        <w:t>Representation</w:t>
      </w:r>
      <w:r w:rsidRPr="00BA026E">
        <w:rPr>
          <w:rFonts w:cs="ArialMT"/>
          <w:b/>
          <w:sz w:val="40"/>
          <w:szCs w:val="40"/>
        </w:rPr>
        <w:t>s</w:t>
      </w:r>
      <w:r w:rsidR="00F84D27" w:rsidRPr="00BA026E">
        <w:rPr>
          <w:rFonts w:cs="ArialMT"/>
          <w:b/>
          <w:sz w:val="40"/>
          <w:szCs w:val="40"/>
        </w:rPr>
        <w:t xml:space="preserve"> and Response </w:t>
      </w:r>
    </w:p>
    <w:p w14:paraId="459A460D" w14:textId="77777777" w:rsidR="003D203C" w:rsidRPr="005016C9" w:rsidRDefault="003D203C" w:rsidP="003D203C">
      <w:pPr>
        <w:autoSpaceDE w:val="0"/>
        <w:autoSpaceDN w:val="0"/>
        <w:adjustRightInd w:val="0"/>
        <w:jc w:val="center"/>
        <w:rPr>
          <w:rFonts w:cs="ArialMT"/>
          <w:b/>
          <w:sz w:val="24"/>
          <w:szCs w:val="24"/>
        </w:rPr>
      </w:pPr>
      <w:r>
        <w:rPr>
          <w:rFonts w:cs="ArialMT"/>
          <w:b/>
          <w:sz w:val="24"/>
          <w:szCs w:val="24"/>
        </w:rPr>
        <w:t xml:space="preserve">(Most representations are presented in full. However, some of the longer ones have been summarised)  </w:t>
      </w:r>
    </w:p>
    <w:p w14:paraId="4A7E3C96" w14:textId="77777777" w:rsidR="00F84D27" w:rsidRDefault="00F84D27" w:rsidP="00B73450">
      <w:pPr>
        <w:autoSpaceDE w:val="0"/>
        <w:autoSpaceDN w:val="0"/>
        <w:adjustRightInd w:val="0"/>
        <w:rPr>
          <w:rFonts w:cs="ArialMT"/>
        </w:rPr>
      </w:pPr>
    </w:p>
    <w:tbl>
      <w:tblPr>
        <w:tblStyle w:val="TableGrid"/>
        <w:tblW w:w="14174" w:type="dxa"/>
        <w:tblLayout w:type="fixed"/>
        <w:tblLook w:val="04A0" w:firstRow="1" w:lastRow="0" w:firstColumn="1" w:lastColumn="0" w:noHBand="0" w:noVBand="1"/>
      </w:tblPr>
      <w:tblGrid>
        <w:gridCol w:w="1236"/>
        <w:gridCol w:w="1424"/>
        <w:gridCol w:w="1559"/>
        <w:gridCol w:w="8338"/>
        <w:gridCol w:w="1617"/>
      </w:tblGrid>
      <w:tr w:rsidR="007B68A4" w:rsidRPr="005C47DD" w14:paraId="26B35588" w14:textId="77777777" w:rsidTr="007B68A4">
        <w:trPr>
          <w:tblHeader/>
        </w:trPr>
        <w:tc>
          <w:tcPr>
            <w:tcW w:w="1236" w:type="dxa"/>
            <w:shd w:val="clear" w:color="auto" w:fill="F2F2F2" w:themeFill="background1" w:themeFillShade="F2"/>
            <w:vAlign w:val="center"/>
          </w:tcPr>
          <w:p w14:paraId="67E7147E" w14:textId="77777777" w:rsidR="007B68A4" w:rsidRPr="005C47DD" w:rsidRDefault="007B68A4" w:rsidP="006D0D5F">
            <w:pPr>
              <w:autoSpaceDE w:val="0"/>
              <w:autoSpaceDN w:val="0"/>
              <w:adjustRightInd w:val="0"/>
              <w:jc w:val="center"/>
              <w:rPr>
                <w:rFonts w:cs="ArialMT"/>
                <w:b/>
                <w:sz w:val="18"/>
                <w:szCs w:val="18"/>
              </w:rPr>
            </w:pPr>
            <w:r w:rsidRPr="005C47DD">
              <w:rPr>
                <w:rFonts w:cs="ArialMT"/>
                <w:b/>
                <w:sz w:val="18"/>
                <w:szCs w:val="18"/>
              </w:rPr>
              <w:t>Respondent Identification Number</w:t>
            </w:r>
          </w:p>
        </w:tc>
        <w:tc>
          <w:tcPr>
            <w:tcW w:w="1424" w:type="dxa"/>
            <w:shd w:val="clear" w:color="auto" w:fill="F2F2F2" w:themeFill="background1" w:themeFillShade="F2"/>
          </w:tcPr>
          <w:p w14:paraId="270A02FC" w14:textId="77777777" w:rsidR="007B68A4" w:rsidRPr="005C47DD" w:rsidRDefault="007B68A4" w:rsidP="009F4A49">
            <w:pPr>
              <w:autoSpaceDE w:val="0"/>
              <w:autoSpaceDN w:val="0"/>
              <w:adjustRightInd w:val="0"/>
              <w:jc w:val="center"/>
              <w:rPr>
                <w:rFonts w:cs="ArialMT"/>
                <w:b/>
                <w:sz w:val="18"/>
                <w:szCs w:val="18"/>
              </w:rPr>
            </w:pPr>
            <w:r w:rsidRPr="005C47DD">
              <w:rPr>
                <w:rFonts w:cs="ArialMT"/>
                <w:b/>
                <w:sz w:val="18"/>
                <w:szCs w:val="18"/>
              </w:rPr>
              <w:t>Section/ Policy Number</w:t>
            </w:r>
          </w:p>
        </w:tc>
        <w:tc>
          <w:tcPr>
            <w:tcW w:w="1559" w:type="dxa"/>
            <w:shd w:val="clear" w:color="auto" w:fill="F2F2F2" w:themeFill="background1" w:themeFillShade="F2"/>
            <w:vAlign w:val="center"/>
          </w:tcPr>
          <w:p w14:paraId="462155E3" w14:textId="77777777" w:rsidR="007B68A4" w:rsidRPr="005C47DD" w:rsidRDefault="007B68A4" w:rsidP="009F4A49">
            <w:pPr>
              <w:autoSpaceDE w:val="0"/>
              <w:autoSpaceDN w:val="0"/>
              <w:adjustRightInd w:val="0"/>
              <w:jc w:val="center"/>
              <w:rPr>
                <w:rFonts w:cs="ArialMT"/>
                <w:b/>
                <w:sz w:val="18"/>
                <w:szCs w:val="18"/>
              </w:rPr>
            </w:pPr>
            <w:r w:rsidRPr="005C47DD">
              <w:rPr>
                <w:rFonts w:cs="ArialMT"/>
                <w:b/>
                <w:sz w:val="18"/>
                <w:szCs w:val="18"/>
              </w:rPr>
              <w:t xml:space="preserve">Support/ Object/ </w:t>
            </w:r>
          </w:p>
          <w:p w14:paraId="07E8C53A" w14:textId="77777777" w:rsidR="007B68A4" w:rsidRPr="005C47DD" w:rsidRDefault="007B68A4" w:rsidP="00092786">
            <w:pPr>
              <w:autoSpaceDE w:val="0"/>
              <w:autoSpaceDN w:val="0"/>
              <w:adjustRightInd w:val="0"/>
              <w:jc w:val="center"/>
              <w:rPr>
                <w:rFonts w:cs="ArialMT"/>
                <w:b/>
                <w:sz w:val="18"/>
                <w:szCs w:val="18"/>
              </w:rPr>
            </w:pPr>
            <w:r w:rsidRPr="005C47DD">
              <w:rPr>
                <w:rFonts w:cs="ArialMT"/>
                <w:b/>
                <w:sz w:val="18"/>
                <w:szCs w:val="18"/>
              </w:rPr>
              <w:t>Comment</w:t>
            </w:r>
            <w:r>
              <w:rPr>
                <w:rFonts w:cs="ArialMT"/>
                <w:b/>
                <w:sz w:val="18"/>
                <w:szCs w:val="18"/>
              </w:rPr>
              <w:t>/Recommend change/etc</w:t>
            </w:r>
            <w:r w:rsidR="007A523F">
              <w:rPr>
                <w:rFonts w:cs="ArialMT"/>
                <w:b/>
                <w:sz w:val="18"/>
                <w:szCs w:val="18"/>
              </w:rPr>
              <w:t>.</w:t>
            </w:r>
          </w:p>
        </w:tc>
        <w:tc>
          <w:tcPr>
            <w:tcW w:w="8338" w:type="dxa"/>
            <w:shd w:val="clear" w:color="auto" w:fill="F2F2F2" w:themeFill="background1" w:themeFillShade="F2"/>
            <w:vAlign w:val="center"/>
          </w:tcPr>
          <w:p w14:paraId="07E2FACB" w14:textId="77777777" w:rsidR="007B68A4" w:rsidRDefault="007B68A4" w:rsidP="009F4A49">
            <w:pPr>
              <w:autoSpaceDE w:val="0"/>
              <w:autoSpaceDN w:val="0"/>
              <w:adjustRightInd w:val="0"/>
              <w:jc w:val="center"/>
              <w:rPr>
                <w:rFonts w:cs="ArialMT"/>
                <w:b/>
                <w:sz w:val="18"/>
                <w:szCs w:val="18"/>
              </w:rPr>
            </w:pPr>
            <w:r>
              <w:rPr>
                <w:rFonts w:cs="ArialMT"/>
                <w:b/>
                <w:sz w:val="18"/>
                <w:szCs w:val="18"/>
              </w:rPr>
              <w:t>Representation</w:t>
            </w:r>
          </w:p>
          <w:p w14:paraId="29BC047B" w14:textId="77777777" w:rsidR="007B68A4" w:rsidRPr="005C47DD" w:rsidRDefault="007B68A4" w:rsidP="009F4A49">
            <w:pPr>
              <w:autoSpaceDE w:val="0"/>
              <w:autoSpaceDN w:val="0"/>
              <w:adjustRightInd w:val="0"/>
              <w:jc w:val="center"/>
              <w:rPr>
                <w:rFonts w:cs="ArialMT"/>
                <w:b/>
                <w:sz w:val="18"/>
                <w:szCs w:val="18"/>
              </w:rPr>
            </w:pPr>
            <w:r w:rsidRPr="003D203C">
              <w:rPr>
                <w:rFonts w:cs="ArialMT"/>
                <w:b/>
                <w:color w:val="0070C0"/>
                <w:sz w:val="18"/>
                <w:szCs w:val="18"/>
              </w:rPr>
              <w:t xml:space="preserve">Market Drayton Town Council Consideration </w:t>
            </w:r>
          </w:p>
        </w:tc>
        <w:tc>
          <w:tcPr>
            <w:tcW w:w="1617" w:type="dxa"/>
            <w:shd w:val="clear" w:color="auto" w:fill="F2F2F2" w:themeFill="background1" w:themeFillShade="F2"/>
            <w:vAlign w:val="center"/>
          </w:tcPr>
          <w:p w14:paraId="2D04A825" w14:textId="77777777" w:rsidR="007B68A4" w:rsidRPr="005C47DD" w:rsidRDefault="007B68A4" w:rsidP="00AC4C10">
            <w:pPr>
              <w:autoSpaceDE w:val="0"/>
              <w:autoSpaceDN w:val="0"/>
              <w:adjustRightInd w:val="0"/>
              <w:jc w:val="center"/>
              <w:rPr>
                <w:rFonts w:cs="ArialMT"/>
                <w:b/>
                <w:sz w:val="18"/>
                <w:szCs w:val="18"/>
              </w:rPr>
            </w:pPr>
            <w:r>
              <w:rPr>
                <w:rFonts w:cs="ArialMT"/>
                <w:b/>
                <w:sz w:val="18"/>
                <w:szCs w:val="18"/>
              </w:rPr>
              <w:t xml:space="preserve">Proposed Change </w:t>
            </w:r>
            <w:r w:rsidRPr="005C47DD">
              <w:rPr>
                <w:rFonts w:cs="ArialMT"/>
                <w:b/>
                <w:sz w:val="18"/>
                <w:szCs w:val="18"/>
              </w:rPr>
              <w:t>Number</w:t>
            </w:r>
          </w:p>
        </w:tc>
      </w:tr>
      <w:tr w:rsidR="007B68A4" w:rsidRPr="005C47DD" w14:paraId="658C1DFF" w14:textId="77777777" w:rsidTr="007B68A4">
        <w:tc>
          <w:tcPr>
            <w:tcW w:w="1236" w:type="dxa"/>
            <w:vMerge w:val="restart"/>
          </w:tcPr>
          <w:p w14:paraId="48E4FDD3" w14:textId="77777777" w:rsidR="007B68A4" w:rsidRDefault="007B68A4" w:rsidP="0045386D">
            <w:pPr>
              <w:autoSpaceDE w:val="0"/>
              <w:autoSpaceDN w:val="0"/>
              <w:adjustRightInd w:val="0"/>
              <w:jc w:val="center"/>
              <w:rPr>
                <w:rFonts w:cs="ArialMT"/>
                <w:sz w:val="18"/>
                <w:szCs w:val="18"/>
              </w:rPr>
            </w:pPr>
            <w:r>
              <w:rPr>
                <w:rFonts w:cs="ArialMT"/>
                <w:sz w:val="18"/>
                <w:szCs w:val="18"/>
              </w:rPr>
              <w:t xml:space="preserve">C.1 </w:t>
            </w:r>
          </w:p>
          <w:p w14:paraId="13EA6311" w14:textId="77777777" w:rsidR="007B68A4" w:rsidRDefault="007B68A4" w:rsidP="0045386D">
            <w:pPr>
              <w:autoSpaceDE w:val="0"/>
              <w:autoSpaceDN w:val="0"/>
              <w:adjustRightInd w:val="0"/>
              <w:jc w:val="center"/>
              <w:rPr>
                <w:rFonts w:cs="ArialMT"/>
                <w:sz w:val="18"/>
                <w:szCs w:val="18"/>
              </w:rPr>
            </w:pPr>
            <w:r>
              <w:rPr>
                <w:rFonts w:cs="ArialMT"/>
                <w:sz w:val="18"/>
                <w:szCs w:val="18"/>
              </w:rPr>
              <w:t>C and P Wells</w:t>
            </w:r>
          </w:p>
          <w:p w14:paraId="21E74DBB" w14:textId="77777777" w:rsidR="007B68A4" w:rsidRDefault="007B68A4" w:rsidP="0045386D">
            <w:pPr>
              <w:autoSpaceDE w:val="0"/>
              <w:autoSpaceDN w:val="0"/>
              <w:adjustRightInd w:val="0"/>
              <w:jc w:val="center"/>
              <w:rPr>
                <w:rFonts w:cs="ArialMT"/>
                <w:sz w:val="18"/>
                <w:szCs w:val="18"/>
              </w:rPr>
            </w:pPr>
          </w:p>
        </w:tc>
        <w:tc>
          <w:tcPr>
            <w:tcW w:w="1424" w:type="dxa"/>
            <w:vMerge w:val="restart"/>
          </w:tcPr>
          <w:p w14:paraId="419DCE82" w14:textId="77777777" w:rsidR="007B68A4" w:rsidRDefault="007B68A4" w:rsidP="00AA7A5D">
            <w:pPr>
              <w:autoSpaceDE w:val="0"/>
              <w:autoSpaceDN w:val="0"/>
              <w:adjustRightInd w:val="0"/>
              <w:rPr>
                <w:rFonts w:cs="ArialMT"/>
                <w:sz w:val="18"/>
                <w:szCs w:val="18"/>
              </w:rPr>
            </w:pPr>
            <w:r>
              <w:rPr>
                <w:rFonts w:cs="ArialMT"/>
                <w:sz w:val="18"/>
                <w:szCs w:val="18"/>
              </w:rPr>
              <w:t>Policy S.M3</w:t>
            </w:r>
          </w:p>
        </w:tc>
        <w:tc>
          <w:tcPr>
            <w:tcW w:w="1559" w:type="dxa"/>
            <w:vMerge w:val="restart"/>
          </w:tcPr>
          <w:p w14:paraId="5E082751" w14:textId="77777777" w:rsidR="007B68A4" w:rsidRDefault="007B68A4" w:rsidP="007B68A4">
            <w:pPr>
              <w:autoSpaceDE w:val="0"/>
              <w:autoSpaceDN w:val="0"/>
              <w:adjustRightInd w:val="0"/>
              <w:jc w:val="center"/>
              <w:rPr>
                <w:rFonts w:cs="ArialMT"/>
                <w:sz w:val="18"/>
                <w:szCs w:val="18"/>
              </w:rPr>
            </w:pPr>
            <w:r>
              <w:rPr>
                <w:rFonts w:cs="ArialMT"/>
                <w:sz w:val="18"/>
                <w:szCs w:val="18"/>
              </w:rPr>
              <w:t>Objection</w:t>
            </w:r>
          </w:p>
        </w:tc>
        <w:tc>
          <w:tcPr>
            <w:tcW w:w="8338" w:type="dxa"/>
          </w:tcPr>
          <w:p w14:paraId="79D94350" w14:textId="77777777" w:rsidR="007B68A4" w:rsidRPr="009A253C" w:rsidRDefault="007B68A4" w:rsidP="007B68A4">
            <w:pPr>
              <w:shd w:val="clear" w:color="auto" w:fill="FFFFFF"/>
              <w:spacing w:after="45"/>
              <w:rPr>
                <w:rFonts w:eastAsia="Times New Roman" w:cs="Arial"/>
                <w:sz w:val="18"/>
                <w:szCs w:val="18"/>
                <w:lang w:val="en" w:eastAsia="en-GB"/>
              </w:rPr>
            </w:pPr>
            <w:r w:rsidRPr="009A253C">
              <w:rPr>
                <w:rFonts w:eastAsia="Times New Roman" w:cs="Arial"/>
                <w:sz w:val="18"/>
                <w:szCs w:val="18"/>
                <w:lang w:val="en" w:eastAsia="en-GB"/>
              </w:rPr>
              <w:t>We currently enjoy uninterrupted views across open fields and countryside to three sides of our property, the main reason we purchased it. This proposal would mean that we would be adversely affected by views of sports facilities, floodlighting etc. and that the public would have access to within 12 feet of our back door. We would also be affected by increased noise and pollution from traffic.</w:t>
            </w:r>
          </w:p>
          <w:p w14:paraId="1EF83BB1" w14:textId="77777777" w:rsidR="007B68A4" w:rsidRPr="0045386D" w:rsidRDefault="007B68A4" w:rsidP="009A253C">
            <w:pPr>
              <w:shd w:val="clear" w:color="auto" w:fill="FFFFFF"/>
              <w:rPr>
                <w:color w:val="000000"/>
                <w:sz w:val="18"/>
                <w:szCs w:val="18"/>
              </w:rPr>
            </w:pPr>
            <w:r w:rsidRPr="009A253C">
              <w:rPr>
                <w:rFonts w:eastAsia="Times New Roman" w:cs="Arial"/>
                <w:sz w:val="18"/>
                <w:szCs w:val="18"/>
                <w:lang w:val="en" w:eastAsia="en-GB"/>
              </w:rPr>
              <w:t>The current lane which gives access to the proposed site is narrow with few passing places. Increases in pedestrians and/or cyclists give rise to more danger especially during winter months as the lane is not treated in icy conditions. Land to the south of the lane which is suggested for provision of walking or cycling would impact on the views to the front of our property. This land is somewhat elevated above the lane and would mean our privacy would be affected. The value of our property would also be adversely affected.</w:t>
            </w:r>
          </w:p>
        </w:tc>
        <w:tc>
          <w:tcPr>
            <w:tcW w:w="1617" w:type="dxa"/>
            <w:vMerge w:val="restart"/>
          </w:tcPr>
          <w:p w14:paraId="3416B0DF" w14:textId="77777777" w:rsidR="007B68A4" w:rsidRPr="005C47DD" w:rsidRDefault="00F0397C" w:rsidP="001F6090">
            <w:pPr>
              <w:rPr>
                <w:sz w:val="18"/>
                <w:szCs w:val="18"/>
              </w:rPr>
            </w:pPr>
            <w:r>
              <w:rPr>
                <w:sz w:val="18"/>
                <w:szCs w:val="18"/>
              </w:rPr>
              <w:t>See Change No 13</w:t>
            </w:r>
            <w:r w:rsidR="000B43B9">
              <w:rPr>
                <w:sz w:val="18"/>
                <w:szCs w:val="18"/>
              </w:rPr>
              <w:t xml:space="preserve"> </w:t>
            </w:r>
          </w:p>
        </w:tc>
      </w:tr>
      <w:tr w:rsidR="007B68A4" w:rsidRPr="005C47DD" w14:paraId="0AFE626E" w14:textId="77777777" w:rsidTr="007B68A4">
        <w:tc>
          <w:tcPr>
            <w:tcW w:w="1236" w:type="dxa"/>
            <w:vMerge/>
          </w:tcPr>
          <w:p w14:paraId="4B67A850" w14:textId="77777777" w:rsidR="007B68A4" w:rsidRDefault="007B68A4" w:rsidP="0045386D">
            <w:pPr>
              <w:autoSpaceDE w:val="0"/>
              <w:autoSpaceDN w:val="0"/>
              <w:adjustRightInd w:val="0"/>
              <w:jc w:val="center"/>
              <w:rPr>
                <w:rFonts w:cs="ArialMT"/>
                <w:sz w:val="18"/>
                <w:szCs w:val="18"/>
              </w:rPr>
            </w:pPr>
          </w:p>
        </w:tc>
        <w:tc>
          <w:tcPr>
            <w:tcW w:w="1424" w:type="dxa"/>
            <w:vMerge/>
          </w:tcPr>
          <w:p w14:paraId="62B0D562" w14:textId="77777777" w:rsidR="007B68A4" w:rsidRDefault="007B68A4" w:rsidP="0045386D">
            <w:pPr>
              <w:autoSpaceDE w:val="0"/>
              <w:autoSpaceDN w:val="0"/>
              <w:adjustRightInd w:val="0"/>
              <w:rPr>
                <w:rFonts w:cs="ArialMT"/>
                <w:sz w:val="18"/>
                <w:szCs w:val="18"/>
              </w:rPr>
            </w:pPr>
          </w:p>
        </w:tc>
        <w:tc>
          <w:tcPr>
            <w:tcW w:w="1559" w:type="dxa"/>
            <w:vMerge/>
          </w:tcPr>
          <w:p w14:paraId="34F70604" w14:textId="77777777" w:rsidR="007B68A4" w:rsidRDefault="007B68A4" w:rsidP="0045386D">
            <w:pPr>
              <w:autoSpaceDE w:val="0"/>
              <w:autoSpaceDN w:val="0"/>
              <w:adjustRightInd w:val="0"/>
              <w:rPr>
                <w:rFonts w:cs="ArialMT"/>
                <w:sz w:val="18"/>
                <w:szCs w:val="18"/>
              </w:rPr>
            </w:pPr>
          </w:p>
        </w:tc>
        <w:tc>
          <w:tcPr>
            <w:tcW w:w="8338" w:type="dxa"/>
          </w:tcPr>
          <w:p w14:paraId="03AE9322" w14:textId="77777777" w:rsidR="007B68A4" w:rsidRPr="00DD2529" w:rsidRDefault="00B57B21" w:rsidP="00DD2529">
            <w:pPr>
              <w:rPr>
                <w:b/>
                <w:color w:val="000000"/>
                <w:sz w:val="18"/>
                <w:szCs w:val="18"/>
              </w:rPr>
            </w:pPr>
            <w:r w:rsidRPr="000B43B9">
              <w:rPr>
                <w:b/>
                <w:color w:val="0070C0"/>
                <w:sz w:val="18"/>
                <w:szCs w:val="18"/>
              </w:rPr>
              <w:t>The area lies on the urban fringe of Market Drayton. Shropshire Local Plan (SAMDev Plan) policy S11 indicates that the Town’s Development Strategy is to release housing land to the north on sustainable sites immediately adjacent to the development boundary</w:t>
            </w:r>
            <w:r w:rsidR="000B43B9" w:rsidRPr="000B43B9">
              <w:rPr>
                <w:b/>
                <w:color w:val="0070C0"/>
                <w:sz w:val="18"/>
                <w:szCs w:val="18"/>
              </w:rPr>
              <w:t xml:space="preserve">. Recreational use is considered an appropriate alternative use and provide facilities that would meet the growing needs of the town both now and in the future. The allocation through policy S.M3 lies adjacent to the development boundary. </w:t>
            </w:r>
            <w:r w:rsidR="00E16A06" w:rsidRPr="002923D0">
              <w:rPr>
                <w:b/>
                <w:color w:val="0070C0"/>
                <w:sz w:val="18"/>
                <w:szCs w:val="18"/>
              </w:rPr>
              <w:t>Protection of residential amenity is a policy requirement and should ensure the layout of facilities, including the club house, parking and lighting, is considered appropriately to ensure there is no significant adverse effects upon this.</w:t>
            </w:r>
            <w:r w:rsidR="000B43B9" w:rsidRPr="002923D0">
              <w:rPr>
                <w:b/>
                <w:color w:val="0070C0"/>
                <w:sz w:val="18"/>
                <w:szCs w:val="18"/>
              </w:rPr>
              <w:t xml:space="preserve"> </w:t>
            </w:r>
            <w:r w:rsidR="00F0397C">
              <w:rPr>
                <w:b/>
                <w:color w:val="0070C0"/>
                <w:sz w:val="18"/>
                <w:szCs w:val="18"/>
              </w:rPr>
              <w:t>An additional clause may however be included to provide a suitable buffer between the properties and any formal playing firlds.</w:t>
            </w:r>
            <w:r w:rsidR="000B43B9" w:rsidRPr="000B43B9">
              <w:rPr>
                <w:b/>
                <w:color w:val="0070C0"/>
                <w:sz w:val="18"/>
                <w:szCs w:val="18"/>
              </w:rPr>
              <w:t xml:space="preserve"> Land covered by this policy would allow for improvements that would support walking and cyclin</w:t>
            </w:r>
            <w:r w:rsidR="002923D0">
              <w:rPr>
                <w:b/>
                <w:color w:val="0070C0"/>
                <w:sz w:val="18"/>
                <w:szCs w:val="18"/>
              </w:rPr>
              <w:t>g</w:t>
            </w:r>
            <w:r w:rsidR="000B43B9" w:rsidRPr="000B43B9">
              <w:rPr>
                <w:b/>
                <w:color w:val="0070C0"/>
                <w:sz w:val="18"/>
                <w:szCs w:val="18"/>
              </w:rPr>
              <w:t xml:space="preserve">, and would also enable passing provision to be made.   </w:t>
            </w:r>
            <w:r w:rsidRPr="000B43B9">
              <w:rPr>
                <w:b/>
                <w:color w:val="0070C0"/>
                <w:sz w:val="18"/>
                <w:szCs w:val="18"/>
              </w:rPr>
              <w:t xml:space="preserve">  </w:t>
            </w:r>
          </w:p>
        </w:tc>
        <w:tc>
          <w:tcPr>
            <w:tcW w:w="1617" w:type="dxa"/>
            <w:vMerge/>
          </w:tcPr>
          <w:p w14:paraId="5B4F445C" w14:textId="77777777" w:rsidR="007B68A4" w:rsidRPr="005C47DD" w:rsidRDefault="007B68A4" w:rsidP="001F6090">
            <w:pPr>
              <w:rPr>
                <w:sz w:val="18"/>
                <w:szCs w:val="18"/>
              </w:rPr>
            </w:pPr>
          </w:p>
        </w:tc>
      </w:tr>
      <w:tr w:rsidR="009A253C" w:rsidRPr="005C47DD" w14:paraId="4A5AA872" w14:textId="77777777" w:rsidTr="007B68A4">
        <w:tc>
          <w:tcPr>
            <w:tcW w:w="1236" w:type="dxa"/>
            <w:vMerge w:val="restart"/>
          </w:tcPr>
          <w:p w14:paraId="5C12C3BE" w14:textId="77777777" w:rsidR="009A253C" w:rsidRDefault="009A253C" w:rsidP="0045386D">
            <w:pPr>
              <w:autoSpaceDE w:val="0"/>
              <w:autoSpaceDN w:val="0"/>
              <w:adjustRightInd w:val="0"/>
              <w:jc w:val="center"/>
              <w:rPr>
                <w:rFonts w:cs="ArialMT"/>
                <w:sz w:val="18"/>
                <w:szCs w:val="18"/>
              </w:rPr>
            </w:pPr>
            <w:r>
              <w:rPr>
                <w:rFonts w:cs="ArialMT"/>
                <w:sz w:val="18"/>
                <w:szCs w:val="18"/>
              </w:rPr>
              <w:t>C.2</w:t>
            </w:r>
          </w:p>
          <w:p w14:paraId="56EC2930" w14:textId="77777777" w:rsidR="009A253C" w:rsidRPr="00AA7A5D" w:rsidRDefault="00BF3E8E" w:rsidP="0045386D">
            <w:pPr>
              <w:autoSpaceDE w:val="0"/>
              <w:autoSpaceDN w:val="0"/>
              <w:adjustRightInd w:val="0"/>
              <w:jc w:val="center"/>
              <w:rPr>
                <w:rFonts w:cs="ArialMT"/>
                <w:sz w:val="18"/>
                <w:szCs w:val="18"/>
              </w:rPr>
            </w:pPr>
            <w:r w:rsidRPr="00AA7A5D">
              <w:rPr>
                <w:rFonts w:eastAsia="Times New Roman" w:cs="Arial"/>
                <w:sz w:val="18"/>
                <w:szCs w:val="18"/>
                <w:lang w:val="en" w:eastAsia="en-GB"/>
              </w:rPr>
              <w:t>P and R Machin Abientot Art</w:t>
            </w:r>
          </w:p>
        </w:tc>
        <w:tc>
          <w:tcPr>
            <w:tcW w:w="1424" w:type="dxa"/>
            <w:vMerge w:val="restart"/>
          </w:tcPr>
          <w:p w14:paraId="3CF4F61F" w14:textId="77777777" w:rsidR="009A253C" w:rsidRDefault="009A253C" w:rsidP="0045386D">
            <w:pPr>
              <w:autoSpaceDE w:val="0"/>
              <w:autoSpaceDN w:val="0"/>
              <w:adjustRightInd w:val="0"/>
              <w:rPr>
                <w:rFonts w:cs="ArialMT"/>
                <w:sz w:val="18"/>
                <w:szCs w:val="18"/>
              </w:rPr>
            </w:pPr>
            <w:r>
              <w:rPr>
                <w:rFonts w:cs="ArialMT"/>
                <w:sz w:val="18"/>
                <w:szCs w:val="18"/>
              </w:rPr>
              <w:t>Para 1.11</w:t>
            </w:r>
          </w:p>
        </w:tc>
        <w:tc>
          <w:tcPr>
            <w:tcW w:w="1559" w:type="dxa"/>
            <w:vMerge w:val="restart"/>
          </w:tcPr>
          <w:p w14:paraId="1C92DB61" w14:textId="77777777" w:rsidR="009A253C" w:rsidRDefault="00BF3E8E" w:rsidP="00BF3E8E">
            <w:pPr>
              <w:autoSpaceDE w:val="0"/>
              <w:autoSpaceDN w:val="0"/>
              <w:adjustRightInd w:val="0"/>
              <w:jc w:val="center"/>
              <w:rPr>
                <w:rFonts w:cs="ArialMT"/>
                <w:sz w:val="18"/>
                <w:szCs w:val="18"/>
              </w:rPr>
            </w:pPr>
            <w:r>
              <w:rPr>
                <w:rFonts w:cs="ArialMT"/>
                <w:sz w:val="18"/>
                <w:szCs w:val="18"/>
              </w:rPr>
              <w:t>Support</w:t>
            </w:r>
          </w:p>
        </w:tc>
        <w:tc>
          <w:tcPr>
            <w:tcW w:w="8338" w:type="dxa"/>
          </w:tcPr>
          <w:p w14:paraId="48F6E317" w14:textId="77777777" w:rsidR="009A253C" w:rsidRPr="009A253C" w:rsidRDefault="009A253C" w:rsidP="00DD2529">
            <w:pPr>
              <w:rPr>
                <w:b/>
                <w:color w:val="000000"/>
                <w:sz w:val="18"/>
                <w:szCs w:val="18"/>
              </w:rPr>
            </w:pPr>
            <w:r w:rsidRPr="009A253C">
              <w:rPr>
                <w:rFonts w:eastAsia="Times New Roman" w:cs="Arial"/>
                <w:sz w:val="18"/>
                <w:szCs w:val="18"/>
                <w:lang w:val="en" w:eastAsia="en-GB"/>
              </w:rPr>
              <w:t>We are responding in support and to show the links of this 'community consultation', both as residents and in our role as voluntary Art Consultants for the Shroppie Arts &amp; Heritage Trail as developed by the MDCP &amp; the C&amp;RT</w:t>
            </w:r>
          </w:p>
        </w:tc>
        <w:tc>
          <w:tcPr>
            <w:tcW w:w="1617" w:type="dxa"/>
            <w:vMerge w:val="restart"/>
          </w:tcPr>
          <w:p w14:paraId="4272D4CE" w14:textId="77777777" w:rsidR="009A253C" w:rsidRPr="005C47DD" w:rsidRDefault="00FF504E" w:rsidP="001F6090">
            <w:pPr>
              <w:rPr>
                <w:sz w:val="18"/>
                <w:szCs w:val="18"/>
              </w:rPr>
            </w:pPr>
            <w:r>
              <w:rPr>
                <w:sz w:val="18"/>
                <w:szCs w:val="18"/>
              </w:rPr>
              <w:t>No change required</w:t>
            </w:r>
          </w:p>
        </w:tc>
      </w:tr>
      <w:tr w:rsidR="009A253C" w:rsidRPr="005C47DD" w14:paraId="39FA5B70" w14:textId="77777777" w:rsidTr="007B68A4">
        <w:tc>
          <w:tcPr>
            <w:tcW w:w="1236" w:type="dxa"/>
            <w:vMerge/>
          </w:tcPr>
          <w:p w14:paraId="12FCED71" w14:textId="77777777" w:rsidR="009A253C" w:rsidRDefault="009A253C" w:rsidP="0045386D">
            <w:pPr>
              <w:autoSpaceDE w:val="0"/>
              <w:autoSpaceDN w:val="0"/>
              <w:adjustRightInd w:val="0"/>
              <w:jc w:val="center"/>
              <w:rPr>
                <w:rFonts w:cs="ArialMT"/>
                <w:sz w:val="18"/>
                <w:szCs w:val="18"/>
              </w:rPr>
            </w:pPr>
          </w:p>
        </w:tc>
        <w:tc>
          <w:tcPr>
            <w:tcW w:w="1424" w:type="dxa"/>
            <w:vMerge/>
          </w:tcPr>
          <w:p w14:paraId="0C2DBB3B" w14:textId="77777777" w:rsidR="009A253C" w:rsidRDefault="009A253C" w:rsidP="0045386D">
            <w:pPr>
              <w:autoSpaceDE w:val="0"/>
              <w:autoSpaceDN w:val="0"/>
              <w:adjustRightInd w:val="0"/>
              <w:rPr>
                <w:rFonts w:cs="ArialMT"/>
                <w:sz w:val="18"/>
                <w:szCs w:val="18"/>
              </w:rPr>
            </w:pPr>
          </w:p>
        </w:tc>
        <w:tc>
          <w:tcPr>
            <w:tcW w:w="1559" w:type="dxa"/>
            <w:vMerge/>
          </w:tcPr>
          <w:p w14:paraId="51747C3B" w14:textId="77777777" w:rsidR="009A253C" w:rsidRDefault="009A253C" w:rsidP="0045386D">
            <w:pPr>
              <w:autoSpaceDE w:val="0"/>
              <w:autoSpaceDN w:val="0"/>
              <w:adjustRightInd w:val="0"/>
              <w:rPr>
                <w:rFonts w:cs="ArialMT"/>
                <w:sz w:val="18"/>
                <w:szCs w:val="18"/>
              </w:rPr>
            </w:pPr>
          </w:p>
        </w:tc>
        <w:tc>
          <w:tcPr>
            <w:tcW w:w="8338" w:type="dxa"/>
          </w:tcPr>
          <w:p w14:paraId="7CCECD4E" w14:textId="77777777" w:rsidR="009A253C" w:rsidRPr="009A253C" w:rsidRDefault="00FF504E" w:rsidP="00DD2529">
            <w:pPr>
              <w:rPr>
                <w:b/>
                <w:color w:val="000000"/>
                <w:sz w:val="18"/>
                <w:szCs w:val="18"/>
              </w:rPr>
            </w:pPr>
            <w:r w:rsidRPr="00FF504E">
              <w:rPr>
                <w:b/>
                <w:color w:val="0070C0"/>
                <w:sz w:val="18"/>
                <w:szCs w:val="18"/>
              </w:rPr>
              <w:t>Noted with thanks</w:t>
            </w:r>
          </w:p>
        </w:tc>
        <w:tc>
          <w:tcPr>
            <w:tcW w:w="1617" w:type="dxa"/>
            <w:vMerge/>
          </w:tcPr>
          <w:p w14:paraId="24A71C6E" w14:textId="77777777" w:rsidR="009A253C" w:rsidRPr="005C47DD" w:rsidRDefault="009A253C" w:rsidP="001F6090">
            <w:pPr>
              <w:rPr>
                <w:sz w:val="18"/>
                <w:szCs w:val="18"/>
              </w:rPr>
            </w:pPr>
          </w:p>
        </w:tc>
      </w:tr>
      <w:tr w:rsidR="009A253C" w:rsidRPr="005C47DD" w14:paraId="05B13DAC" w14:textId="77777777" w:rsidTr="007B68A4">
        <w:tc>
          <w:tcPr>
            <w:tcW w:w="1236" w:type="dxa"/>
            <w:vMerge/>
          </w:tcPr>
          <w:p w14:paraId="5492A95C" w14:textId="77777777" w:rsidR="009A253C" w:rsidRDefault="009A253C" w:rsidP="0045386D">
            <w:pPr>
              <w:autoSpaceDE w:val="0"/>
              <w:autoSpaceDN w:val="0"/>
              <w:adjustRightInd w:val="0"/>
              <w:jc w:val="center"/>
              <w:rPr>
                <w:rFonts w:cs="ArialMT"/>
                <w:sz w:val="18"/>
                <w:szCs w:val="18"/>
              </w:rPr>
            </w:pPr>
          </w:p>
        </w:tc>
        <w:tc>
          <w:tcPr>
            <w:tcW w:w="1424" w:type="dxa"/>
            <w:vMerge w:val="restart"/>
          </w:tcPr>
          <w:p w14:paraId="197807D0" w14:textId="77777777" w:rsidR="009A253C" w:rsidRPr="00C94217" w:rsidRDefault="009A253C" w:rsidP="009A253C">
            <w:pPr>
              <w:shd w:val="clear" w:color="auto" w:fill="FFFFFF"/>
              <w:spacing w:after="45"/>
              <w:rPr>
                <w:rFonts w:ascii="Arial" w:eastAsia="Times New Roman" w:hAnsi="Arial" w:cs="Arial"/>
                <w:sz w:val="18"/>
                <w:szCs w:val="18"/>
                <w:lang w:val="en" w:eastAsia="en-GB"/>
              </w:rPr>
            </w:pPr>
            <w:r>
              <w:rPr>
                <w:rFonts w:cs="ArialMT"/>
                <w:sz w:val="18"/>
                <w:szCs w:val="18"/>
              </w:rPr>
              <w:t xml:space="preserve">Paras </w:t>
            </w:r>
            <w:r w:rsidRPr="00C94217">
              <w:rPr>
                <w:rFonts w:ascii="Arial" w:eastAsia="Times New Roman" w:hAnsi="Arial" w:cs="Arial"/>
                <w:sz w:val="18"/>
                <w:szCs w:val="18"/>
                <w:lang w:val="en" w:eastAsia="en-GB"/>
              </w:rPr>
              <w:t>2.2, 2.9</w:t>
            </w:r>
            <w:r w:rsidR="00AA7A5D">
              <w:rPr>
                <w:rFonts w:ascii="Arial" w:eastAsia="Times New Roman" w:hAnsi="Arial" w:cs="Arial"/>
                <w:sz w:val="18"/>
                <w:szCs w:val="18"/>
                <w:lang w:val="en" w:eastAsia="en-GB"/>
              </w:rPr>
              <w:t xml:space="preserve">, </w:t>
            </w:r>
            <w:r w:rsidRPr="00C94217">
              <w:rPr>
                <w:rFonts w:ascii="Arial" w:eastAsia="Times New Roman" w:hAnsi="Arial" w:cs="Arial"/>
                <w:sz w:val="18"/>
                <w:szCs w:val="18"/>
                <w:lang w:val="en" w:eastAsia="en-GB"/>
              </w:rPr>
              <w:t>2.11, 2.13</w:t>
            </w:r>
          </w:p>
          <w:p w14:paraId="2CD084CA" w14:textId="77777777" w:rsidR="009A253C" w:rsidRDefault="009A253C" w:rsidP="0045386D">
            <w:pPr>
              <w:autoSpaceDE w:val="0"/>
              <w:autoSpaceDN w:val="0"/>
              <w:adjustRightInd w:val="0"/>
              <w:rPr>
                <w:rFonts w:cs="ArialMT"/>
                <w:sz w:val="18"/>
                <w:szCs w:val="18"/>
              </w:rPr>
            </w:pPr>
          </w:p>
        </w:tc>
        <w:tc>
          <w:tcPr>
            <w:tcW w:w="1559" w:type="dxa"/>
            <w:vMerge w:val="restart"/>
          </w:tcPr>
          <w:p w14:paraId="56830522" w14:textId="77777777" w:rsidR="009A253C" w:rsidRDefault="00BF3E8E" w:rsidP="00BF3E8E">
            <w:pPr>
              <w:autoSpaceDE w:val="0"/>
              <w:autoSpaceDN w:val="0"/>
              <w:adjustRightInd w:val="0"/>
              <w:jc w:val="center"/>
              <w:rPr>
                <w:rFonts w:cs="ArialMT"/>
                <w:sz w:val="18"/>
                <w:szCs w:val="18"/>
              </w:rPr>
            </w:pPr>
            <w:r>
              <w:rPr>
                <w:rFonts w:cs="ArialMT"/>
                <w:sz w:val="18"/>
                <w:szCs w:val="18"/>
              </w:rPr>
              <w:t>Comment</w:t>
            </w:r>
          </w:p>
        </w:tc>
        <w:tc>
          <w:tcPr>
            <w:tcW w:w="8338" w:type="dxa"/>
          </w:tcPr>
          <w:p w14:paraId="7B68DBB0" w14:textId="77777777" w:rsidR="009A253C" w:rsidRPr="009A253C" w:rsidRDefault="009A253C" w:rsidP="00BF3E8E">
            <w:pPr>
              <w:shd w:val="clear" w:color="auto" w:fill="FFFFFF"/>
              <w:spacing w:after="45"/>
              <w:rPr>
                <w:b/>
                <w:color w:val="000000"/>
                <w:sz w:val="18"/>
                <w:szCs w:val="18"/>
              </w:rPr>
            </w:pPr>
            <w:r w:rsidRPr="009A253C">
              <w:rPr>
                <w:rFonts w:eastAsia="Times New Roman" w:cs="Arial"/>
                <w:sz w:val="18"/>
                <w:szCs w:val="18"/>
                <w:lang w:val="en" w:eastAsia="en-GB"/>
              </w:rPr>
              <w:t>The vision of culture &amp; leisure development and increasing access to these both in the town, by the canal and all their environs. The Shroppie Arts &amp; Heritage Trail intends to link the town and the canal using community art projects,</w:t>
            </w:r>
            <w:r w:rsidR="00BF3E8E">
              <w:rPr>
                <w:rFonts w:eastAsia="Times New Roman" w:cs="Arial"/>
                <w:sz w:val="18"/>
                <w:szCs w:val="18"/>
                <w:lang w:val="en" w:eastAsia="en-GB"/>
              </w:rPr>
              <w:t xml:space="preserve"> </w:t>
            </w:r>
            <w:r w:rsidRPr="009A253C">
              <w:rPr>
                <w:rFonts w:eastAsia="Times New Roman" w:cs="Arial"/>
                <w:sz w:val="18"/>
                <w:szCs w:val="18"/>
                <w:lang w:val="en" w:eastAsia="en-GB"/>
              </w:rPr>
              <w:t>in a series of phases.</w:t>
            </w:r>
            <w:r w:rsidR="00BF3E8E">
              <w:rPr>
                <w:rFonts w:eastAsia="Times New Roman" w:cs="Arial"/>
                <w:sz w:val="18"/>
                <w:szCs w:val="18"/>
                <w:lang w:val="en" w:eastAsia="en-GB"/>
              </w:rPr>
              <w:t xml:space="preserve"> </w:t>
            </w:r>
            <w:r w:rsidRPr="009A253C">
              <w:rPr>
                <w:rFonts w:eastAsia="Times New Roman" w:cs="Arial"/>
                <w:sz w:val="18"/>
                <w:szCs w:val="18"/>
                <w:lang w:val="en" w:eastAsia="en-GB"/>
              </w:rPr>
              <w:t>Phase 1 is under way with intended completion early 2017. Phase 1:GATEWAY PROJECT which is two art graphic boards on either side of the A53 bridge ~ Entering from NW called 'Doorway to Dray</w:t>
            </w:r>
            <w:r w:rsidR="00BF3E8E">
              <w:rPr>
                <w:rFonts w:eastAsia="Times New Roman" w:cs="Arial"/>
                <w:sz w:val="18"/>
                <w:szCs w:val="18"/>
                <w:lang w:val="en" w:eastAsia="en-GB"/>
              </w:rPr>
              <w:t>t</w:t>
            </w:r>
            <w:r w:rsidRPr="009A253C">
              <w:rPr>
                <w:rFonts w:eastAsia="Times New Roman" w:cs="Arial"/>
                <w:sz w:val="18"/>
                <w:szCs w:val="18"/>
                <w:lang w:val="en" w:eastAsia="en-GB"/>
              </w:rPr>
              <w:t>on', celebrating the town. ~ Exiting the town from SE called 'Shroppie Waters' celebrating the canal</w:t>
            </w:r>
            <w:r w:rsidR="00FF504E">
              <w:rPr>
                <w:rFonts w:eastAsia="Times New Roman" w:cs="Arial"/>
                <w:sz w:val="18"/>
                <w:szCs w:val="18"/>
                <w:lang w:val="en" w:eastAsia="en-GB"/>
              </w:rPr>
              <w:t>.</w:t>
            </w:r>
            <w:r w:rsidRPr="009A253C">
              <w:rPr>
                <w:rFonts w:eastAsia="Times New Roman" w:cs="Arial"/>
                <w:sz w:val="18"/>
                <w:szCs w:val="18"/>
                <w:lang w:val="en" w:eastAsia="en-GB"/>
              </w:rPr>
              <w:t xml:space="preserve"> This will develop the 'environmental corridor' of the Shropshire Union Canal in MD</w:t>
            </w:r>
            <w:r w:rsidR="00BF3E8E">
              <w:rPr>
                <w:rFonts w:eastAsia="Times New Roman" w:cs="Arial"/>
                <w:sz w:val="18"/>
                <w:szCs w:val="18"/>
                <w:lang w:val="en" w:eastAsia="en-GB"/>
              </w:rPr>
              <w:t>.</w:t>
            </w:r>
          </w:p>
        </w:tc>
        <w:tc>
          <w:tcPr>
            <w:tcW w:w="1617" w:type="dxa"/>
            <w:vMerge w:val="restart"/>
          </w:tcPr>
          <w:p w14:paraId="00C0F630" w14:textId="77777777" w:rsidR="009A253C" w:rsidRPr="005C47DD" w:rsidRDefault="00FF504E" w:rsidP="001F6090">
            <w:pPr>
              <w:rPr>
                <w:sz w:val="18"/>
                <w:szCs w:val="18"/>
              </w:rPr>
            </w:pPr>
            <w:r>
              <w:rPr>
                <w:sz w:val="18"/>
                <w:szCs w:val="18"/>
              </w:rPr>
              <w:t>No change required</w:t>
            </w:r>
          </w:p>
        </w:tc>
      </w:tr>
      <w:tr w:rsidR="009A253C" w:rsidRPr="005C47DD" w14:paraId="29C1653C" w14:textId="77777777" w:rsidTr="007B68A4">
        <w:tc>
          <w:tcPr>
            <w:tcW w:w="1236" w:type="dxa"/>
            <w:vMerge/>
          </w:tcPr>
          <w:p w14:paraId="7B97A5BB" w14:textId="77777777" w:rsidR="009A253C" w:rsidRDefault="009A253C" w:rsidP="0045386D">
            <w:pPr>
              <w:autoSpaceDE w:val="0"/>
              <w:autoSpaceDN w:val="0"/>
              <w:adjustRightInd w:val="0"/>
              <w:jc w:val="center"/>
              <w:rPr>
                <w:rFonts w:cs="ArialMT"/>
                <w:sz w:val="18"/>
                <w:szCs w:val="18"/>
              </w:rPr>
            </w:pPr>
          </w:p>
        </w:tc>
        <w:tc>
          <w:tcPr>
            <w:tcW w:w="1424" w:type="dxa"/>
            <w:vMerge/>
          </w:tcPr>
          <w:p w14:paraId="03BDEFC1" w14:textId="77777777" w:rsidR="009A253C" w:rsidRDefault="009A253C" w:rsidP="0045386D">
            <w:pPr>
              <w:autoSpaceDE w:val="0"/>
              <w:autoSpaceDN w:val="0"/>
              <w:adjustRightInd w:val="0"/>
              <w:rPr>
                <w:rFonts w:cs="ArialMT"/>
                <w:sz w:val="18"/>
                <w:szCs w:val="18"/>
              </w:rPr>
            </w:pPr>
          </w:p>
        </w:tc>
        <w:tc>
          <w:tcPr>
            <w:tcW w:w="1559" w:type="dxa"/>
            <w:vMerge/>
          </w:tcPr>
          <w:p w14:paraId="28A37A3C" w14:textId="77777777" w:rsidR="009A253C" w:rsidRDefault="009A253C" w:rsidP="0045386D">
            <w:pPr>
              <w:autoSpaceDE w:val="0"/>
              <w:autoSpaceDN w:val="0"/>
              <w:adjustRightInd w:val="0"/>
              <w:rPr>
                <w:rFonts w:cs="ArialMT"/>
                <w:sz w:val="18"/>
                <w:szCs w:val="18"/>
              </w:rPr>
            </w:pPr>
          </w:p>
        </w:tc>
        <w:tc>
          <w:tcPr>
            <w:tcW w:w="8338" w:type="dxa"/>
          </w:tcPr>
          <w:p w14:paraId="22950F57" w14:textId="77777777" w:rsidR="009A253C" w:rsidRPr="009A253C" w:rsidRDefault="00FF504E" w:rsidP="00DD2529">
            <w:pPr>
              <w:rPr>
                <w:b/>
                <w:color w:val="000000"/>
                <w:sz w:val="18"/>
                <w:szCs w:val="18"/>
              </w:rPr>
            </w:pPr>
            <w:r w:rsidRPr="00FF504E">
              <w:rPr>
                <w:b/>
                <w:color w:val="0070C0"/>
                <w:sz w:val="18"/>
                <w:szCs w:val="18"/>
              </w:rPr>
              <w:t xml:space="preserve">Comments are helpful and the project will contribute towards attracting more visitors to the town centre from this direction.  </w:t>
            </w:r>
          </w:p>
        </w:tc>
        <w:tc>
          <w:tcPr>
            <w:tcW w:w="1617" w:type="dxa"/>
            <w:vMerge/>
          </w:tcPr>
          <w:p w14:paraId="4B7A3148" w14:textId="77777777" w:rsidR="009A253C" w:rsidRPr="005C47DD" w:rsidRDefault="009A253C" w:rsidP="001F6090">
            <w:pPr>
              <w:rPr>
                <w:sz w:val="18"/>
                <w:szCs w:val="18"/>
              </w:rPr>
            </w:pPr>
          </w:p>
        </w:tc>
      </w:tr>
      <w:tr w:rsidR="009A253C" w:rsidRPr="005C47DD" w14:paraId="584768E6" w14:textId="77777777" w:rsidTr="007B68A4">
        <w:tc>
          <w:tcPr>
            <w:tcW w:w="1236" w:type="dxa"/>
            <w:vMerge/>
          </w:tcPr>
          <w:p w14:paraId="7B556C9C" w14:textId="77777777" w:rsidR="009A253C" w:rsidRDefault="009A253C" w:rsidP="0045386D">
            <w:pPr>
              <w:autoSpaceDE w:val="0"/>
              <w:autoSpaceDN w:val="0"/>
              <w:adjustRightInd w:val="0"/>
              <w:jc w:val="center"/>
              <w:rPr>
                <w:rFonts w:cs="ArialMT"/>
                <w:sz w:val="18"/>
                <w:szCs w:val="18"/>
              </w:rPr>
            </w:pPr>
          </w:p>
        </w:tc>
        <w:tc>
          <w:tcPr>
            <w:tcW w:w="1424" w:type="dxa"/>
            <w:vMerge w:val="restart"/>
          </w:tcPr>
          <w:p w14:paraId="17349742" w14:textId="77777777" w:rsidR="009A253C" w:rsidRDefault="009A253C" w:rsidP="0045386D">
            <w:pPr>
              <w:autoSpaceDE w:val="0"/>
              <w:autoSpaceDN w:val="0"/>
              <w:adjustRightInd w:val="0"/>
              <w:rPr>
                <w:rFonts w:cs="ArialMT"/>
                <w:sz w:val="18"/>
                <w:szCs w:val="18"/>
              </w:rPr>
            </w:pPr>
            <w:r>
              <w:rPr>
                <w:rFonts w:cs="ArialMT"/>
                <w:sz w:val="18"/>
                <w:szCs w:val="18"/>
              </w:rPr>
              <w:t>Para 3.1</w:t>
            </w:r>
          </w:p>
        </w:tc>
        <w:tc>
          <w:tcPr>
            <w:tcW w:w="1559" w:type="dxa"/>
            <w:vMerge w:val="restart"/>
          </w:tcPr>
          <w:p w14:paraId="579B78BF" w14:textId="77777777" w:rsidR="009A253C" w:rsidRDefault="00BF3E8E" w:rsidP="00BF3E8E">
            <w:pPr>
              <w:autoSpaceDE w:val="0"/>
              <w:autoSpaceDN w:val="0"/>
              <w:adjustRightInd w:val="0"/>
              <w:jc w:val="center"/>
              <w:rPr>
                <w:rFonts w:cs="ArialMT"/>
                <w:sz w:val="18"/>
                <w:szCs w:val="18"/>
              </w:rPr>
            </w:pPr>
            <w:r>
              <w:rPr>
                <w:rFonts w:cs="ArialMT"/>
                <w:sz w:val="18"/>
                <w:szCs w:val="18"/>
              </w:rPr>
              <w:t>Comment</w:t>
            </w:r>
          </w:p>
        </w:tc>
        <w:tc>
          <w:tcPr>
            <w:tcW w:w="8338" w:type="dxa"/>
          </w:tcPr>
          <w:p w14:paraId="027412F4" w14:textId="77777777" w:rsidR="009A253C" w:rsidRPr="009A253C" w:rsidRDefault="009A253C" w:rsidP="00BF3E8E">
            <w:pPr>
              <w:shd w:val="clear" w:color="auto" w:fill="FFFFFF"/>
              <w:spacing w:after="45"/>
              <w:rPr>
                <w:b/>
                <w:color w:val="000000"/>
                <w:sz w:val="18"/>
                <w:szCs w:val="18"/>
              </w:rPr>
            </w:pPr>
            <w:r w:rsidRPr="009A253C">
              <w:rPr>
                <w:rFonts w:eastAsia="Times New Roman" w:cs="Arial"/>
                <w:sz w:val="18"/>
                <w:szCs w:val="18"/>
                <w:lang w:val="en" w:eastAsia="en-GB"/>
              </w:rPr>
              <w:t>The marina development could be a great boost to the town and linked by the second phase of the</w:t>
            </w:r>
            <w:r w:rsidR="00BF3E8E">
              <w:rPr>
                <w:rFonts w:eastAsia="Times New Roman" w:cs="Arial"/>
                <w:sz w:val="18"/>
                <w:szCs w:val="18"/>
                <w:lang w:val="en" w:eastAsia="en-GB"/>
              </w:rPr>
              <w:t xml:space="preserve"> A</w:t>
            </w:r>
            <w:r w:rsidRPr="009A253C">
              <w:rPr>
                <w:rFonts w:eastAsia="Times New Roman" w:cs="Arial"/>
                <w:sz w:val="18"/>
                <w:szCs w:val="18"/>
                <w:lang w:val="en" w:eastAsia="en-GB"/>
              </w:rPr>
              <w:t xml:space="preserve">rt &amp; Heritage Trail which is proposed. Phase 2 SHROPPIE STONES </w:t>
            </w:r>
            <w:r w:rsidR="00BF3E8E">
              <w:rPr>
                <w:rFonts w:eastAsia="Times New Roman" w:cs="Arial"/>
                <w:sz w:val="18"/>
                <w:szCs w:val="18"/>
                <w:lang w:val="en" w:eastAsia="en-GB"/>
              </w:rPr>
              <w:t>T</w:t>
            </w:r>
            <w:r w:rsidRPr="009A253C">
              <w:rPr>
                <w:rFonts w:eastAsia="Times New Roman" w:cs="Arial"/>
                <w:sz w:val="18"/>
                <w:szCs w:val="18"/>
                <w:lang w:val="en" w:eastAsia="en-GB"/>
              </w:rPr>
              <w:t>hese are small memory tile/slabs approx. 15 X20 cm laid in a continuous line leading the walker, cyclist, boater ...tourist to &amp; from the town. This is a largely self</w:t>
            </w:r>
            <w:r w:rsidR="00BF3E8E">
              <w:rPr>
                <w:rFonts w:eastAsia="Times New Roman" w:cs="Arial"/>
                <w:sz w:val="18"/>
                <w:szCs w:val="18"/>
                <w:lang w:val="en" w:eastAsia="en-GB"/>
              </w:rPr>
              <w:t>-</w:t>
            </w:r>
            <w:r w:rsidRPr="009A253C">
              <w:rPr>
                <w:rFonts w:eastAsia="Times New Roman" w:cs="Arial"/>
                <w:sz w:val="18"/>
                <w:szCs w:val="18"/>
                <w:lang w:val="en" w:eastAsia="en-GB"/>
              </w:rPr>
              <w:t xml:space="preserve">financing project whereby community individual could pay a small price to have a family name set into an individual stone. See Gosport County Council project. With </w:t>
            </w:r>
            <w:r w:rsidR="007A523F" w:rsidRPr="009A253C">
              <w:rPr>
                <w:rFonts w:eastAsia="Times New Roman" w:cs="Arial"/>
                <w:sz w:val="18"/>
                <w:szCs w:val="18"/>
                <w:lang w:val="en" w:eastAsia="en-GB"/>
              </w:rPr>
              <w:t>marina,</w:t>
            </w:r>
            <w:r w:rsidRPr="009A253C">
              <w:rPr>
                <w:rFonts w:eastAsia="Times New Roman" w:cs="Arial"/>
                <w:sz w:val="18"/>
                <w:szCs w:val="18"/>
                <w:lang w:val="en" w:eastAsia="en-GB"/>
              </w:rPr>
              <w:t xml:space="preserve"> financial incentive this could also lead to the marina and be a point of interest for all in and out of the area.</w:t>
            </w:r>
          </w:p>
        </w:tc>
        <w:tc>
          <w:tcPr>
            <w:tcW w:w="1617" w:type="dxa"/>
            <w:vMerge w:val="restart"/>
          </w:tcPr>
          <w:p w14:paraId="3A07CCC5" w14:textId="77777777" w:rsidR="009A253C" w:rsidRPr="005C47DD" w:rsidRDefault="00FF504E" w:rsidP="001F6090">
            <w:pPr>
              <w:rPr>
                <w:sz w:val="18"/>
                <w:szCs w:val="18"/>
              </w:rPr>
            </w:pPr>
            <w:r>
              <w:rPr>
                <w:sz w:val="18"/>
                <w:szCs w:val="18"/>
              </w:rPr>
              <w:t>No change required</w:t>
            </w:r>
          </w:p>
        </w:tc>
      </w:tr>
      <w:tr w:rsidR="009A253C" w:rsidRPr="005C47DD" w14:paraId="6DB76B87" w14:textId="77777777" w:rsidTr="007B68A4">
        <w:tc>
          <w:tcPr>
            <w:tcW w:w="1236" w:type="dxa"/>
            <w:vMerge/>
          </w:tcPr>
          <w:p w14:paraId="46902D66" w14:textId="77777777" w:rsidR="009A253C" w:rsidRDefault="009A253C" w:rsidP="0045386D">
            <w:pPr>
              <w:autoSpaceDE w:val="0"/>
              <w:autoSpaceDN w:val="0"/>
              <w:adjustRightInd w:val="0"/>
              <w:jc w:val="center"/>
              <w:rPr>
                <w:rFonts w:cs="ArialMT"/>
                <w:sz w:val="18"/>
                <w:szCs w:val="18"/>
              </w:rPr>
            </w:pPr>
          </w:p>
        </w:tc>
        <w:tc>
          <w:tcPr>
            <w:tcW w:w="1424" w:type="dxa"/>
            <w:vMerge/>
          </w:tcPr>
          <w:p w14:paraId="242A86D6" w14:textId="77777777" w:rsidR="009A253C" w:rsidRDefault="009A253C" w:rsidP="0045386D">
            <w:pPr>
              <w:autoSpaceDE w:val="0"/>
              <w:autoSpaceDN w:val="0"/>
              <w:adjustRightInd w:val="0"/>
              <w:rPr>
                <w:rFonts w:cs="ArialMT"/>
                <w:sz w:val="18"/>
                <w:szCs w:val="18"/>
              </w:rPr>
            </w:pPr>
          </w:p>
        </w:tc>
        <w:tc>
          <w:tcPr>
            <w:tcW w:w="1559" w:type="dxa"/>
            <w:vMerge/>
          </w:tcPr>
          <w:p w14:paraId="0E837EFC" w14:textId="77777777" w:rsidR="009A253C" w:rsidRDefault="009A253C" w:rsidP="0045386D">
            <w:pPr>
              <w:autoSpaceDE w:val="0"/>
              <w:autoSpaceDN w:val="0"/>
              <w:adjustRightInd w:val="0"/>
              <w:rPr>
                <w:rFonts w:cs="ArialMT"/>
                <w:sz w:val="18"/>
                <w:szCs w:val="18"/>
              </w:rPr>
            </w:pPr>
          </w:p>
        </w:tc>
        <w:tc>
          <w:tcPr>
            <w:tcW w:w="8338" w:type="dxa"/>
          </w:tcPr>
          <w:p w14:paraId="65AB48B6" w14:textId="77777777" w:rsidR="009A253C" w:rsidRPr="00DD2529" w:rsidRDefault="00FF504E" w:rsidP="00DD2529">
            <w:pPr>
              <w:rPr>
                <w:b/>
                <w:color w:val="000000"/>
                <w:sz w:val="18"/>
                <w:szCs w:val="18"/>
              </w:rPr>
            </w:pPr>
            <w:r w:rsidRPr="00FF504E">
              <w:rPr>
                <w:b/>
                <w:color w:val="0070C0"/>
                <w:sz w:val="18"/>
                <w:szCs w:val="18"/>
              </w:rPr>
              <w:t xml:space="preserve">Comments are helpful and the project </w:t>
            </w:r>
            <w:r>
              <w:rPr>
                <w:b/>
                <w:color w:val="0070C0"/>
                <w:sz w:val="18"/>
                <w:szCs w:val="18"/>
              </w:rPr>
              <w:t xml:space="preserve">may </w:t>
            </w:r>
            <w:r w:rsidRPr="00FF504E">
              <w:rPr>
                <w:b/>
                <w:color w:val="0070C0"/>
                <w:sz w:val="18"/>
                <w:szCs w:val="18"/>
              </w:rPr>
              <w:t xml:space="preserve">contribute towards attracting more visitors to the town centre from this direction. </w:t>
            </w:r>
            <w:r>
              <w:rPr>
                <w:b/>
                <w:color w:val="0070C0"/>
                <w:sz w:val="18"/>
                <w:szCs w:val="18"/>
              </w:rPr>
              <w:t xml:space="preserve"> It would be useful to advise any developer of the marina and other associated users at such a time as any detailed proposal is advanced. </w:t>
            </w:r>
            <w:r w:rsidRPr="00FF504E">
              <w:rPr>
                <w:b/>
                <w:color w:val="0070C0"/>
                <w:sz w:val="18"/>
                <w:szCs w:val="18"/>
              </w:rPr>
              <w:t xml:space="preserve"> </w:t>
            </w:r>
          </w:p>
        </w:tc>
        <w:tc>
          <w:tcPr>
            <w:tcW w:w="1617" w:type="dxa"/>
            <w:vMerge/>
          </w:tcPr>
          <w:p w14:paraId="77114CAC" w14:textId="77777777" w:rsidR="009A253C" w:rsidRPr="005C47DD" w:rsidRDefault="009A253C" w:rsidP="001F6090">
            <w:pPr>
              <w:rPr>
                <w:sz w:val="18"/>
                <w:szCs w:val="18"/>
              </w:rPr>
            </w:pPr>
          </w:p>
        </w:tc>
      </w:tr>
      <w:tr w:rsidR="009A253C" w:rsidRPr="005C47DD" w14:paraId="72F257EF" w14:textId="77777777" w:rsidTr="007B68A4">
        <w:tc>
          <w:tcPr>
            <w:tcW w:w="1236" w:type="dxa"/>
            <w:vMerge/>
          </w:tcPr>
          <w:p w14:paraId="30A4FC6D" w14:textId="77777777" w:rsidR="009A253C" w:rsidRDefault="009A253C" w:rsidP="0045386D">
            <w:pPr>
              <w:autoSpaceDE w:val="0"/>
              <w:autoSpaceDN w:val="0"/>
              <w:adjustRightInd w:val="0"/>
              <w:jc w:val="center"/>
              <w:rPr>
                <w:rFonts w:cs="ArialMT"/>
                <w:sz w:val="18"/>
                <w:szCs w:val="18"/>
              </w:rPr>
            </w:pPr>
          </w:p>
        </w:tc>
        <w:tc>
          <w:tcPr>
            <w:tcW w:w="1424" w:type="dxa"/>
            <w:vMerge w:val="restart"/>
          </w:tcPr>
          <w:p w14:paraId="4474A81B" w14:textId="77777777" w:rsidR="009A253C" w:rsidRDefault="009A253C" w:rsidP="0045386D">
            <w:pPr>
              <w:autoSpaceDE w:val="0"/>
              <w:autoSpaceDN w:val="0"/>
              <w:adjustRightInd w:val="0"/>
              <w:rPr>
                <w:rFonts w:cs="ArialMT"/>
                <w:sz w:val="18"/>
                <w:szCs w:val="18"/>
              </w:rPr>
            </w:pPr>
            <w:r>
              <w:rPr>
                <w:rFonts w:cs="ArialMT"/>
                <w:sz w:val="18"/>
                <w:szCs w:val="18"/>
              </w:rPr>
              <w:t>Para 4.6</w:t>
            </w:r>
          </w:p>
        </w:tc>
        <w:tc>
          <w:tcPr>
            <w:tcW w:w="1559" w:type="dxa"/>
            <w:vMerge w:val="restart"/>
          </w:tcPr>
          <w:p w14:paraId="4A61EABA" w14:textId="77777777" w:rsidR="009A253C" w:rsidRDefault="00BF3E8E" w:rsidP="00BF3E8E">
            <w:pPr>
              <w:autoSpaceDE w:val="0"/>
              <w:autoSpaceDN w:val="0"/>
              <w:adjustRightInd w:val="0"/>
              <w:jc w:val="center"/>
              <w:rPr>
                <w:rFonts w:cs="ArialMT"/>
                <w:sz w:val="18"/>
                <w:szCs w:val="18"/>
              </w:rPr>
            </w:pPr>
            <w:r>
              <w:rPr>
                <w:rFonts w:cs="ArialMT"/>
                <w:sz w:val="18"/>
                <w:szCs w:val="18"/>
              </w:rPr>
              <w:t>Comment</w:t>
            </w:r>
          </w:p>
        </w:tc>
        <w:tc>
          <w:tcPr>
            <w:tcW w:w="8338" w:type="dxa"/>
          </w:tcPr>
          <w:p w14:paraId="2976B006" w14:textId="77777777" w:rsidR="009A253C" w:rsidRPr="00DD2529" w:rsidRDefault="009A253C" w:rsidP="00BF3E8E">
            <w:pPr>
              <w:shd w:val="clear" w:color="auto" w:fill="FFFFFF"/>
              <w:spacing w:after="45"/>
              <w:rPr>
                <w:b/>
                <w:color w:val="000000"/>
                <w:sz w:val="18"/>
                <w:szCs w:val="18"/>
              </w:rPr>
            </w:pPr>
            <w:r w:rsidRPr="009A253C">
              <w:rPr>
                <w:rFonts w:eastAsia="Times New Roman" w:cs="Arial"/>
                <w:sz w:val="18"/>
                <w:szCs w:val="18"/>
                <w:lang w:val="en" w:eastAsia="en-GB"/>
              </w:rPr>
              <w:t>Integration and connectivity could be enhanced &amp; the Gateway graphic boards,</w:t>
            </w:r>
            <w:r w:rsidR="00BF3E8E">
              <w:rPr>
                <w:rFonts w:eastAsia="Times New Roman" w:cs="Arial"/>
                <w:sz w:val="18"/>
                <w:szCs w:val="18"/>
                <w:lang w:val="en" w:eastAsia="en-GB"/>
              </w:rPr>
              <w:t xml:space="preserve"> </w:t>
            </w:r>
            <w:r w:rsidRPr="009A253C">
              <w:rPr>
                <w:rFonts w:eastAsia="Times New Roman" w:cs="Arial"/>
                <w:sz w:val="18"/>
                <w:szCs w:val="18"/>
                <w:lang w:val="en" w:eastAsia="en-GB"/>
              </w:rPr>
              <w:t>Art &amp; Heritage Trail, plus Shroppie stones. The marina may well be prepared to contribute to the community art by commissioning further public art, community art events and ongoing involvement with the Trail as part of their commitment to the community 'Integration &amp; Connectivity'. This would bring commercial success to visitors both at the marina and into the town.</w:t>
            </w:r>
          </w:p>
        </w:tc>
        <w:tc>
          <w:tcPr>
            <w:tcW w:w="1617" w:type="dxa"/>
            <w:vMerge w:val="restart"/>
          </w:tcPr>
          <w:p w14:paraId="494B9079" w14:textId="77777777" w:rsidR="009A253C" w:rsidRPr="005C47DD" w:rsidRDefault="00FF504E" w:rsidP="001F6090">
            <w:pPr>
              <w:rPr>
                <w:sz w:val="18"/>
                <w:szCs w:val="18"/>
              </w:rPr>
            </w:pPr>
            <w:r>
              <w:rPr>
                <w:sz w:val="18"/>
                <w:szCs w:val="18"/>
              </w:rPr>
              <w:t>No change required</w:t>
            </w:r>
          </w:p>
        </w:tc>
      </w:tr>
      <w:tr w:rsidR="009A253C" w:rsidRPr="005C47DD" w14:paraId="1732A810" w14:textId="77777777" w:rsidTr="007B68A4">
        <w:tc>
          <w:tcPr>
            <w:tcW w:w="1236" w:type="dxa"/>
            <w:vMerge/>
          </w:tcPr>
          <w:p w14:paraId="56244DD4" w14:textId="77777777" w:rsidR="009A253C" w:rsidRDefault="009A253C" w:rsidP="0045386D">
            <w:pPr>
              <w:autoSpaceDE w:val="0"/>
              <w:autoSpaceDN w:val="0"/>
              <w:adjustRightInd w:val="0"/>
              <w:jc w:val="center"/>
              <w:rPr>
                <w:rFonts w:cs="ArialMT"/>
                <w:sz w:val="18"/>
                <w:szCs w:val="18"/>
              </w:rPr>
            </w:pPr>
          </w:p>
        </w:tc>
        <w:tc>
          <w:tcPr>
            <w:tcW w:w="1424" w:type="dxa"/>
            <w:vMerge/>
          </w:tcPr>
          <w:p w14:paraId="49CAAE55" w14:textId="77777777" w:rsidR="009A253C" w:rsidRDefault="009A253C" w:rsidP="0045386D">
            <w:pPr>
              <w:autoSpaceDE w:val="0"/>
              <w:autoSpaceDN w:val="0"/>
              <w:adjustRightInd w:val="0"/>
              <w:rPr>
                <w:rFonts w:cs="ArialMT"/>
                <w:sz w:val="18"/>
                <w:szCs w:val="18"/>
              </w:rPr>
            </w:pPr>
          </w:p>
        </w:tc>
        <w:tc>
          <w:tcPr>
            <w:tcW w:w="1559" w:type="dxa"/>
            <w:vMerge/>
          </w:tcPr>
          <w:p w14:paraId="7F8ED76E" w14:textId="77777777" w:rsidR="009A253C" w:rsidRDefault="009A253C" w:rsidP="0045386D">
            <w:pPr>
              <w:autoSpaceDE w:val="0"/>
              <w:autoSpaceDN w:val="0"/>
              <w:adjustRightInd w:val="0"/>
              <w:rPr>
                <w:rFonts w:cs="ArialMT"/>
                <w:sz w:val="18"/>
                <w:szCs w:val="18"/>
              </w:rPr>
            </w:pPr>
          </w:p>
        </w:tc>
        <w:tc>
          <w:tcPr>
            <w:tcW w:w="8338" w:type="dxa"/>
          </w:tcPr>
          <w:p w14:paraId="25EB8E06" w14:textId="77777777" w:rsidR="009A253C" w:rsidRPr="00DD2529" w:rsidRDefault="00FF504E" w:rsidP="00DD2529">
            <w:pPr>
              <w:rPr>
                <w:b/>
                <w:color w:val="000000"/>
                <w:sz w:val="18"/>
                <w:szCs w:val="18"/>
              </w:rPr>
            </w:pPr>
            <w:r>
              <w:rPr>
                <w:b/>
                <w:color w:val="0070C0"/>
                <w:sz w:val="18"/>
                <w:szCs w:val="18"/>
              </w:rPr>
              <w:t>It would be useful to advise any developer of the marina and other associated users at such a time as any detailed proposal is advanced</w:t>
            </w:r>
            <w:r w:rsidR="004A41AB">
              <w:rPr>
                <w:b/>
                <w:color w:val="0070C0"/>
                <w:sz w:val="18"/>
                <w:szCs w:val="18"/>
              </w:rPr>
              <w:t xml:space="preserve"> about this project</w:t>
            </w:r>
            <w:r>
              <w:rPr>
                <w:b/>
                <w:color w:val="0070C0"/>
                <w:sz w:val="18"/>
                <w:szCs w:val="18"/>
              </w:rPr>
              <w:t xml:space="preserve">. </w:t>
            </w:r>
            <w:r w:rsidRPr="00FF504E">
              <w:rPr>
                <w:b/>
                <w:color w:val="0070C0"/>
                <w:sz w:val="18"/>
                <w:szCs w:val="18"/>
              </w:rPr>
              <w:t xml:space="preserve"> </w:t>
            </w:r>
          </w:p>
        </w:tc>
        <w:tc>
          <w:tcPr>
            <w:tcW w:w="1617" w:type="dxa"/>
            <w:vMerge/>
          </w:tcPr>
          <w:p w14:paraId="58B447C8" w14:textId="77777777" w:rsidR="009A253C" w:rsidRPr="005C47DD" w:rsidRDefault="009A253C" w:rsidP="001F6090">
            <w:pPr>
              <w:rPr>
                <w:sz w:val="18"/>
                <w:szCs w:val="18"/>
              </w:rPr>
            </w:pPr>
          </w:p>
        </w:tc>
      </w:tr>
      <w:tr w:rsidR="009A253C" w:rsidRPr="005C47DD" w14:paraId="61246F80" w14:textId="77777777" w:rsidTr="007B68A4">
        <w:tc>
          <w:tcPr>
            <w:tcW w:w="1236" w:type="dxa"/>
            <w:vMerge/>
          </w:tcPr>
          <w:p w14:paraId="0D663094" w14:textId="77777777" w:rsidR="009A253C" w:rsidRDefault="009A253C" w:rsidP="0045386D">
            <w:pPr>
              <w:autoSpaceDE w:val="0"/>
              <w:autoSpaceDN w:val="0"/>
              <w:adjustRightInd w:val="0"/>
              <w:jc w:val="center"/>
              <w:rPr>
                <w:rFonts w:cs="ArialMT"/>
                <w:sz w:val="18"/>
                <w:szCs w:val="18"/>
              </w:rPr>
            </w:pPr>
          </w:p>
        </w:tc>
        <w:tc>
          <w:tcPr>
            <w:tcW w:w="1424" w:type="dxa"/>
            <w:vMerge w:val="restart"/>
          </w:tcPr>
          <w:p w14:paraId="24624B2D" w14:textId="77777777" w:rsidR="009A253C" w:rsidRDefault="009A253C" w:rsidP="0045386D">
            <w:pPr>
              <w:autoSpaceDE w:val="0"/>
              <w:autoSpaceDN w:val="0"/>
              <w:adjustRightInd w:val="0"/>
              <w:rPr>
                <w:rFonts w:cs="ArialMT"/>
                <w:sz w:val="18"/>
                <w:szCs w:val="18"/>
              </w:rPr>
            </w:pPr>
            <w:r>
              <w:rPr>
                <w:rFonts w:cs="ArialMT"/>
                <w:sz w:val="18"/>
                <w:szCs w:val="18"/>
              </w:rPr>
              <w:t>Whole plan</w:t>
            </w:r>
          </w:p>
        </w:tc>
        <w:tc>
          <w:tcPr>
            <w:tcW w:w="1559" w:type="dxa"/>
            <w:vMerge w:val="restart"/>
          </w:tcPr>
          <w:p w14:paraId="69EAB3AB" w14:textId="77777777" w:rsidR="009A253C" w:rsidRDefault="00BF3E8E" w:rsidP="00BF3E8E">
            <w:pPr>
              <w:autoSpaceDE w:val="0"/>
              <w:autoSpaceDN w:val="0"/>
              <w:adjustRightInd w:val="0"/>
              <w:jc w:val="center"/>
              <w:rPr>
                <w:rFonts w:cs="ArialMT"/>
                <w:sz w:val="18"/>
                <w:szCs w:val="18"/>
              </w:rPr>
            </w:pPr>
            <w:r>
              <w:rPr>
                <w:rFonts w:cs="ArialMT"/>
                <w:sz w:val="18"/>
                <w:szCs w:val="18"/>
              </w:rPr>
              <w:t>Comment</w:t>
            </w:r>
          </w:p>
        </w:tc>
        <w:tc>
          <w:tcPr>
            <w:tcW w:w="8338" w:type="dxa"/>
          </w:tcPr>
          <w:p w14:paraId="6BFB9B68" w14:textId="77777777" w:rsidR="009A253C" w:rsidRPr="00DD2529" w:rsidRDefault="009A253C" w:rsidP="00BF3E8E">
            <w:pPr>
              <w:shd w:val="clear" w:color="auto" w:fill="FFFFFF"/>
              <w:rPr>
                <w:b/>
                <w:color w:val="000000"/>
                <w:sz w:val="18"/>
                <w:szCs w:val="18"/>
              </w:rPr>
            </w:pPr>
            <w:r w:rsidRPr="009A253C">
              <w:rPr>
                <w:rFonts w:eastAsia="Times New Roman" w:cs="Arial"/>
                <w:sz w:val="18"/>
                <w:szCs w:val="18"/>
                <w:lang w:val="en" w:eastAsia="en-GB"/>
              </w:rPr>
              <w:t xml:space="preserve">We are only two </w:t>
            </w:r>
            <w:r w:rsidR="007A523F" w:rsidRPr="009A253C">
              <w:rPr>
                <w:rFonts w:eastAsia="Times New Roman" w:cs="Arial"/>
                <w:sz w:val="18"/>
                <w:szCs w:val="18"/>
                <w:lang w:val="en" w:eastAsia="en-GB"/>
              </w:rPr>
              <w:t>years’</w:t>
            </w:r>
            <w:r w:rsidRPr="009A253C">
              <w:rPr>
                <w:rFonts w:eastAsia="Times New Roman" w:cs="Arial"/>
                <w:sz w:val="18"/>
                <w:szCs w:val="18"/>
                <w:lang w:val="en" w:eastAsia="en-GB"/>
              </w:rPr>
              <w:t xml:space="preserve"> resident in Market Drayton &amp; running a small art business in France. We view the town as a pretty &amp; historically market town, but it could be a vibrant community inclusive tow</w:t>
            </w:r>
            <w:r w:rsidR="00BF3E8E">
              <w:rPr>
                <w:rFonts w:eastAsia="Times New Roman" w:cs="Arial"/>
                <w:sz w:val="18"/>
                <w:szCs w:val="18"/>
                <w:lang w:val="en" w:eastAsia="en-GB"/>
              </w:rPr>
              <w:t>n</w:t>
            </w:r>
            <w:r w:rsidRPr="009A253C">
              <w:rPr>
                <w:rFonts w:eastAsia="Times New Roman" w:cs="Arial"/>
                <w:sz w:val="18"/>
                <w:szCs w:val="18"/>
                <w:lang w:val="en" w:eastAsia="en-GB"/>
              </w:rPr>
              <w:t xml:space="preserve"> with this plan and the appliance of business knowledge and artistic engagement. Abientot Art is pleased to offer consultancy advice, of a voluntary nature, to support the</w:t>
            </w:r>
            <w:r w:rsidR="00BF3E8E">
              <w:rPr>
                <w:rFonts w:eastAsia="Times New Roman" w:cs="Arial"/>
                <w:sz w:val="18"/>
                <w:szCs w:val="18"/>
                <w:lang w:val="en" w:eastAsia="en-GB"/>
              </w:rPr>
              <w:t xml:space="preserve"> </w:t>
            </w:r>
            <w:r w:rsidRPr="009A253C">
              <w:rPr>
                <w:rFonts w:eastAsia="Times New Roman" w:cs="Arial"/>
                <w:sz w:val="18"/>
                <w:szCs w:val="18"/>
                <w:lang w:val="en" w:eastAsia="en-GB"/>
              </w:rPr>
              <w:t xml:space="preserve">above points in the draft MDNBD and community </w:t>
            </w:r>
            <w:r w:rsidR="007A523F" w:rsidRPr="009A253C">
              <w:rPr>
                <w:rFonts w:eastAsia="Times New Roman" w:cs="Arial"/>
                <w:sz w:val="18"/>
                <w:szCs w:val="18"/>
                <w:lang w:val="en" w:eastAsia="en-GB"/>
              </w:rPr>
              <w:t>art.</w:t>
            </w:r>
            <w:r w:rsidRPr="009A253C">
              <w:rPr>
                <w:rFonts w:eastAsia="Times New Roman" w:cs="Arial"/>
                <w:sz w:val="18"/>
                <w:szCs w:val="18"/>
                <w:lang w:val="en" w:eastAsia="en-GB"/>
              </w:rPr>
              <w:t xml:space="preserve"> </w:t>
            </w:r>
            <w:hyperlink r:id="rId8" w:history="1">
              <w:r w:rsidRPr="009A253C">
                <w:rPr>
                  <w:rStyle w:val="Hyperlink"/>
                  <w:rFonts w:eastAsia="Times New Roman" w:cs="Arial"/>
                  <w:sz w:val="18"/>
                  <w:szCs w:val="18"/>
                  <w:lang w:val="en" w:eastAsia="en-GB"/>
                </w:rPr>
                <w:t>www.abientot-art.com</w:t>
              </w:r>
            </w:hyperlink>
          </w:p>
        </w:tc>
        <w:tc>
          <w:tcPr>
            <w:tcW w:w="1617" w:type="dxa"/>
            <w:vMerge w:val="restart"/>
          </w:tcPr>
          <w:p w14:paraId="2E85E163" w14:textId="77777777" w:rsidR="009A253C" w:rsidRPr="005C47DD" w:rsidRDefault="004A41AB" w:rsidP="001F6090">
            <w:pPr>
              <w:rPr>
                <w:sz w:val="18"/>
                <w:szCs w:val="18"/>
              </w:rPr>
            </w:pPr>
            <w:r>
              <w:rPr>
                <w:sz w:val="18"/>
                <w:szCs w:val="18"/>
              </w:rPr>
              <w:t>No change required</w:t>
            </w:r>
          </w:p>
        </w:tc>
      </w:tr>
      <w:tr w:rsidR="009A253C" w:rsidRPr="005C47DD" w14:paraId="3EBCEDCB" w14:textId="77777777" w:rsidTr="007B68A4">
        <w:tc>
          <w:tcPr>
            <w:tcW w:w="1236" w:type="dxa"/>
            <w:vMerge/>
          </w:tcPr>
          <w:p w14:paraId="4DD667DA" w14:textId="77777777" w:rsidR="009A253C" w:rsidRDefault="009A253C" w:rsidP="0045386D">
            <w:pPr>
              <w:autoSpaceDE w:val="0"/>
              <w:autoSpaceDN w:val="0"/>
              <w:adjustRightInd w:val="0"/>
              <w:jc w:val="center"/>
              <w:rPr>
                <w:rFonts w:cs="ArialMT"/>
                <w:sz w:val="18"/>
                <w:szCs w:val="18"/>
              </w:rPr>
            </w:pPr>
          </w:p>
        </w:tc>
        <w:tc>
          <w:tcPr>
            <w:tcW w:w="1424" w:type="dxa"/>
            <w:vMerge/>
          </w:tcPr>
          <w:p w14:paraId="355AF4AE" w14:textId="77777777" w:rsidR="009A253C" w:rsidRDefault="009A253C" w:rsidP="0045386D">
            <w:pPr>
              <w:autoSpaceDE w:val="0"/>
              <w:autoSpaceDN w:val="0"/>
              <w:adjustRightInd w:val="0"/>
              <w:rPr>
                <w:rFonts w:cs="ArialMT"/>
                <w:sz w:val="18"/>
                <w:szCs w:val="18"/>
              </w:rPr>
            </w:pPr>
          </w:p>
        </w:tc>
        <w:tc>
          <w:tcPr>
            <w:tcW w:w="1559" w:type="dxa"/>
            <w:vMerge/>
          </w:tcPr>
          <w:p w14:paraId="7D6992EB" w14:textId="77777777" w:rsidR="009A253C" w:rsidRDefault="009A253C" w:rsidP="0045386D">
            <w:pPr>
              <w:autoSpaceDE w:val="0"/>
              <w:autoSpaceDN w:val="0"/>
              <w:adjustRightInd w:val="0"/>
              <w:rPr>
                <w:rFonts w:cs="ArialMT"/>
                <w:sz w:val="18"/>
                <w:szCs w:val="18"/>
              </w:rPr>
            </w:pPr>
          </w:p>
        </w:tc>
        <w:tc>
          <w:tcPr>
            <w:tcW w:w="8338" w:type="dxa"/>
          </w:tcPr>
          <w:p w14:paraId="56364E29" w14:textId="77777777" w:rsidR="009A253C" w:rsidRPr="00DD2529" w:rsidRDefault="004A41AB" w:rsidP="00DD2529">
            <w:pPr>
              <w:rPr>
                <w:b/>
                <w:color w:val="000000"/>
                <w:sz w:val="18"/>
                <w:szCs w:val="18"/>
              </w:rPr>
            </w:pPr>
            <w:r w:rsidRPr="004A41AB">
              <w:rPr>
                <w:b/>
                <w:color w:val="0070C0"/>
                <w:sz w:val="18"/>
                <w:szCs w:val="18"/>
              </w:rPr>
              <w:t>Noted with thanks</w:t>
            </w:r>
          </w:p>
        </w:tc>
        <w:tc>
          <w:tcPr>
            <w:tcW w:w="1617" w:type="dxa"/>
            <w:vMerge/>
          </w:tcPr>
          <w:p w14:paraId="7C61606B" w14:textId="77777777" w:rsidR="009A253C" w:rsidRPr="005C47DD" w:rsidRDefault="009A253C" w:rsidP="001F6090">
            <w:pPr>
              <w:rPr>
                <w:sz w:val="18"/>
                <w:szCs w:val="18"/>
              </w:rPr>
            </w:pPr>
          </w:p>
        </w:tc>
      </w:tr>
      <w:tr w:rsidR="00AA7A5D" w:rsidRPr="005C47DD" w14:paraId="5F74F61C" w14:textId="77777777" w:rsidTr="007B68A4">
        <w:tc>
          <w:tcPr>
            <w:tcW w:w="1236" w:type="dxa"/>
            <w:vMerge w:val="restart"/>
          </w:tcPr>
          <w:p w14:paraId="70FB6793" w14:textId="77777777" w:rsidR="00AA7A5D" w:rsidRDefault="00AA7A5D" w:rsidP="0045386D">
            <w:pPr>
              <w:autoSpaceDE w:val="0"/>
              <w:autoSpaceDN w:val="0"/>
              <w:adjustRightInd w:val="0"/>
              <w:jc w:val="center"/>
              <w:rPr>
                <w:rFonts w:cs="ArialMT"/>
                <w:sz w:val="18"/>
                <w:szCs w:val="18"/>
              </w:rPr>
            </w:pPr>
            <w:r>
              <w:rPr>
                <w:rFonts w:cs="ArialMT"/>
                <w:sz w:val="18"/>
                <w:szCs w:val="18"/>
              </w:rPr>
              <w:t>C.3</w:t>
            </w:r>
          </w:p>
          <w:p w14:paraId="77C162A4" w14:textId="77777777" w:rsidR="00AA7A5D" w:rsidRPr="00AA7A5D" w:rsidRDefault="00AA7A5D" w:rsidP="0045386D">
            <w:pPr>
              <w:autoSpaceDE w:val="0"/>
              <w:autoSpaceDN w:val="0"/>
              <w:adjustRightInd w:val="0"/>
              <w:jc w:val="center"/>
              <w:rPr>
                <w:rFonts w:cs="ArialMT"/>
                <w:sz w:val="18"/>
                <w:szCs w:val="18"/>
              </w:rPr>
            </w:pPr>
            <w:r w:rsidRPr="00AA7A5D">
              <w:rPr>
                <w:rFonts w:eastAsia="Times New Roman" w:cs="Arial"/>
                <w:sz w:val="18"/>
                <w:szCs w:val="18"/>
                <w:lang w:val="en" w:eastAsia="en-GB"/>
              </w:rPr>
              <w:t>H Armytage</w:t>
            </w:r>
          </w:p>
        </w:tc>
        <w:tc>
          <w:tcPr>
            <w:tcW w:w="1424" w:type="dxa"/>
            <w:vMerge w:val="restart"/>
          </w:tcPr>
          <w:p w14:paraId="50F231AD" w14:textId="77777777" w:rsidR="00AA7A5D" w:rsidRDefault="00AA7A5D" w:rsidP="0045386D">
            <w:pPr>
              <w:autoSpaceDE w:val="0"/>
              <w:autoSpaceDN w:val="0"/>
              <w:adjustRightInd w:val="0"/>
              <w:rPr>
                <w:rFonts w:cs="ArialMT"/>
                <w:sz w:val="18"/>
                <w:szCs w:val="18"/>
              </w:rPr>
            </w:pPr>
            <w:r>
              <w:rPr>
                <w:rFonts w:cs="ArialMT"/>
                <w:sz w:val="18"/>
                <w:szCs w:val="18"/>
              </w:rPr>
              <w:t>Whole Plan</w:t>
            </w:r>
          </w:p>
        </w:tc>
        <w:tc>
          <w:tcPr>
            <w:tcW w:w="1559" w:type="dxa"/>
            <w:vMerge w:val="restart"/>
          </w:tcPr>
          <w:p w14:paraId="76689CAD" w14:textId="77777777" w:rsidR="00AA7A5D" w:rsidRDefault="00AA7A5D" w:rsidP="00AA7A5D">
            <w:pPr>
              <w:autoSpaceDE w:val="0"/>
              <w:autoSpaceDN w:val="0"/>
              <w:adjustRightInd w:val="0"/>
              <w:jc w:val="center"/>
              <w:rPr>
                <w:rFonts w:cs="ArialMT"/>
                <w:sz w:val="18"/>
                <w:szCs w:val="18"/>
              </w:rPr>
            </w:pPr>
            <w:r>
              <w:rPr>
                <w:rFonts w:cs="ArialMT"/>
                <w:sz w:val="18"/>
                <w:szCs w:val="18"/>
              </w:rPr>
              <w:t>Support</w:t>
            </w:r>
          </w:p>
        </w:tc>
        <w:tc>
          <w:tcPr>
            <w:tcW w:w="8338" w:type="dxa"/>
          </w:tcPr>
          <w:p w14:paraId="264F8918" w14:textId="77777777" w:rsidR="00AA7A5D" w:rsidRPr="00AA7A5D" w:rsidRDefault="00AA7A5D" w:rsidP="00AA7A5D">
            <w:pPr>
              <w:shd w:val="clear" w:color="auto" w:fill="FFFFFF"/>
              <w:rPr>
                <w:b/>
                <w:color w:val="000000"/>
                <w:sz w:val="18"/>
                <w:szCs w:val="18"/>
              </w:rPr>
            </w:pPr>
            <w:r w:rsidRPr="00AA7A5D">
              <w:rPr>
                <w:rFonts w:eastAsia="Times New Roman" w:cs="Arial"/>
                <w:sz w:val="18"/>
                <w:szCs w:val="18"/>
                <w:lang w:val="en" w:eastAsia="en-GB"/>
              </w:rPr>
              <w:t xml:space="preserve">I wish to express general approval of the policies in the Neighbourhood Plan, Public Consultation Draft, September 2016. </w:t>
            </w:r>
          </w:p>
        </w:tc>
        <w:tc>
          <w:tcPr>
            <w:tcW w:w="1617" w:type="dxa"/>
            <w:vMerge w:val="restart"/>
          </w:tcPr>
          <w:p w14:paraId="544B1517" w14:textId="77777777" w:rsidR="00AA7A5D" w:rsidRPr="005C47DD" w:rsidRDefault="004A41AB" w:rsidP="001F6090">
            <w:pPr>
              <w:rPr>
                <w:sz w:val="18"/>
                <w:szCs w:val="18"/>
              </w:rPr>
            </w:pPr>
            <w:r>
              <w:rPr>
                <w:sz w:val="18"/>
                <w:szCs w:val="18"/>
              </w:rPr>
              <w:t>No change required</w:t>
            </w:r>
          </w:p>
        </w:tc>
      </w:tr>
      <w:tr w:rsidR="00AA7A5D" w:rsidRPr="005C47DD" w14:paraId="489BE440" w14:textId="77777777" w:rsidTr="007B68A4">
        <w:tc>
          <w:tcPr>
            <w:tcW w:w="1236" w:type="dxa"/>
            <w:vMerge/>
          </w:tcPr>
          <w:p w14:paraId="25127973" w14:textId="77777777" w:rsidR="00AA7A5D" w:rsidRDefault="00AA7A5D" w:rsidP="0045386D">
            <w:pPr>
              <w:autoSpaceDE w:val="0"/>
              <w:autoSpaceDN w:val="0"/>
              <w:adjustRightInd w:val="0"/>
              <w:jc w:val="center"/>
              <w:rPr>
                <w:rFonts w:cs="ArialMT"/>
                <w:sz w:val="18"/>
                <w:szCs w:val="18"/>
              </w:rPr>
            </w:pPr>
          </w:p>
        </w:tc>
        <w:tc>
          <w:tcPr>
            <w:tcW w:w="1424" w:type="dxa"/>
            <w:vMerge/>
          </w:tcPr>
          <w:p w14:paraId="50C9EC1F" w14:textId="77777777" w:rsidR="00AA7A5D" w:rsidRDefault="00AA7A5D" w:rsidP="0045386D">
            <w:pPr>
              <w:autoSpaceDE w:val="0"/>
              <w:autoSpaceDN w:val="0"/>
              <w:adjustRightInd w:val="0"/>
              <w:rPr>
                <w:rFonts w:cs="ArialMT"/>
                <w:sz w:val="18"/>
                <w:szCs w:val="18"/>
              </w:rPr>
            </w:pPr>
          </w:p>
        </w:tc>
        <w:tc>
          <w:tcPr>
            <w:tcW w:w="1559" w:type="dxa"/>
            <w:vMerge/>
          </w:tcPr>
          <w:p w14:paraId="6D7435B4" w14:textId="77777777" w:rsidR="00AA7A5D" w:rsidRDefault="00AA7A5D" w:rsidP="0045386D">
            <w:pPr>
              <w:autoSpaceDE w:val="0"/>
              <w:autoSpaceDN w:val="0"/>
              <w:adjustRightInd w:val="0"/>
              <w:rPr>
                <w:rFonts w:cs="ArialMT"/>
                <w:sz w:val="18"/>
                <w:szCs w:val="18"/>
              </w:rPr>
            </w:pPr>
          </w:p>
        </w:tc>
        <w:tc>
          <w:tcPr>
            <w:tcW w:w="8338" w:type="dxa"/>
          </w:tcPr>
          <w:p w14:paraId="1E3D2F6E" w14:textId="77777777" w:rsidR="00AA7A5D" w:rsidRPr="00AA7A5D" w:rsidRDefault="004A41AB" w:rsidP="00DD2529">
            <w:pPr>
              <w:rPr>
                <w:b/>
                <w:color w:val="000000"/>
                <w:sz w:val="18"/>
                <w:szCs w:val="18"/>
              </w:rPr>
            </w:pPr>
            <w:r w:rsidRPr="004A41AB">
              <w:rPr>
                <w:b/>
                <w:color w:val="0070C0"/>
                <w:sz w:val="18"/>
                <w:szCs w:val="18"/>
              </w:rPr>
              <w:t>Noted with thanks</w:t>
            </w:r>
          </w:p>
        </w:tc>
        <w:tc>
          <w:tcPr>
            <w:tcW w:w="1617" w:type="dxa"/>
            <w:vMerge/>
          </w:tcPr>
          <w:p w14:paraId="2C515E50" w14:textId="77777777" w:rsidR="00AA7A5D" w:rsidRPr="005C47DD" w:rsidRDefault="00AA7A5D" w:rsidP="001F6090">
            <w:pPr>
              <w:rPr>
                <w:sz w:val="18"/>
                <w:szCs w:val="18"/>
              </w:rPr>
            </w:pPr>
          </w:p>
        </w:tc>
      </w:tr>
      <w:tr w:rsidR="00AA7A5D" w:rsidRPr="005C47DD" w14:paraId="3928E1E1" w14:textId="77777777" w:rsidTr="007B68A4">
        <w:tc>
          <w:tcPr>
            <w:tcW w:w="1236" w:type="dxa"/>
            <w:vMerge/>
          </w:tcPr>
          <w:p w14:paraId="1F904624" w14:textId="77777777" w:rsidR="00AA7A5D" w:rsidRDefault="00AA7A5D" w:rsidP="0045386D">
            <w:pPr>
              <w:autoSpaceDE w:val="0"/>
              <w:autoSpaceDN w:val="0"/>
              <w:adjustRightInd w:val="0"/>
              <w:jc w:val="center"/>
              <w:rPr>
                <w:rFonts w:cs="ArialMT"/>
                <w:sz w:val="18"/>
                <w:szCs w:val="18"/>
              </w:rPr>
            </w:pPr>
          </w:p>
        </w:tc>
        <w:tc>
          <w:tcPr>
            <w:tcW w:w="1424" w:type="dxa"/>
            <w:vMerge w:val="restart"/>
          </w:tcPr>
          <w:p w14:paraId="7CDF9337" w14:textId="77777777" w:rsidR="00AA7A5D" w:rsidRDefault="00AA7A5D" w:rsidP="0045386D">
            <w:pPr>
              <w:autoSpaceDE w:val="0"/>
              <w:autoSpaceDN w:val="0"/>
              <w:adjustRightInd w:val="0"/>
              <w:rPr>
                <w:rFonts w:cs="ArialMT"/>
                <w:sz w:val="18"/>
                <w:szCs w:val="18"/>
              </w:rPr>
            </w:pPr>
            <w:r>
              <w:rPr>
                <w:rFonts w:cs="ArialMT"/>
                <w:sz w:val="18"/>
                <w:szCs w:val="18"/>
              </w:rPr>
              <w:t>Omission of matter</w:t>
            </w:r>
          </w:p>
        </w:tc>
        <w:tc>
          <w:tcPr>
            <w:tcW w:w="1559" w:type="dxa"/>
            <w:vMerge w:val="restart"/>
          </w:tcPr>
          <w:p w14:paraId="281F9167" w14:textId="77777777" w:rsidR="00AA7A5D" w:rsidRDefault="00AA7A5D" w:rsidP="0045386D">
            <w:pPr>
              <w:autoSpaceDE w:val="0"/>
              <w:autoSpaceDN w:val="0"/>
              <w:adjustRightInd w:val="0"/>
              <w:rPr>
                <w:rFonts w:cs="ArialMT"/>
                <w:sz w:val="18"/>
                <w:szCs w:val="18"/>
              </w:rPr>
            </w:pPr>
            <w:r>
              <w:rPr>
                <w:rFonts w:cs="ArialMT"/>
                <w:sz w:val="18"/>
                <w:szCs w:val="18"/>
              </w:rPr>
              <w:t>Recommend addition</w:t>
            </w:r>
          </w:p>
        </w:tc>
        <w:tc>
          <w:tcPr>
            <w:tcW w:w="8338" w:type="dxa"/>
          </w:tcPr>
          <w:p w14:paraId="5E19EFF6" w14:textId="77777777" w:rsidR="00AA7A5D" w:rsidRPr="00AA7A5D" w:rsidRDefault="00AA7A5D" w:rsidP="00DD2529">
            <w:pPr>
              <w:rPr>
                <w:b/>
                <w:color w:val="000000"/>
                <w:sz w:val="18"/>
                <w:szCs w:val="18"/>
              </w:rPr>
            </w:pPr>
            <w:r w:rsidRPr="00AA7A5D">
              <w:rPr>
                <w:rFonts w:eastAsia="Times New Roman" w:cs="Arial"/>
                <w:sz w:val="18"/>
                <w:szCs w:val="18"/>
                <w:lang w:val="en" w:eastAsia="en-GB"/>
              </w:rPr>
              <w:t>I have noted that reference to parking only occurs 4 times in the document. Reflecting on the clear benefits that the developments would bring to the town and the likely increase in visitor numbers, I wonder if some attention should be given to providing additional parking areas?</w:t>
            </w:r>
          </w:p>
        </w:tc>
        <w:tc>
          <w:tcPr>
            <w:tcW w:w="1617" w:type="dxa"/>
            <w:vMerge w:val="restart"/>
          </w:tcPr>
          <w:p w14:paraId="24179E84" w14:textId="77777777" w:rsidR="00AA7A5D" w:rsidRPr="005C47DD" w:rsidRDefault="004A41AB" w:rsidP="001F6090">
            <w:pPr>
              <w:rPr>
                <w:sz w:val="18"/>
                <w:szCs w:val="18"/>
              </w:rPr>
            </w:pPr>
            <w:r>
              <w:rPr>
                <w:sz w:val="18"/>
                <w:szCs w:val="18"/>
              </w:rPr>
              <w:t>No change proposed in relation to this suggestion</w:t>
            </w:r>
          </w:p>
        </w:tc>
      </w:tr>
      <w:tr w:rsidR="00AA7A5D" w:rsidRPr="005C47DD" w14:paraId="23EEFCDC" w14:textId="77777777" w:rsidTr="007B68A4">
        <w:tc>
          <w:tcPr>
            <w:tcW w:w="1236" w:type="dxa"/>
            <w:vMerge/>
          </w:tcPr>
          <w:p w14:paraId="706E49DB" w14:textId="77777777" w:rsidR="00AA7A5D" w:rsidRDefault="00AA7A5D" w:rsidP="0045386D">
            <w:pPr>
              <w:autoSpaceDE w:val="0"/>
              <w:autoSpaceDN w:val="0"/>
              <w:adjustRightInd w:val="0"/>
              <w:jc w:val="center"/>
              <w:rPr>
                <w:rFonts w:cs="ArialMT"/>
                <w:sz w:val="18"/>
                <w:szCs w:val="18"/>
              </w:rPr>
            </w:pPr>
          </w:p>
        </w:tc>
        <w:tc>
          <w:tcPr>
            <w:tcW w:w="1424" w:type="dxa"/>
            <w:vMerge/>
          </w:tcPr>
          <w:p w14:paraId="52143D96" w14:textId="77777777" w:rsidR="00AA7A5D" w:rsidRDefault="00AA7A5D" w:rsidP="0045386D">
            <w:pPr>
              <w:autoSpaceDE w:val="0"/>
              <w:autoSpaceDN w:val="0"/>
              <w:adjustRightInd w:val="0"/>
              <w:rPr>
                <w:rFonts w:cs="ArialMT"/>
                <w:sz w:val="18"/>
                <w:szCs w:val="18"/>
              </w:rPr>
            </w:pPr>
          </w:p>
        </w:tc>
        <w:tc>
          <w:tcPr>
            <w:tcW w:w="1559" w:type="dxa"/>
            <w:vMerge/>
          </w:tcPr>
          <w:p w14:paraId="6D8B740A" w14:textId="77777777" w:rsidR="00AA7A5D" w:rsidRDefault="00AA7A5D" w:rsidP="0045386D">
            <w:pPr>
              <w:autoSpaceDE w:val="0"/>
              <w:autoSpaceDN w:val="0"/>
              <w:adjustRightInd w:val="0"/>
              <w:rPr>
                <w:rFonts w:cs="ArialMT"/>
                <w:sz w:val="18"/>
                <w:szCs w:val="18"/>
              </w:rPr>
            </w:pPr>
          </w:p>
        </w:tc>
        <w:tc>
          <w:tcPr>
            <w:tcW w:w="8338" w:type="dxa"/>
          </w:tcPr>
          <w:p w14:paraId="19EF8797" w14:textId="77777777" w:rsidR="004A41AB" w:rsidRPr="00DD2529" w:rsidRDefault="004A41AB" w:rsidP="004A41AB">
            <w:pPr>
              <w:rPr>
                <w:b/>
                <w:color w:val="000000"/>
                <w:sz w:val="18"/>
                <w:szCs w:val="18"/>
              </w:rPr>
            </w:pPr>
            <w:r w:rsidRPr="004A41AB">
              <w:rPr>
                <w:b/>
                <w:color w:val="0070C0"/>
                <w:sz w:val="18"/>
                <w:szCs w:val="18"/>
              </w:rPr>
              <w:t xml:space="preserve">Shropshire Council, which currently operates most of the public car parks within the town have not asked for any specific proposals for additional town centre car parking are included in the plan. No requests for public or customer parking by private companies. Market Drayton Town Council does not have the funds to make available further car parking. The current emphasis in relation to transport infrastructure is upon reducing the need to travel by car and this may influence the direction of future investment in walking, cycling and public transport.   </w:t>
            </w:r>
          </w:p>
        </w:tc>
        <w:tc>
          <w:tcPr>
            <w:tcW w:w="1617" w:type="dxa"/>
            <w:vMerge/>
          </w:tcPr>
          <w:p w14:paraId="15316B53" w14:textId="77777777" w:rsidR="00AA7A5D" w:rsidRPr="005C47DD" w:rsidRDefault="00AA7A5D" w:rsidP="001F6090">
            <w:pPr>
              <w:rPr>
                <w:sz w:val="18"/>
                <w:szCs w:val="18"/>
              </w:rPr>
            </w:pPr>
          </w:p>
        </w:tc>
      </w:tr>
      <w:tr w:rsidR="004A41AB" w:rsidRPr="005C47DD" w14:paraId="0711D95B" w14:textId="77777777" w:rsidTr="007B68A4">
        <w:tc>
          <w:tcPr>
            <w:tcW w:w="1236" w:type="dxa"/>
            <w:vMerge w:val="restart"/>
          </w:tcPr>
          <w:p w14:paraId="2267561F" w14:textId="77777777" w:rsidR="004A41AB" w:rsidRDefault="004A41AB" w:rsidP="0045386D">
            <w:pPr>
              <w:autoSpaceDE w:val="0"/>
              <w:autoSpaceDN w:val="0"/>
              <w:adjustRightInd w:val="0"/>
              <w:jc w:val="center"/>
              <w:rPr>
                <w:rFonts w:cs="ArialMT"/>
                <w:sz w:val="18"/>
                <w:szCs w:val="18"/>
              </w:rPr>
            </w:pPr>
            <w:r>
              <w:rPr>
                <w:rFonts w:cs="ArialMT"/>
                <w:sz w:val="18"/>
                <w:szCs w:val="18"/>
              </w:rPr>
              <w:t>C.4</w:t>
            </w:r>
          </w:p>
          <w:p w14:paraId="715FA0B3" w14:textId="77777777" w:rsidR="004A41AB" w:rsidRDefault="004A41AB" w:rsidP="0045386D">
            <w:pPr>
              <w:autoSpaceDE w:val="0"/>
              <w:autoSpaceDN w:val="0"/>
              <w:adjustRightInd w:val="0"/>
              <w:jc w:val="center"/>
              <w:rPr>
                <w:rFonts w:cs="ArialMT"/>
                <w:sz w:val="18"/>
                <w:szCs w:val="18"/>
              </w:rPr>
            </w:pPr>
            <w:r>
              <w:rPr>
                <w:rFonts w:cs="ArialMT"/>
                <w:sz w:val="18"/>
                <w:szCs w:val="18"/>
              </w:rPr>
              <w:t>P Virgo</w:t>
            </w:r>
          </w:p>
          <w:p w14:paraId="7CA4F121" w14:textId="77777777" w:rsidR="004A41AB" w:rsidRPr="00AA7A5D" w:rsidRDefault="004A41AB" w:rsidP="00852ECA">
            <w:pPr>
              <w:shd w:val="clear" w:color="auto" w:fill="FFFFFF"/>
              <w:ind w:left="-360"/>
              <w:jc w:val="center"/>
              <w:rPr>
                <w:rFonts w:cs="ArialMT"/>
                <w:sz w:val="18"/>
                <w:szCs w:val="18"/>
              </w:rPr>
            </w:pPr>
          </w:p>
        </w:tc>
        <w:tc>
          <w:tcPr>
            <w:tcW w:w="1424" w:type="dxa"/>
            <w:vMerge w:val="restart"/>
          </w:tcPr>
          <w:p w14:paraId="5EC373CD" w14:textId="77777777" w:rsidR="004A41AB" w:rsidRDefault="004A41AB" w:rsidP="0045386D">
            <w:pPr>
              <w:autoSpaceDE w:val="0"/>
              <w:autoSpaceDN w:val="0"/>
              <w:adjustRightInd w:val="0"/>
              <w:rPr>
                <w:rFonts w:cs="ArialMT"/>
                <w:sz w:val="18"/>
                <w:szCs w:val="18"/>
              </w:rPr>
            </w:pPr>
            <w:r>
              <w:rPr>
                <w:rFonts w:cs="ArialMT"/>
                <w:sz w:val="18"/>
                <w:szCs w:val="18"/>
              </w:rPr>
              <w:lastRenderedPageBreak/>
              <w:t>Omission of matter</w:t>
            </w:r>
          </w:p>
        </w:tc>
        <w:tc>
          <w:tcPr>
            <w:tcW w:w="1559" w:type="dxa"/>
            <w:vMerge w:val="restart"/>
          </w:tcPr>
          <w:p w14:paraId="0B3E6035" w14:textId="77777777" w:rsidR="004A41AB" w:rsidRDefault="004A41AB" w:rsidP="0045386D">
            <w:pPr>
              <w:autoSpaceDE w:val="0"/>
              <w:autoSpaceDN w:val="0"/>
              <w:adjustRightInd w:val="0"/>
              <w:rPr>
                <w:rFonts w:cs="ArialMT"/>
                <w:sz w:val="18"/>
                <w:szCs w:val="18"/>
              </w:rPr>
            </w:pPr>
            <w:r>
              <w:rPr>
                <w:rFonts w:cs="ArialMT"/>
                <w:sz w:val="18"/>
                <w:szCs w:val="18"/>
              </w:rPr>
              <w:t>Recommend addition</w:t>
            </w:r>
          </w:p>
        </w:tc>
        <w:tc>
          <w:tcPr>
            <w:tcW w:w="8338" w:type="dxa"/>
          </w:tcPr>
          <w:p w14:paraId="72FD97D5" w14:textId="77777777" w:rsidR="004A41AB" w:rsidRDefault="004A41AB" w:rsidP="00DD2529">
            <w:pPr>
              <w:rPr>
                <w:rFonts w:eastAsia="Times New Roman" w:cs="Arial"/>
                <w:sz w:val="18"/>
                <w:szCs w:val="18"/>
                <w:lang w:val="en" w:eastAsia="en-GB"/>
              </w:rPr>
            </w:pPr>
            <w:r w:rsidRPr="00852ECA">
              <w:rPr>
                <w:rFonts w:eastAsia="Times New Roman" w:cs="Arial"/>
                <w:sz w:val="18"/>
                <w:szCs w:val="18"/>
                <w:lang w:val="en" w:eastAsia="en-GB"/>
              </w:rPr>
              <w:t xml:space="preserve">I think that the overall plan is excellent however there is a major gap in regards to transport. Market Drayton is an ideal town to develop a network of cycle paths and routes. The compact nature of the town and the fact </w:t>
            </w:r>
            <w:r w:rsidRPr="00852ECA">
              <w:rPr>
                <w:rFonts w:eastAsia="Times New Roman" w:cs="Arial"/>
                <w:sz w:val="18"/>
                <w:szCs w:val="18"/>
                <w:lang w:val="en" w:eastAsia="en-GB"/>
              </w:rPr>
              <w:lastRenderedPageBreak/>
              <w:t>that there is little elevation difference means that cycling could become more popular amongst residents. There are a number of existing cycleways around town but they do not yet form a cohesive network of routes. I believe that the plan needs to address this issue. There are many routes around town which could, at relatively low cost, be made more "bike friendly". Notably there are a number of one way roads which should be redesigned as two way for cyclists, this is a very cost effective solution</w:t>
            </w:r>
            <w:r>
              <w:rPr>
                <w:rFonts w:eastAsia="Times New Roman" w:cs="Arial"/>
                <w:sz w:val="18"/>
                <w:szCs w:val="18"/>
                <w:lang w:val="en" w:eastAsia="en-GB"/>
              </w:rPr>
              <w:t>.</w:t>
            </w:r>
          </w:p>
          <w:p w14:paraId="05B6CAA2" w14:textId="77777777" w:rsidR="004A41AB" w:rsidRDefault="004A41AB" w:rsidP="00DD2529">
            <w:pPr>
              <w:rPr>
                <w:rFonts w:eastAsia="Times New Roman" w:cs="Arial"/>
                <w:sz w:val="18"/>
                <w:szCs w:val="18"/>
                <w:lang w:val="en" w:eastAsia="en-GB"/>
              </w:rPr>
            </w:pPr>
          </w:p>
          <w:p w14:paraId="50884CE4" w14:textId="77777777" w:rsidR="004A41AB" w:rsidRPr="00852ECA" w:rsidRDefault="004A41AB" w:rsidP="00273106">
            <w:pPr>
              <w:rPr>
                <w:b/>
                <w:color w:val="000000"/>
                <w:sz w:val="18"/>
                <w:szCs w:val="18"/>
              </w:rPr>
            </w:pPr>
            <w:r w:rsidRPr="00852ECA">
              <w:rPr>
                <w:rFonts w:eastAsia="Times New Roman" w:cs="Arial"/>
                <w:sz w:val="18"/>
                <w:szCs w:val="18"/>
                <w:lang w:val="en" w:eastAsia="en-GB"/>
              </w:rPr>
              <w:t>Key facts: Evidence from Belgium suggests that, compared to the road network, the risk of injury is lower in a one-way street with contra-flow cycling or at crossroads including such a street. Cycling UK View (formal statement of Cycling UK's policy): One-way systems put cyclists at a disadvantage, making their journeys longer and more stressful. Restoring two-way cycling on one-way streets can significantly improve the safety, convenience and attractiveness of cycling. Each local authority should review all its one-way streets, with the aim of progressively converting them either to two-way use (particularly for one-way systems on more major roads), or permitting contra-flow cycling (e.g. on narrower streets), unless it can be demonstrated that there are overriding hazards affecting cyclists. Contra-flow cycling should be facilitated through appropriate engineering treatments, depending on the traffic volumes, speeds and road widths involved. In many cases, e.g. on quieter roads, unsegregated two-way cycling on an unmarked road is an appropriate solution. More heavily trafficked one-way roads should be provided with contra-flow lanes. I believe that the plan needs a specific section on sustainable transport. I am very happy to speak with someone about this matter.</w:t>
            </w:r>
          </w:p>
        </w:tc>
        <w:tc>
          <w:tcPr>
            <w:tcW w:w="1617" w:type="dxa"/>
            <w:vMerge w:val="restart"/>
          </w:tcPr>
          <w:p w14:paraId="17FAAED5" w14:textId="77777777" w:rsidR="004A41AB" w:rsidRPr="005C47DD" w:rsidRDefault="00751E1A" w:rsidP="001F6090">
            <w:pPr>
              <w:rPr>
                <w:sz w:val="18"/>
                <w:szCs w:val="18"/>
              </w:rPr>
            </w:pPr>
            <w:r>
              <w:rPr>
                <w:sz w:val="18"/>
                <w:szCs w:val="18"/>
              </w:rPr>
              <w:lastRenderedPageBreak/>
              <w:t xml:space="preserve">No change proposed in </w:t>
            </w:r>
            <w:r>
              <w:rPr>
                <w:sz w:val="18"/>
                <w:szCs w:val="18"/>
              </w:rPr>
              <w:lastRenderedPageBreak/>
              <w:t>relation to this suggestion</w:t>
            </w:r>
          </w:p>
        </w:tc>
      </w:tr>
      <w:tr w:rsidR="004A41AB" w:rsidRPr="005C47DD" w14:paraId="4C26CAE6" w14:textId="77777777" w:rsidTr="007B68A4">
        <w:tc>
          <w:tcPr>
            <w:tcW w:w="1236" w:type="dxa"/>
            <w:vMerge/>
          </w:tcPr>
          <w:p w14:paraId="52CC1F78" w14:textId="77777777" w:rsidR="004A41AB" w:rsidRDefault="004A41AB" w:rsidP="0045386D">
            <w:pPr>
              <w:autoSpaceDE w:val="0"/>
              <w:autoSpaceDN w:val="0"/>
              <w:adjustRightInd w:val="0"/>
              <w:jc w:val="center"/>
              <w:rPr>
                <w:rFonts w:cs="ArialMT"/>
                <w:sz w:val="18"/>
                <w:szCs w:val="18"/>
              </w:rPr>
            </w:pPr>
          </w:p>
        </w:tc>
        <w:tc>
          <w:tcPr>
            <w:tcW w:w="1424" w:type="dxa"/>
            <w:vMerge/>
          </w:tcPr>
          <w:p w14:paraId="7BE02D42" w14:textId="77777777" w:rsidR="004A41AB" w:rsidRDefault="004A41AB" w:rsidP="0045386D">
            <w:pPr>
              <w:autoSpaceDE w:val="0"/>
              <w:autoSpaceDN w:val="0"/>
              <w:adjustRightInd w:val="0"/>
              <w:rPr>
                <w:rFonts w:cs="ArialMT"/>
                <w:sz w:val="18"/>
                <w:szCs w:val="18"/>
              </w:rPr>
            </w:pPr>
          </w:p>
        </w:tc>
        <w:tc>
          <w:tcPr>
            <w:tcW w:w="1559" w:type="dxa"/>
            <w:vMerge/>
          </w:tcPr>
          <w:p w14:paraId="6235480B" w14:textId="77777777" w:rsidR="004A41AB" w:rsidRDefault="004A41AB" w:rsidP="0045386D">
            <w:pPr>
              <w:autoSpaceDE w:val="0"/>
              <w:autoSpaceDN w:val="0"/>
              <w:adjustRightInd w:val="0"/>
              <w:rPr>
                <w:rFonts w:cs="ArialMT"/>
                <w:sz w:val="18"/>
                <w:szCs w:val="18"/>
              </w:rPr>
            </w:pPr>
          </w:p>
        </w:tc>
        <w:tc>
          <w:tcPr>
            <w:tcW w:w="8338" w:type="dxa"/>
          </w:tcPr>
          <w:p w14:paraId="3119ACA2" w14:textId="77777777" w:rsidR="004A41AB" w:rsidRPr="00751E1A" w:rsidRDefault="004A41AB" w:rsidP="00DD2529">
            <w:pPr>
              <w:rPr>
                <w:rFonts w:eastAsia="Times New Roman" w:cs="Arial"/>
                <w:b/>
                <w:sz w:val="18"/>
                <w:szCs w:val="18"/>
                <w:lang w:val="en" w:eastAsia="en-GB"/>
              </w:rPr>
            </w:pPr>
            <w:r w:rsidRPr="00751E1A">
              <w:rPr>
                <w:rFonts w:eastAsia="Times New Roman" w:cs="Arial"/>
                <w:b/>
                <w:color w:val="0070C0"/>
                <w:sz w:val="18"/>
                <w:szCs w:val="18"/>
                <w:lang w:val="en" w:eastAsia="en-GB"/>
              </w:rPr>
              <w:t xml:space="preserve">The advice is noted with thanks and the importance of infrastructure to promote cycling and thereby reduce travelling by car </w:t>
            </w:r>
            <w:r w:rsidR="00751E1A" w:rsidRPr="00751E1A">
              <w:rPr>
                <w:rFonts w:eastAsia="Times New Roman" w:cs="Arial"/>
                <w:b/>
                <w:color w:val="0070C0"/>
                <w:sz w:val="18"/>
                <w:szCs w:val="18"/>
                <w:lang w:val="en" w:eastAsia="en-GB"/>
              </w:rPr>
              <w:t xml:space="preserve">is acknowledged. In addition, the suggestions about what each local authority should do </w:t>
            </w:r>
            <w:r w:rsidR="003125C4">
              <w:rPr>
                <w:rFonts w:eastAsia="Times New Roman" w:cs="Arial"/>
                <w:b/>
                <w:color w:val="0070C0"/>
                <w:sz w:val="18"/>
                <w:szCs w:val="18"/>
                <w:lang w:val="en" w:eastAsia="en-GB"/>
              </w:rPr>
              <w:t>are</w:t>
            </w:r>
            <w:r w:rsidR="00751E1A" w:rsidRPr="00751E1A">
              <w:rPr>
                <w:rFonts w:eastAsia="Times New Roman" w:cs="Arial"/>
                <w:b/>
                <w:color w:val="0070C0"/>
                <w:sz w:val="18"/>
                <w:szCs w:val="18"/>
                <w:lang w:val="en" w:eastAsia="en-GB"/>
              </w:rPr>
              <w:t xml:space="preserve"> also helpful. The potential health benefits are also recognised. Market Drayton Town Council is not the Highway authority with responsibility for addressing transport issues such as this. </w:t>
            </w:r>
            <w:r w:rsidR="007A523F" w:rsidRPr="00751E1A">
              <w:rPr>
                <w:rFonts w:eastAsia="Times New Roman" w:cs="Arial"/>
                <w:b/>
                <w:color w:val="0070C0"/>
                <w:sz w:val="18"/>
                <w:szCs w:val="18"/>
                <w:lang w:val="en" w:eastAsia="en-GB"/>
              </w:rPr>
              <w:t>However,</w:t>
            </w:r>
            <w:r w:rsidR="00751E1A" w:rsidRPr="00751E1A">
              <w:rPr>
                <w:rFonts w:eastAsia="Times New Roman" w:cs="Arial"/>
                <w:b/>
                <w:color w:val="0070C0"/>
                <w:sz w:val="18"/>
                <w:szCs w:val="18"/>
                <w:lang w:val="en" w:eastAsia="en-GB"/>
              </w:rPr>
              <w:t xml:space="preserve"> it will bear in mind this advice should it be consulted by Shropshire Council upon revisions to the Core Strategy </w:t>
            </w:r>
            <w:r w:rsidR="007A523F" w:rsidRPr="00751E1A">
              <w:rPr>
                <w:rFonts w:eastAsia="Times New Roman" w:cs="Arial"/>
                <w:b/>
                <w:color w:val="0070C0"/>
                <w:sz w:val="18"/>
                <w:szCs w:val="18"/>
                <w:lang w:val="en" w:eastAsia="en-GB"/>
              </w:rPr>
              <w:t>and</w:t>
            </w:r>
            <w:r w:rsidR="00751E1A" w:rsidRPr="00751E1A">
              <w:rPr>
                <w:rFonts w:eastAsia="Times New Roman" w:cs="Arial"/>
                <w:b/>
                <w:color w:val="0070C0"/>
                <w:sz w:val="18"/>
                <w:szCs w:val="18"/>
                <w:lang w:val="en" w:eastAsia="en-GB"/>
              </w:rPr>
              <w:t xml:space="preserve"> any review of the Local Transport Plan   </w:t>
            </w:r>
          </w:p>
        </w:tc>
        <w:tc>
          <w:tcPr>
            <w:tcW w:w="1617" w:type="dxa"/>
            <w:vMerge/>
          </w:tcPr>
          <w:p w14:paraId="41008623" w14:textId="77777777" w:rsidR="004A41AB" w:rsidRPr="005C47DD" w:rsidRDefault="004A41AB" w:rsidP="001F6090">
            <w:pPr>
              <w:rPr>
                <w:sz w:val="18"/>
                <w:szCs w:val="18"/>
              </w:rPr>
            </w:pPr>
          </w:p>
        </w:tc>
      </w:tr>
      <w:tr w:rsidR="000D2F57" w:rsidRPr="005C47DD" w14:paraId="16F17699" w14:textId="77777777" w:rsidTr="007B68A4">
        <w:tc>
          <w:tcPr>
            <w:tcW w:w="1236" w:type="dxa"/>
            <w:vMerge w:val="restart"/>
          </w:tcPr>
          <w:p w14:paraId="0742BFC3" w14:textId="77777777" w:rsidR="000D2F57" w:rsidRPr="00852ECA" w:rsidRDefault="000D2F57" w:rsidP="0045386D">
            <w:pPr>
              <w:autoSpaceDE w:val="0"/>
              <w:autoSpaceDN w:val="0"/>
              <w:adjustRightInd w:val="0"/>
              <w:jc w:val="center"/>
              <w:rPr>
                <w:rFonts w:cs="ArialMT"/>
                <w:sz w:val="18"/>
                <w:szCs w:val="18"/>
              </w:rPr>
            </w:pPr>
            <w:r w:rsidRPr="00852ECA">
              <w:rPr>
                <w:rFonts w:cs="ArialMT"/>
                <w:sz w:val="18"/>
                <w:szCs w:val="18"/>
              </w:rPr>
              <w:t>C.5</w:t>
            </w:r>
          </w:p>
          <w:p w14:paraId="26C34607" w14:textId="77777777" w:rsidR="000D2F57" w:rsidRPr="00852ECA" w:rsidRDefault="000D2F57" w:rsidP="0045386D">
            <w:pPr>
              <w:autoSpaceDE w:val="0"/>
              <w:autoSpaceDN w:val="0"/>
              <w:adjustRightInd w:val="0"/>
              <w:jc w:val="center"/>
              <w:rPr>
                <w:rFonts w:cs="ArialMT"/>
                <w:sz w:val="18"/>
                <w:szCs w:val="18"/>
              </w:rPr>
            </w:pPr>
            <w:r w:rsidRPr="00852ECA">
              <w:rPr>
                <w:rFonts w:eastAsia="Times New Roman" w:cs="Arial"/>
                <w:sz w:val="18"/>
                <w:szCs w:val="18"/>
                <w:lang w:val="en" w:eastAsia="en-GB"/>
              </w:rPr>
              <w:t>S Roberts</w:t>
            </w:r>
          </w:p>
        </w:tc>
        <w:tc>
          <w:tcPr>
            <w:tcW w:w="1424" w:type="dxa"/>
            <w:vMerge w:val="restart"/>
          </w:tcPr>
          <w:p w14:paraId="2C623823" w14:textId="77777777" w:rsidR="000D2F57" w:rsidRPr="00852ECA" w:rsidRDefault="000D2F57" w:rsidP="0045386D">
            <w:pPr>
              <w:autoSpaceDE w:val="0"/>
              <w:autoSpaceDN w:val="0"/>
              <w:adjustRightInd w:val="0"/>
              <w:rPr>
                <w:rFonts w:cs="ArialMT"/>
                <w:sz w:val="18"/>
                <w:szCs w:val="18"/>
              </w:rPr>
            </w:pPr>
            <w:r>
              <w:rPr>
                <w:rFonts w:cs="ArialMT"/>
                <w:sz w:val="18"/>
                <w:szCs w:val="18"/>
              </w:rPr>
              <w:t>Para 4.7</w:t>
            </w:r>
          </w:p>
        </w:tc>
        <w:tc>
          <w:tcPr>
            <w:tcW w:w="1559" w:type="dxa"/>
            <w:vMerge w:val="restart"/>
          </w:tcPr>
          <w:p w14:paraId="4F105607" w14:textId="77777777" w:rsidR="000D2F57" w:rsidRPr="000D2F57" w:rsidRDefault="000D2F57" w:rsidP="0045386D">
            <w:pPr>
              <w:autoSpaceDE w:val="0"/>
              <w:autoSpaceDN w:val="0"/>
              <w:adjustRightInd w:val="0"/>
              <w:rPr>
                <w:rFonts w:cs="ArialMT"/>
                <w:sz w:val="18"/>
                <w:szCs w:val="18"/>
              </w:rPr>
            </w:pPr>
            <w:r>
              <w:rPr>
                <w:rFonts w:cs="ArialMT"/>
                <w:sz w:val="18"/>
                <w:szCs w:val="18"/>
              </w:rPr>
              <w:t>Question</w:t>
            </w:r>
          </w:p>
        </w:tc>
        <w:tc>
          <w:tcPr>
            <w:tcW w:w="8338" w:type="dxa"/>
          </w:tcPr>
          <w:p w14:paraId="40C1370A" w14:textId="77777777" w:rsidR="000D2F57" w:rsidRPr="000D2F57" w:rsidRDefault="000D2F57" w:rsidP="00852ECA">
            <w:pPr>
              <w:shd w:val="clear" w:color="auto" w:fill="FFFFFF"/>
              <w:spacing w:after="45"/>
              <w:rPr>
                <w:b/>
                <w:color w:val="000000"/>
                <w:sz w:val="18"/>
                <w:szCs w:val="18"/>
              </w:rPr>
            </w:pPr>
            <w:r w:rsidRPr="000D2F57">
              <w:rPr>
                <w:rFonts w:eastAsia="Times New Roman" w:cs="Arial"/>
                <w:sz w:val="18"/>
                <w:szCs w:val="18"/>
                <w:lang w:val="en" w:eastAsia="en-GB"/>
              </w:rPr>
              <w:t>Has the new marina in Audlem been taken into account in suggesting the Market Drayton one? Surely there will not be the business to sustain two so close together and as the Audlem one is in operation; will businesses move to Market Drayton?</w:t>
            </w:r>
          </w:p>
        </w:tc>
        <w:tc>
          <w:tcPr>
            <w:tcW w:w="1617" w:type="dxa"/>
            <w:vMerge w:val="restart"/>
          </w:tcPr>
          <w:p w14:paraId="4F695512" w14:textId="77777777" w:rsidR="000D2F57" w:rsidRPr="000D2F57" w:rsidRDefault="001860F9" w:rsidP="001F6090">
            <w:pPr>
              <w:rPr>
                <w:sz w:val="18"/>
                <w:szCs w:val="18"/>
              </w:rPr>
            </w:pPr>
            <w:r>
              <w:rPr>
                <w:sz w:val="18"/>
                <w:szCs w:val="18"/>
              </w:rPr>
              <w:t>No change proposed in relation to this representation</w:t>
            </w:r>
          </w:p>
        </w:tc>
      </w:tr>
      <w:tr w:rsidR="000D2F57" w:rsidRPr="005C47DD" w14:paraId="54A2D9B7" w14:textId="77777777" w:rsidTr="007B68A4">
        <w:tc>
          <w:tcPr>
            <w:tcW w:w="1236" w:type="dxa"/>
            <w:vMerge/>
          </w:tcPr>
          <w:p w14:paraId="485F8401" w14:textId="77777777" w:rsidR="000D2F57" w:rsidRPr="00852ECA" w:rsidRDefault="000D2F57" w:rsidP="0045386D">
            <w:pPr>
              <w:autoSpaceDE w:val="0"/>
              <w:autoSpaceDN w:val="0"/>
              <w:adjustRightInd w:val="0"/>
              <w:jc w:val="center"/>
              <w:rPr>
                <w:rFonts w:cs="ArialMT"/>
                <w:sz w:val="18"/>
                <w:szCs w:val="18"/>
              </w:rPr>
            </w:pPr>
          </w:p>
        </w:tc>
        <w:tc>
          <w:tcPr>
            <w:tcW w:w="1424" w:type="dxa"/>
            <w:vMerge/>
          </w:tcPr>
          <w:p w14:paraId="1357EB97" w14:textId="77777777" w:rsidR="000D2F57" w:rsidRPr="00852ECA" w:rsidRDefault="000D2F57" w:rsidP="0045386D">
            <w:pPr>
              <w:autoSpaceDE w:val="0"/>
              <w:autoSpaceDN w:val="0"/>
              <w:adjustRightInd w:val="0"/>
              <w:rPr>
                <w:rFonts w:cs="ArialMT"/>
                <w:sz w:val="18"/>
                <w:szCs w:val="18"/>
              </w:rPr>
            </w:pPr>
          </w:p>
        </w:tc>
        <w:tc>
          <w:tcPr>
            <w:tcW w:w="1559" w:type="dxa"/>
            <w:vMerge/>
          </w:tcPr>
          <w:p w14:paraId="2EF5AF70" w14:textId="77777777" w:rsidR="000D2F57" w:rsidRPr="000D2F57" w:rsidRDefault="000D2F57" w:rsidP="0045386D">
            <w:pPr>
              <w:autoSpaceDE w:val="0"/>
              <w:autoSpaceDN w:val="0"/>
              <w:adjustRightInd w:val="0"/>
              <w:rPr>
                <w:rFonts w:cs="ArialMT"/>
                <w:sz w:val="18"/>
                <w:szCs w:val="18"/>
              </w:rPr>
            </w:pPr>
          </w:p>
        </w:tc>
        <w:tc>
          <w:tcPr>
            <w:tcW w:w="8338" w:type="dxa"/>
          </w:tcPr>
          <w:p w14:paraId="22581C47" w14:textId="77777777" w:rsidR="000D2F57" w:rsidRPr="000D2F57" w:rsidRDefault="001860F9" w:rsidP="00DD2529">
            <w:pPr>
              <w:rPr>
                <w:b/>
                <w:color w:val="000000"/>
                <w:sz w:val="18"/>
                <w:szCs w:val="18"/>
              </w:rPr>
            </w:pPr>
            <w:r w:rsidRPr="001860F9">
              <w:rPr>
                <w:b/>
                <w:color w:val="0070C0"/>
                <w:sz w:val="18"/>
                <w:szCs w:val="18"/>
              </w:rPr>
              <w:t>It is understood Audlem is a successful marina. The policy is an enabling one that has been advance</w:t>
            </w:r>
            <w:r w:rsidR="003125C4">
              <w:rPr>
                <w:b/>
                <w:color w:val="0070C0"/>
                <w:sz w:val="18"/>
                <w:szCs w:val="18"/>
              </w:rPr>
              <w:t>d</w:t>
            </w:r>
            <w:r w:rsidRPr="001860F9">
              <w:rPr>
                <w:b/>
                <w:color w:val="0070C0"/>
                <w:sz w:val="18"/>
                <w:szCs w:val="18"/>
              </w:rPr>
              <w:t xml:space="preserve"> in accordance with Shropshire Local Plan policies which support such a measure. Interest has been shown by parties associated with the industry who believe this to be a viable proposal. </w:t>
            </w:r>
          </w:p>
        </w:tc>
        <w:tc>
          <w:tcPr>
            <w:tcW w:w="1617" w:type="dxa"/>
            <w:vMerge/>
          </w:tcPr>
          <w:p w14:paraId="2941994D" w14:textId="77777777" w:rsidR="000D2F57" w:rsidRPr="000D2F57" w:rsidRDefault="000D2F57" w:rsidP="001F6090">
            <w:pPr>
              <w:rPr>
                <w:sz w:val="18"/>
                <w:szCs w:val="18"/>
              </w:rPr>
            </w:pPr>
          </w:p>
        </w:tc>
      </w:tr>
      <w:tr w:rsidR="000D2F57" w:rsidRPr="005C47DD" w14:paraId="5752D475" w14:textId="77777777" w:rsidTr="007B68A4">
        <w:tc>
          <w:tcPr>
            <w:tcW w:w="1236" w:type="dxa"/>
            <w:vMerge/>
          </w:tcPr>
          <w:p w14:paraId="06872AE9" w14:textId="77777777" w:rsidR="000D2F57" w:rsidRPr="00852ECA" w:rsidRDefault="000D2F57" w:rsidP="0045386D">
            <w:pPr>
              <w:autoSpaceDE w:val="0"/>
              <w:autoSpaceDN w:val="0"/>
              <w:adjustRightInd w:val="0"/>
              <w:jc w:val="center"/>
              <w:rPr>
                <w:rFonts w:cs="ArialMT"/>
                <w:sz w:val="18"/>
                <w:szCs w:val="18"/>
              </w:rPr>
            </w:pPr>
          </w:p>
        </w:tc>
        <w:tc>
          <w:tcPr>
            <w:tcW w:w="1424" w:type="dxa"/>
            <w:vMerge w:val="restart"/>
          </w:tcPr>
          <w:p w14:paraId="0A85CF91" w14:textId="77777777" w:rsidR="000D2F57" w:rsidRPr="00852ECA" w:rsidRDefault="000D2F57" w:rsidP="0045386D">
            <w:pPr>
              <w:autoSpaceDE w:val="0"/>
              <w:autoSpaceDN w:val="0"/>
              <w:adjustRightInd w:val="0"/>
              <w:rPr>
                <w:rFonts w:cs="ArialMT"/>
                <w:sz w:val="18"/>
                <w:szCs w:val="18"/>
              </w:rPr>
            </w:pPr>
            <w:r>
              <w:rPr>
                <w:rFonts w:cs="ArialMT"/>
                <w:sz w:val="18"/>
                <w:szCs w:val="18"/>
              </w:rPr>
              <w:t>Para 4.29</w:t>
            </w:r>
          </w:p>
        </w:tc>
        <w:tc>
          <w:tcPr>
            <w:tcW w:w="1559" w:type="dxa"/>
            <w:vMerge w:val="restart"/>
          </w:tcPr>
          <w:p w14:paraId="4A789384" w14:textId="77777777" w:rsidR="000D2F57" w:rsidRPr="000D2F57" w:rsidRDefault="000D2F57" w:rsidP="0045386D">
            <w:pPr>
              <w:autoSpaceDE w:val="0"/>
              <w:autoSpaceDN w:val="0"/>
              <w:adjustRightInd w:val="0"/>
              <w:rPr>
                <w:rFonts w:cs="ArialMT"/>
                <w:sz w:val="18"/>
                <w:szCs w:val="18"/>
              </w:rPr>
            </w:pPr>
            <w:r>
              <w:rPr>
                <w:rFonts w:cs="ArialMT"/>
                <w:sz w:val="18"/>
                <w:szCs w:val="18"/>
              </w:rPr>
              <w:t>Question</w:t>
            </w:r>
          </w:p>
        </w:tc>
        <w:tc>
          <w:tcPr>
            <w:tcW w:w="8338" w:type="dxa"/>
          </w:tcPr>
          <w:p w14:paraId="0EBFFE61" w14:textId="77777777" w:rsidR="000D2F57" w:rsidRPr="000D2F57" w:rsidRDefault="000D2F57" w:rsidP="00852ECA">
            <w:pPr>
              <w:shd w:val="clear" w:color="auto" w:fill="FFFFFF"/>
              <w:spacing w:after="45"/>
              <w:rPr>
                <w:b/>
                <w:color w:val="000000"/>
                <w:sz w:val="18"/>
                <w:szCs w:val="18"/>
              </w:rPr>
            </w:pPr>
            <w:r w:rsidRPr="000D2F57">
              <w:rPr>
                <w:rFonts w:eastAsia="Times New Roman" w:cs="Arial"/>
                <w:sz w:val="18"/>
                <w:szCs w:val="18"/>
                <w:lang w:val="en" w:eastAsia="en-GB"/>
              </w:rPr>
              <w:t>What safety considerations have been taken into account in suggesting a ‘wildlife corridor’ on old railway line being opened up as a foot/cycle path? The line runs mainly in a cutting therefore will need plenty of lighting, how will this be achieved without disrupting wildlife?</w:t>
            </w:r>
          </w:p>
        </w:tc>
        <w:tc>
          <w:tcPr>
            <w:tcW w:w="1617" w:type="dxa"/>
            <w:vMerge w:val="restart"/>
          </w:tcPr>
          <w:p w14:paraId="768E9764" w14:textId="77777777" w:rsidR="000D2F57" w:rsidRPr="000D2F57" w:rsidRDefault="001B5C99" w:rsidP="001F6090">
            <w:pPr>
              <w:rPr>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0D2F57" w:rsidRPr="005C47DD" w14:paraId="362A5402" w14:textId="77777777" w:rsidTr="007B68A4">
        <w:tc>
          <w:tcPr>
            <w:tcW w:w="1236" w:type="dxa"/>
            <w:vMerge/>
          </w:tcPr>
          <w:p w14:paraId="1FAD7388" w14:textId="77777777" w:rsidR="000D2F57" w:rsidRPr="00852ECA" w:rsidRDefault="000D2F57" w:rsidP="0045386D">
            <w:pPr>
              <w:autoSpaceDE w:val="0"/>
              <w:autoSpaceDN w:val="0"/>
              <w:adjustRightInd w:val="0"/>
              <w:jc w:val="center"/>
              <w:rPr>
                <w:rFonts w:cs="ArialMT"/>
                <w:sz w:val="18"/>
                <w:szCs w:val="18"/>
              </w:rPr>
            </w:pPr>
          </w:p>
        </w:tc>
        <w:tc>
          <w:tcPr>
            <w:tcW w:w="1424" w:type="dxa"/>
            <w:vMerge/>
          </w:tcPr>
          <w:p w14:paraId="5C35F8E1" w14:textId="77777777" w:rsidR="000D2F57" w:rsidRPr="00852ECA" w:rsidRDefault="000D2F57" w:rsidP="0045386D">
            <w:pPr>
              <w:autoSpaceDE w:val="0"/>
              <w:autoSpaceDN w:val="0"/>
              <w:adjustRightInd w:val="0"/>
              <w:rPr>
                <w:rFonts w:cs="ArialMT"/>
                <w:sz w:val="18"/>
                <w:szCs w:val="18"/>
              </w:rPr>
            </w:pPr>
          </w:p>
        </w:tc>
        <w:tc>
          <w:tcPr>
            <w:tcW w:w="1559" w:type="dxa"/>
            <w:vMerge/>
          </w:tcPr>
          <w:p w14:paraId="1D99ACBA" w14:textId="77777777" w:rsidR="000D2F57" w:rsidRPr="000D2F57" w:rsidRDefault="000D2F57" w:rsidP="0045386D">
            <w:pPr>
              <w:autoSpaceDE w:val="0"/>
              <w:autoSpaceDN w:val="0"/>
              <w:adjustRightInd w:val="0"/>
              <w:rPr>
                <w:rFonts w:cs="ArialMT"/>
                <w:sz w:val="18"/>
                <w:szCs w:val="18"/>
              </w:rPr>
            </w:pPr>
          </w:p>
        </w:tc>
        <w:tc>
          <w:tcPr>
            <w:tcW w:w="8338" w:type="dxa"/>
          </w:tcPr>
          <w:p w14:paraId="2B841F02" w14:textId="77777777" w:rsidR="000D2F57" w:rsidRPr="00963DCF" w:rsidRDefault="001B5C99" w:rsidP="00DD2529">
            <w:pPr>
              <w:rPr>
                <w:b/>
                <w:color w:val="0070C0"/>
                <w:sz w:val="18"/>
                <w:szCs w:val="18"/>
              </w:rPr>
            </w:pPr>
            <w:r w:rsidRPr="00963DCF">
              <w:rPr>
                <w:b/>
                <w:color w:val="0070C0"/>
                <w:sz w:val="18"/>
                <w:szCs w:val="18"/>
              </w:rPr>
              <w:t xml:space="preserve">Accessibility of green space is promoted by Natural England and matters of safety would be considered at the design stage. The foot and cycle links associated </w:t>
            </w:r>
            <w:r w:rsidRPr="002923D0">
              <w:rPr>
                <w:b/>
                <w:color w:val="0070C0"/>
                <w:sz w:val="18"/>
                <w:szCs w:val="18"/>
              </w:rPr>
              <w:t xml:space="preserve">with </w:t>
            </w:r>
            <w:r w:rsidR="003125C4" w:rsidRPr="002923D0">
              <w:rPr>
                <w:b/>
                <w:color w:val="0070C0"/>
                <w:sz w:val="18"/>
                <w:szCs w:val="18"/>
              </w:rPr>
              <w:t>Greenfields</w:t>
            </w:r>
            <w:r w:rsidRPr="002923D0">
              <w:rPr>
                <w:b/>
                <w:color w:val="0070C0"/>
                <w:sz w:val="18"/>
                <w:szCs w:val="18"/>
              </w:rPr>
              <w:t xml:space="preserve"> were </w:t>
            </w:r>
            <w:r w:rsidR="003125C4" w:rsidRPr="002923D0">
              <w:rPr>
                <w:b/>
                <w:color w:val="0070C0"/>
                <w:sz w:val="18"/>
                <w:szCs w:val="18"/>
              </w:rPr>
              <w:t xml:space="preserve">highlighted </w:t>
            </w:r>
            <w:r w:rsidRPr="00963DCF">
              <w:rPr>
                <w:b/>
                <w:color w:val="0070C0"/>
                <w:sz w:val="18"/>
                <w:szCs w:val="18"/>
              </w:rPr>
              <w:t xml:space="preserve">in the SAMDev Plan and this plan sought to bring this forward. However, a further review suggests it is unlikely that this could be </w:t>
            </w:r>
            <w:r w:rsidRPr="00963DCF">
              <w:rPr>
                <w:b/>
                <w:color w:val="0070C0"/>
                <w:sz w:val="18"/>
                <w:szCs w:val="18"/>
              </w:rPr>
              <w:lastRenderedPageBreak/>
              <w:t xml:space="preserve">delivered in any meaningful way in view of other land ownerships. Hence, the policy has been amended to remove the foot/cycle links element but retaining the area as ‘local green space’ in view of its importance to biodiversity and provision of woodland.  </w:t>
            </w:r>
          </w:p>
        </w:tc>
        <w:tc>
          <w:tcPr>
            <w:tcW w:w="1617" w:type="dxa"/>
            <w:vMerge/>
          </w:tcPr>
          <w:p w14:paraId="06A6557D" w14:textId="77777777" w:rsidR="000D2F57" w:rsidRPr="000D2F57" w:rsidRDefault="000D2F57" w:rsidP="001F6090">
            <w:pPr>
              <w:rPr>
                <w:sz w:val="18"/>
                <w:szCs w:val="18"/>
              </w:rPr>
            </w:pPr>
          </w:p>
        </w:tc>
      </w:tr>
      <w:tr w:rsidR="000D2F57" w:rsidRPr="005C47DD" w14:paraId="2D418DE9" w14:textId="77777777" w:rsidTr="007B68A4">
        <w:tc>
          <w:tcPr>
            <w:tcW w:w="1236" w:type="dxa"/>
            <w:vMerge/>
          </w:tcPr>
          <w:p w14:paraId="10E5A207" w14:textId="77777777" w:rsidR="000D2F57" w:rsidRPr="00852ECA" w:rsidRDefault="000D2F57" w:rsidP="0045386D">
            <w:pPr>
              <w:autoSpaceDE w:val="0"/>
              <w:autoSpaceDN w:val="0"/>
              <w:adjustRightInd w:val="0"/>
              <w:jc w:val="center"/>
              <w:rPr>
                <w:rFonts w:cs="ArialMT"/>
                <w:sz w:val="18"/>
                <w:szCs w:val="18"/>
              </w:rPr>
            </w:pPr>
          </w:p>
        </w:tc>
        <w:tc>
          <w:tcPr>
            <w:tcW w:w="1424" w:type="dxa"/>
            <w:vMerge w:val="restart"/>
          </w:tcPr>
          <w:p w14:paraId="54859D17" w14:textId="77777777" w:rsidR="000D2F57" w:rsidRPr="00852ECA" w:rsidRDefault="000D2F57" w:rsidP="0045386D">
            <w:pPr>
              <w:autoSpaceDE w:val="0"/>
              <w:autoSpaceDN w:val="0"/>
              <w:adjustRightInd w:val="0"/>
              <w:rPr>
                <w:rFonts w:cs="ArialMT"/>
                <w:sz w:val="18"/>
                <w:szCs w:val="18"/>
              </w:rPr>
            </w:pPr>
            <w:r>
              <w:rPr>
                <w:rFonts w:cs="ArialMT"/>
                <w:sz w:val="18"/>
                <w:szCs w:val="18"/>
              </w:rPr>
              <w:t>Para 4.37</w:t>
            </w:r>
          </w:p>
        </w:tc>
        <w:tc>
          <w:tcPr>
            <w:tcW w:w="1559" w:type="dxa"/>
            <w:vMerge w:val="restart"/>
          </w:tcPr>
          <w:p w14:paraId="24E85E30" w14:textId="77777777" w:rsidR="000D2F57" w:rsidRPr="000D2F57" w:rsidRDefault="000D2F57" w:rsidP="0045386D">
            <w:pPr>
              <w:autoSpaceDE w:val="0"/>
              <w:autoSpaceDN w:val="0"/>
              <w:adjustRightInd w:val="0"/>
              <w:rPr>
                <w:rFonts w:cs="ArialMT"/>
                <w:sz w:val="18"/>
                <w:szCs w:val="18"/>
              </w:rPr>
            </w:pPr>
            <w:r>
              <w:rPr>
                <w:rFonts w:cs="ArialMT"/>
                <w:sz w:val="18"/>
                <w:szCs w:val="18"/>
              </w:rPr>
              <w:t>Question</w:t>
            </w:r>
          </w:p>
        </w:tc>
        <w:tc>
          <w:tcPr>
            <w:tcW w:w="8338" w:type="dxa"/>
          </w:tcPr>
          <w:p w14:paraId="01722152" w14:textId="77777777" w:rsidR="000D2F57" w:rsidRPr="000D2F57" w:rsidRDefault="000D2F57" w:rsidP="00852ECA">
            <w:pPr>
              <w:shd w:val="clear" w:color="auto" w:fill="FFFFFF"/>
              <w:spacing w:after="45"/>
              <w:rPr>
                <w:b/>
                <w:color w:val="000000"/>
                <w:sz w:val="18"/>
                <w:szCs w:val="18"/>
              </w:rPr>
            </w:pPr>
            <w:r w:rsidRPr="000D2F57">
              <w:rPr>
                <w:rFonts w:eastAsia="Times New Roman" w:cs="Arial"/>
                <w:sz w:val="18"/>
                <w:szCs w:val="18"/>
                <w:lang w:val="en" w:eastAsia="en-GB"/>
              </w:rPr>
              <w:t>Where is Stafford Road in Market Drayton? I assume you mean Stafford Street but a mistake like this causes me to question the rest of the content of the document and suggests it has not been proof read by anyone from the Neighbourhood Plan Group - sorry to be picky but on such an important document, a mistake like this should have been picked up.</w:t>
            </w:r>
          </w:p>
        </w:tc>
        <w:tc>
          <w:tcPr>
            <w:tcW w:w="1617" w:type="dxa"/>
            <w:vMerge w:val="restart"/>
          </w:tcPr>
          <w:p w14:paraId="1274FE04" w14:textId="77777777" w:rsidR="000D2F57" w:rsidRPr="000D2F57" w:rsidRDefault="00751E1A" w:rsidP="001F6090">
            <w:pPr>
              <w:rPr>
                <w:sz w:val="18"/>
                <w:szCs w:val="18"/>
              </w:rPr>
            </w:pPr>
            <w:r w:rsidRPr="00262100">
              <w:rPr>
                <w:sz w:val="18"/>
                <w:szCs w:val="18"/>
              </w:rPr>
              <w:t>See changes Nos</w:t>
            </w:r>
            <w:r w:rsidR="00262100" w:rsidRPr="00262100">
              <w:rPr>
                <w:sz w:val="18"/>
                <w:szCs w:val="18"/>
              </w:rPr>
              <w:t xml:space="preserve"> </w:t>
            </w:r>
            <w:r w:rsidR="001769CE">
              <w:rPr>
                <w:sz w:val="18"/>
                <w:szCs w:val="18"/>
              </w:rPr>
              <w:t>2</w:t>
            </w:r>
            <w:r w:rsidR="005B1C17">
              <w:rPr>
                <w:sz w:val="18"/>
                <w:szCs w:val="18"/>
              </w:rPr>
              <w:t>5</w:t>
            </w:r>
            <w:r w:rsidR="00262100" w:rsidRPr="00262100">
              <w:rPr>
                <w:sz w:val="18"/>
                <w:szCs w:val="18"/>
              </w:rPr>
              <w:t xml:space="preserve"> and </w:t>
            </w:r>
            <w:r w:rsidR="001769CE">
              <w:rPr>
                <w:sz w:val="18"/>
                <w:szCs w:val="18"/>
              </w:rPr>
              <w:t>2</w:t>
            </w:r>
            <w:r w:rsidR="005B1C17">
              <w:rPr>
                <w:sz w:val="18"/>
                <w:szCs w:val="18"/>
              </w:rPr>
              <w:t>6</w:t>
            </w:r>
            <w:r w:rsidRPr="00262100">
              <w:rPr>
                <w:sz w:val="18"/>
                <w:szCs w:val="18"/>
              </w:rPr>
              <w:t xml:space="preserve">  </w:t>
            </w:r>
          </w:p>
        </w:tc>
      </w:tr>
      <w:tr w:rsidR="000D2F57" w:rsidRPr="005C47DD" w14:paraId="4D814D0C" w14:textId="77777777" w:rsidTr="007B68A4">
        <w:tc>
          <w:tcPr>
            <w:tcW w:w="1236" w:type="dxa"/>
            <w:vMerge/>
          </w:tcPr>
          <w:p w14:paraId="46EDFA4D" w14:textId="77777777" w:rsidR="000D2F57" w:rsidRPr="00852ECA" w:rsidRDefault="000D2F57" w:rsidP="0045386D">
            <w:pPr>
              <w:autoSpaceDE w:val="0"/>
              <w:autoSpaceDN w:val="0"/>
              <w:adjustRightInd w:val="0"/>
              <w:jc w:val="center"/>
              <w:rPr>
                <w:rFonts w:cs="ArialMT"/>
                <w:sz w:val="18"/>
                <w:szCs w:val="18"/>
              </w:rPr>
            </w:pPr>
          </w:p>
        </w:tc>
        <w:tc>
          <w:tcPr>
            <w:tcW w:w="1424" w:type="dxa"/>
            <w:vMerge/>
          </w:tcPr>
          <w:p w14:paraId="32A82537" w14:textId="77777777" w:rsidR="000D2F57" w:rsidRPr="00852ECA" w:rsidRDefault="000D2F57" w:rsidP="0045386D">
            <w:pPr>
              <w:autoSpaceDE w:val="0"/>
              <w:autoSpaceDN w:val="0"/>
              <w:adjustRightInd w:val="0"/>
              <w:rPr>
                <w:rFonts w:cs="ArialMT"/>
                <w:sz w:val="18"/>
                <w:szCs w:val="18"/>
              </w:rPr>
            </w:pPr>
          </w:p>
        </w:tc>
        <w:tc>
          <w:tcPr>
            <w:tcW w:w="1559" w:type="dxa"/>
            <w:vMerge/>
          </w:tcPr>
          <w:p w14:paraId="77A88AD7" w14:textId="77777777" w:rsidR="000D2F57" w:rsidRPr="000D2F57" w:rsidRDefault="000D2F57" w:rsidP="0045386D">
            <w:pPr>
              <w:autoSpaceDE w:val="0"/>
              <w:autoSpaceDN w:val="0"/>
              <w:adjustRightInd w:val="0"/>
              <w:rPr>
                <w:rFonts w:cs="ArialMT"/>
                <w:sz w:val="18"/>
                <w:szCs w:val="18"/>
              </w:rPr>
            </w:pPr>
          </w:p>
        </w:tc>
        <w:tc>
          <w:tcPr>
            <w:tcW w:w="8338" w:type="dxa"/>
          </w:tcPr>
          <w:p w14:paraId="17E34E79" w14:textId="77777777" w:rsidR="000D2F57" w:rsidRPr="000D2F57" w:rsidRDefault="00751E1A" w:rsidP="00DD2529">
            <w:pPr>
              <w:rPr>
                <w:b/>
                <w:color w:val="000000"/>
                <w:sz w:val="18"/>
                <w:szCs w:val="18"/>
              </w:rPr>
            </w:pPr>
            <w:r w:rsidRPr="00751E1A">
              <w:rPr>
                <w:b/>
                <w:color w:val="0070C0"/>
                <w:sz w:val="18"/>
                <w:szCs w:val="18"/>
              </w:rPr>
              <w:t>Grateful for pointing out this typographical error</w:t>
            </w:r>
          </w:p>
        </w:tc>
        <w:tc>
          <w:tcPr>
            <w:tcW w:w="1617" w:type="dxa"/>
            <w:vMerge/>
          </w:tcPr>
          <w:p w14:paraId="06462EE2" w14:textId="77777777" w:rsidR="000D2F57" w:rsidRPr="000D2F57" w:rsidRDefault="000D2F57" w:rsidP="001F6090">
            <w:pPr>
              <w:rPr>
                <w:sz w:val="18"/>
                <w:szCs w:val="18"/>
              </w:rPr>
            </w:pPr>
          </w:p>
        </w:tc>
      </w:tr>
      <w:tr w:rsidR="000D2F57" w:rsidRPr="005C47DD" w14:paraId="0702B175" w14:textId="77777777" w:rsidTr="007B68A4">
        <w:tc>
          <w:tcPr>
            <w:tcW w:w="1236" w:type="dxa"/>
            <w:vMerge/>
          </w:tcPr>
          <w:p w14:paraId="7475A0FE" w14:textId="77777777" w:rsidR="000D2F57" w:rsidRPr="00852ECA" w:rsidRDefault="000D2F57" w:rsidP="0045386D">
            <w:pPr>
              <w:autoSpaceDE w:val="0"/>
              <w:autoSpaceDN w:val="0"/>
              <w:adjustRightInd w:val="0"/>
              <w:jc w:val="center"/>
              <w:rPr>
                <w:rFonts w:cs="ArialMT"/>
                <w:sz w:val="18"/>
                <w:szCs w:val="18"/>
              </w:rPr>
            </w:pPr>
          </w:p>
        </w:tc>
        <w:tc>
          <w:tcPr>
            <w:tcW w:w="1424" w:type="dxa"/>
            <w:vMerge w:val="restart"/>
          </w:tcPr>
          <w:p w14:paraId="5FAE3618" w14:textId="77777777" w:rsidR="000D2F57" w:rsidRPr="00852ECA" w:rsidRDefault="000D2F57" w:rsidP="0045386D">
            <w:pPr>
              <w:autoSpaceDE w:val="0"/>
              <w:autoSpaceDN w:val="0"/>
              <w:adjustRightInd w:val="0"/>
              <w:rPr>
                <w:rFonts w:cs="ArialMT"/>
                <w:sz w:val="18"/>
                <w:szCs w:val="18"/>
              </w:rPr>
            </w:pPr>
            <w:r>
              <w:rPr>
                <w:rFonts w:cs="ArialMT"/>
                <w:sz w:val="18"/>
                <w:szCs w:val="18"/>
              </w:rPr>
              <w:t>Omission of matter</w:t>
            </w:r>
          </w:p>
        </w:tc>
        <w:tc>
          <w:tcPr>
            <w:tcW w:w="1559" w:type="dxa"/>
            <w:vMerge w:val="restart"/>
          </w:tcPr>
          <w:p w14:paraId="395E2071" w14:textId="77777777" w:rsidR="000D2F57" w:rsidRPr="000D2F57" w:rsidRDefault="000D2F57" w:rsidP="0045386D">
            <w:pPr>
              <w:autoSpaceDE w:val="0"/>
              <w:autoSpaceDN w:val="0"/>
              <w:adjustRightInd w:val="0"/>
              <w:rPr>
                <w:rFonts w:cs="ArialMT"/>
                <w:sz w:val="18"/>
                <w:szCs w:val="18"/>
              </w:rPr>
            </w:pPr>
            <w:r>
              <w:rPr>
                <w:rFonts w:cs="ArialMT"/>
                <w:sz w:val="18"/>
                <w:szCs w:val="18"/>
              </w:rPr>
              <w:t>Question</w:t>
            </w:r>
          </w:p>
        </w:tc>
        <w:tc>
          <w:tcPr>
            <w:tcW w:w="8338" w:type="dxa"/>
          </w:tcPr>
          <w:p w14:paraId="6B0F7434" w14:textId="77777777" w:rsidR="000D2F57" w:rsidRPr="000D2F57" w:rsidRDefault="000D2F57" w:rsidP="000D2F57">
            <w:pPr>
              <w:shd w:val="clear" w:color="auto" w:fill="FFFFFF"/>
              <w:rPr>
                <w:b/>
                <w:color w:val="000000"/>
                <w:sz w:val="18"/>
                <w:szCs w:val="18"/>
              </w:rPr>
            </w:pPr>
            <w:r w:rsidRPr="000D2F57">
              <w:rPr>
                <w:rFonts w:eastAsia="Times New Roman" w:cs="Arial"/>
                <w:sz w:val="18"/>
                <w:szCs w:val="18"/>
                <w:lang w:val="en" w:eastAsia="en-GB"/>
              </w:rPr>
              <w:t xml:space="preserve">Having read the document, I can find no suggestion that with the new housing and therefore increased population, that there are plans to expand the </w:t>
            </w:r>
            <w:r w:rsidR="007A523F" w:rsidRPr="000D2F57">
              <w:rPr>
                <w:rFonts w:eastAsia="Times New Roman" w:cs="Arial"/>
                <w:sz w:val="18"/>
                <w:szCs w:val="18"/>
                <w:lang w:val="en" w:eastAsia="en-GB"/>
              </w:rPr>
              <w:t>doctors</w:t>
            </w:r>
            <w:r w:rsidR="007A523F">
              <w:rPr>
                <w:rFonts w:eastAsia="Times New Roman" w:cs="Arial"/>
                <w:sz w:val="18"/>
                <w:szCs w:val="18"/>
                <w:lang w:val="en" w:eastAsia="en-GB"/>
              </w:rPr>
              <w:t>’</w:t>
            </w:r>
            <w:r w:rsidRPr="000D2F57">
              <w:rPr>
                <w:rFonts w:eastAsia="Times New Roman" w:cs="Arial"/>
                <w:sz w:val="18"/>
                <w:szCs w:val="18"/>
                <w:lang w:val="en" w:eastAsia="en-GB"/>
              </w:rPr>
              <w:t xml:space="preserve"> surgery or increase school places. Doesn’t the Community Infrastructure Levy (CIL) help to cover infrastructure including schools and hospitals? </w:t>
            </w:r>
          </w:p>
        </w:tc>
        <w:tc>
          <w:tcPr>
            <w:tcW w:w="1617" w:type="dxa"/>
            <w:vMerge w:val="restart"/>
          </w:tcPr>
          <w:p w14:paraId="4AE9D0F9" w14:textId="77777777" w:rsidR="000D2F57" w:rsidRPr="000D2F57" w:rsidRDefault="00A603D1" w:rsidP="001F6090">
            <w:pPr>
              <w:rPr>
                <w:sz w:val="18"/>
                <w:szCs w:val="18"/>
              </w:rPr>
            </w:pPr>
            <w:r>
              <w:rPr>
                <w:sz w:val="18"/>
                <w:szCs w:val="18"/>
              </w:rPr>
              <w:t>No change proposed in relation to this representation</w:t>
            </w:r>
          </w:p>
        </w:tc>
      </w:tr>
      <w:tr w:rsidR="000D2F57" w:rsidRPr="005C47DD" w14:paraId="3219A3A1" w14:textId="77777777" w:rsidTr="007B68A4">
        <w:tc>
          <w:tcPr>
            <w:tcW w:w="1236" w:type="dxa"/>
            <w:vMerge/>
          </w:tcPr>
          <w:p w14:paraId="0D5E968C" w14:textId="77777777" w:rsidR="000D2F57" w:rsidRPr="00852ECA" w:rsidRDefault="000D2F57" w:rsidP="0045386D">
            <w:pPr>
              <w:autoSpaceDE w:val="0"/>
              <w:autoSpaceDN w:val="0"/>
              <w:adjustRightInd w:val="0"/>
              <w:jc w:val="center"/>
              <w:rPr>
                <w:rFonts w:cs="ArialMT"/>
                <w:sz w:val="18"/>
                <w:szCs w:val="18"/>
              </w:rPr>
            </w:pPr>
          </w:p>
        </w:tc>
        <w:tc>
          <w:tcPr>
            <w:tcW w:w="1424" w:type="dxa"/>
            <w:vMerge/>
          </w:tcPr>
          <w:p w14:paraId="00C21F74" w14:textId="77777777" w:rsidR="000D2F57" w:rsidRPr="00852ECA" w:rsidRDefault="000D2F57" w:rsidP="0045386D">
            <w:pPr>
              <w:autoSpaceDE w:val="0"/>
              <w:autoSpaceDN w:val="0"/>
              <w:adjustRightInd w:val="0"/>
              <w:rPr>
                <w:rFonts w:cs="ArialMT"/>
                <w:sz w:val="18"/>
                <w:szCs w:val="18"/>
              </w:rPr>
            </w:pPr>
          </w:p>
        </w:tc>
        <w:tc>
          <w:tcPr>
            <w:tcW w:w="1559" w:type="dxa"/>
            <w:vMerge/>
          </w:tcPr>
          <w:p w14:paraId="323D4729" w14:textId="77777777" w:rsidR="000D2F57" w:rsidRDefault="000D2F57" w:rsidP="0045386D">
            <w:pPr>
              <w:autoSpaceDE w:val="0"/>
              <w:autoSpaceDN w:val="0"/>
              <w:adjustRightInd w:val="0"/>
              <w:rPr>
                <w:rFonts w:cs="ArialMT"/>
                <w:sz w:val="18"/>
                <w:szCs w:val="18"/>
              </w:rPr>
            </w:pPr>
          </w:p>
        </w:tc>
        <w:tc>
          <w:tcPr>
            <w:tcW w:w="8338" w:type="dxa"/>
          </w:tcPr>
          <w:p w14:paraId="73DFB534" w14:textId="77777777" w:rsidR="000D2F57" w:rsidRPr="00FF510F" w:rsidRDefault="00A603D1" w:rsidP="00DD2529">
            <w:pPr>
              <w:rPr>
                <w:b/>
                <w:color w:val="FF0000"/>
                <w:sz w:val="18"/>
                <w:szCs w:val="18"/>
              </w:rPr>
            </w:pPr>
            <w:r w:rsidRPr="00A603D1">
              <w:rPr>
                <w:b/>
                <w:color w:val="0070C0"/>
                <w:sz w:val="18"/>
                <w:szCs w:val="18"/>
              </w:rPr>
              <w:t xml:space="preserve">The plan does not increase the housing requirements for the town and its surrounding area, which have already been set by Shropshire Council through its Local Plan.  It will have consulted relevant partners upon its plan including those responsible for education and health. </w:t>
            </w:r>
            <w:r w:rsidR="00FF510F" w:rsidRPr="00A603D1">
              <w:rPr>
                <w:b/>
                <w:color w:val="0070C0"/>
                <w:sz w:val="18"/>
                <w:szCs w:val="18"/>
              </w:rPr>
              <w:t>The Community Infrastructure Levy can be used to fund infrastructure such as schools</w:t>
            </w:r>
            <w:r w:rsidR="001860F9" w:rsidRPr="00A603D1">
              <w:rPr>
                <w:b/>
                <w:color w:val="0070C0"/>
                <w:sz w:val="18"/>
                <w:szCs w:val="18"/>
              </w:rPr>
              <w:t xml:space="preserve">. Shropshire Council maintains a LDF Implementation Plan that reviews annually the infrastructure priorities. In relation to local infrastructure it </w:t>
            </w:r>
            <w:r w:rsidRPr="00A603D1">
              <w:rPr>
                <w:b/>
                <w:color w:val="0070C0"/>
                <w:sz w:val="18"/>
                <w:szCs w:val="18"/>
              </w:rPr>
              <w:t>engages with local communities including through town and parish councils.</w:t>
            </w:r>
            <w:r w:rsidR="001860F9" w:rsidRPr="00A603D1">
              <w:rPr>
                <w:b/>
                <w:color w:val="0070C0"/>
                <w:sz w:val="18"/>
                <w:szCs w:val="18"/>
              </w:rPr>
              <w:t xml:space="preserve"> </w:t>
            </w:r>
            <w:r w:rsidR="00FF510F" w:rsidRPr="00A603D1">
              <w:rPr>
                <w:b/>
                <w:color w:val="0070C0"/>
                <w:sz w:val="18"/>
                <w:szCs w:val="18"/>
              </w:rPr>
              <w:t xml:space="preserve"> </w:t>
            </w:r>
          </w:p>
        </w:tc>
        <w:tc>
          <w:tcPr>
            <w:tcW w:w="1617" w:type="dxa"/>
            <w:vMerge/>
          </w:tcPr>
          <w:p w14:paraId="683771E7" w14:textId="77777777" w:rsidR="000D2F57" w:rsidRPr="005C47DD" w:rsidRDefault="000D2F57" w:rsidP="001F6090">
            <w:pPr>
              <w:rPr>
                <w:sz w:val="18"/>
                <w:szCs w:val="18"/>
              </w:rPr>
            </w:pPr>
          </w:p>
        </w:tc>
      </w:tr>
      <w:tr w:rsidR="000D2F57" w:rsidRPr="005C47DD" w14:paraId="725DDED3" w14:textId="77777777" w:rsidTr="007B68A4">
        <w:tc>
          <w:tcPr>
            <w:tcW w:w="1236" w:type="dxa"/>
            <w:vMerge/>
          </w:tcPr>
          <w:p w14:paraId="1CA722DE" w14:textId="77777777" w:rsidR="000D2F57" w:rsidRPr="00852ECA" w:rsidRDefault="000D2F57" w:rsidP="0045386D">
            <w:pPr>
              <w:autoSpaceDE w:val="0"/>
              <w:autoSpaceDN w:val="0"/>
              <w:adjustRightInd w:val="0"/>
              <w:jc w:val="center"/>
              <w:rPr>
                <w:rFonts w:cs="ArialMT"/>
                <w:sz w:val="18"/>
                <w:szCs w:val="18"/>
              </w:rPr>
            </w:pPr>
          </w:p>
        </w:tc>
        <w:tc>
          <w:tcPr>
            <w:tcW w:w="1424" w:type="dxa"/>
            <w:vMerge w:val="restart"/>
          </w:tcPr>
          <w:p w14:paraId="52F16E26" w14:textId="77777777" w:rsidR="000D2F57" w:rsidRPr="00852ECA" w:rsidRDefault="000D2F57" w:rsidP="0045386D">
            <w:pPr>
              <w:autoSpaceDE w:val="0"/>
              <w:autoSpaceDN w:val="0"/>
              <w:adjustRightInd w:val="0"/>
              <w:rPr>
                <w:rFonts w:cs="ArialMT"/>
                <w:sz w:val="18"/>
                <w:szCs w:val="18"/>
              </w:rPr>
            </w:pPr>
            <w:r>
              <w:rPr>
                <w:rFonts w:cs="ArialMT"/>
                <w:sz w:val="18"/>
                <w:szCs w:val="18"/>
              </w:rPr>
              <w:t>Consultation arrangements</w:t>
            </w:r>
          </w:p>
        </w:tc>
        <w:tc>
          <w:tcPr>
            <w:tcW w:w="1559" w:type="dxa"/>
            <w:vMerge w:val="restart"/>
          </w:tcPr>
          <w:p w14:paraId="131B76EF" w14:textId="77777777" w:rsidR="000D2F57" w:rsidRDefault="000D2F57" w:rsidP="0045386D">
            <w:pPr>
              <w:autoSpaceDE w:val="0"/>
              <w:autoSpaceDN w:val="0"/>
              <w:adjustRightInd w:val="0"/>
              <w:rPr>
                <w:rFonts w:cs="ArialMT"/>
                <w:sz w:val="18"/>
                <w:szCs w:val="18"/>
              </w:rPr>
            </w:pPr>
            <w:r>
              <w:rPr>
                <w:rFonts w:cs="ArialMT"/>
                <w:sz w:val="18"/>
                <w:szCs w:val="18"/>
              </w:rPr>
              <w:t>Comment</w:t>
            </w:r>
          </w:p>
        </w:tc>
        <w:tc>
          <w:tcPr>
            <w:tcW w:w="8338" w:type="dxa"/>
          </w:tcPr>
          <w:p w14:paraId="1FAE5B1C" w14:textId="77777777" w:rsidR="000D2F57" w:rsidRPr="00DD2529" w:rsidRDefault="000D2F57" w:rsidP="00DD2529">
            <w:pPr>
              <w:rPr>
                <w:b/>
                <w:color w:val="000000"/>
                <w:sz w:val="18"/>
                <w:szCs w:val="18"/>
              </w:rPr>
            </w:pPr>
            <w:r w:rsidRPr="000D2F57">
              <w:rPr>
                <w:rFonts w:eastAsia="Times New Roman" w:cs="Arial"/>
                <w:sz w:val="18"/>
                <w:szCs w:val="18"/>
                <w:lang w:val="en" w:eastAsia="en-GB"/>
              </w:rPr>
              <w:t>Having worked professionally with Parish Plan groups on Community Led Plans, I think this is an excellent opportunity for Market Drayton. I am a little concerned a</w:t>
            </w:r>
            <w:r w:rsidR="00A603D1">
              <w:rPr>
                <w:rFonts w:eastAsia="Times New Roman" w:cs="Arial"/>
                <w:sz w:val="18"/>
                <w:szCs w:val="18"/>
                <w:lang w:val="en" w:eastAsia="en-GB"/>
              </w:rPr>
              <w:t>s</w:t>
            </w:r>
            <w:r w:rsidRPr="000D2F57">
              <w:rPr>
                <w:rFonts w:eastAsia="Times New Roman" w:cs="Arial"/>
                <w:sz w:val="18"/>
                <w:szCs w:val="18"/>
                <w:lang w:val="en" w:eastAsia="en-GB"/>
              </w:rPr>
              <w:t xml:space="preserve"> to the low response rates to consultation in the past and the lack of information around events. It was by accident that I was aware of the consultation through being delivered a Drayton Messenger; I will now monitor the webpage for further consultation events and activities. Where are events advertised? I've not seen anything on social media such as Drayton Crier.</w:t>
            </w:r>
          </w:p>
        </w:tc>
        <w:tc>
          <w:tcPr>
            <w:tcW w:w="1617" w:type="dxa"/>
            <w:vMerge w:val="restart"/>
          </w:tcPr>
          <w:p w14:paraId="7EEA020E" w14:textId="77777777" w:rsidR="000D2F57" w:rsidRPr="005C47DD" w:rsidRDefault="00A603D1" w:rsidP="001F6090">
            <w:pPr>
              <w:rPr>
                <w:sz w:val="18"/>
                <w:szCs w:val="18"/>
              </w:rPr>
            </w:pPr>
            <w:r>
              <w:rPr>
                <w:sz w:val="18"/>
                <w:szCs w:val="18"/>
              </w:rPr>
              <w:t>No change required</w:t>
            </w:r>
          </w:p>
        </w:tc>
      </w:tr>
      <w:tr w:rsidR="000D2F57" w:rsidRPr="005C47DD" w14:paraId="299D7C89" w14:textId="77777777" w:rsidTr="007B68A4">
        <w:tc>
          <w:tcPr>
            <w:tcW w:w="1236" w:type="dxa"/>
            <w:vMerge/>
          </w:tcPr>
          <w:p w14:paraId="163A3BB7" w14:textId="77777777" w:rsidR="000D2F57" w:rsidRPr="00852ECA" w:rsidRDefault="000D2F57" w:rsidP="0045386D">
            <w:pPr>
              <w:autoSpaceDE w:val="0"/>
              <w:autoSpaceDN w:val="0"/>
              <w:adjustRightInd w:val="0"/>
              <w:jc w:val="center"/>
              <w:rPr>
                <w:rFonts w:cs="ArialMT"/>
                <w:sz w:val="18"/>
                <w:szCs w:val="18"/>
              </w:rPr>
            </w:pPr>
          </w:p>
        </w:tc>
        <w:tc>
          <w:tcPr>
            <w:tcW w:w="1424" w:type="dxa"/>
            <w:vMerge/>
          </w:tcPr>
          <w:p w14:paraId="5311A715" w14:textId="77777777" w:rsidR="000D2F57" w:rsidRPr="00852ECA" w:rsidRDefault="000D2F57" w:rsidP="0045386D">
            <w:pPr>
              <w:autoSpaceDE w:val="0"/>
              <w:autoSpaceDN w:val="0"/>
              <w:adjustRightInd w:val="0"/>
              <w:rPr>
                <w:rFonts w:cs="ArialMT"/>
                <w:sz w:val="18"/>
                <w:szCs w:val="18"/>
              </w:rPr>
            </w:pPr>
          </w:p>
        </w:tc>
        <w:tc>
          <w:tcPr>
            <w:tcW w:w="1559" w:type="dxa"/>
            <w:vMerge/>
          </w:tcPr>
          <w:p w14:paraId="6743B508" w14:textId="77777777" w:rsidR="000D2F57" w:rsidRDefault="000D2F57" w:rsidP="0045386D">
            <w:pPr>
              <w:autoSpaceDE w:val="0"/>
              <w:autoSpaceDN w:val="0"/>
              <w:adjustRightInd w:val="0"/>
              <w:rPr>
                <w:rFonts w:cs="ArialMT"/>
                <w:sz w:val="18"/>
                <w:szCs w:val="18"/>
              </w:rPr>
            </w:pPr>
          </w:p>
        </w:tc>
        <w:tc>
          <w:tcPr>
            <w:tcW w:w="8338" w:type="dxa"/>
          </w:tcPr>
          <w:p w14:paraId="2B84DD08" w14:textId="77777777" w:rsidR="000D2F57" w:rsidRPr="00DD2529" w:rsidRDefault="00A603D1" w:rsidP="00DD2529">
            <w:pPr>
              <w:rPr>
                <w:b/>
                <w:color w:val="000000"/>
                <w:sz w:val="18"/>
                <w:szCs w:val="18"/>
              </w:rPr>
            </w:pPr>
            <w:r w:rsidRPr="00A603D1">
              <w:rPr>
                <w:b/>
                <w:color w:val="0070C0"/>
                <w:sz w:val="18"/>
                <w:szCs w:val="18"/>
              </w:rPr>
              <w:t xml:space="preserve">The Messenger has been specifically asked to assist with publicity for the plan so it is pleasing to see that this has been noted. </w:t>
            </w:r>
          </w:p>
        </w:tc>
        <w:tc>
          <w:tcPr>
            <w:tcW w:w="1617" w:type="dxa"/>
            <w:vMerge/>
          </w:tcPr>
          <w:p w14:paraId="23204FAE" w14:textId="77777777" w:rsidR="000D2F57" w:rsidRPr="005C47DD" w:rsidRDefault="000D2F57" w:rsidP="001F6090">
            <w:pPr>
              <w:rPr>
                <w:sz w:val="18"/>
                <w:szCs w:val="18"/>
              </w:rPr>
            </w:pPr>
          </w:p>
        </w:tc>
      </w:tr>
      <w:tr w:rsidR="009A425D" w:rsidRPr="005C47DD" w14:paraId="34BAE895" w14:textId="77777777" w:rsidTr="007B68A4">
        <w:tc>
          <w:tcPr>
            <w:tcW w:w="1236" w:type="dxa"/>
            <w:vMerge w:val="restart"/>
          </w:tcPr>
          <w:p w14:paraId="19BF61B3" w14:textId="77777777" w:rsidR="009A425D" w:rsidRDefault="009A425D" w:rsidP="0045386D">
            <w:pPr>
              <w:autoSpaceDE w:val="0"/>
              <w:autoSpaceDN w:val="0"/>
              <w:adjustRightInd w:val="0"/>
              <w:jc w:val="center"/>
              <w:rPr>
                <w:rFonts w:cs="ArialMT"/>
                <w:sz w:val="18"/>
                <w:szCs w:val="18"/>
              </w:rPr>
            </w:pPr>
            <w:r>
              <w:rPr>
                <w:rFonts w:cs="ArialMT"/>
                <w:sz w:val="18"/>
                <w:szCs w:val="18"/>
              </w:rPr>
              <w:t>C.6</w:t>
            </w:r>
          </w:p>
          <w:p w14:paraId="5E13BFE8" w14:textId="77777777" w:rsidR="009A425D" w:rsidRPr="00852ECA" w:rsidRDefault="009A425D" w:rsidP="0045386D">
            <w:pPr>
              <w:autoSpaceDE w:val="0"/>
              <w:autoSpaceDN w:val="0"/>
              <w:adjustRightInd w:val="0"/>
              <w:jc w:val="center"/>
              <w:rPr>
                <w:rFonts w:cs="ArialMT"/>
                <w:sz w:val="18"/>
                <w:szCs w:val="18"/>
              </w:rPr>
            </w:pPr>
            <w:r>
              <w:rPr>
                <w:rFonts w:cs="ArialMT"/>
                <w:sz w:val="18"/>
                <w:szCs w:val="18"/>
              </w:rPr>
              <w:t>S Sparrow</w:t>
            </w:r>
          </w:p>
        </w:tc>
        <w:tc>
          <w:tcPr>
            <w:tcW w:w="1424" w:type="dxa"/>
            <w:vMerge w:val="restart"/>
          </w:tcPr>
          <w:p w14:paraId="36B603BE" w14:textId="77777777" w:rsidR="009A425D" w:rsidRDefault="009A425D" w:rsidP="0045386D">
            <w:pPr>
              <w:autoSpaceDE w:val="0"/>
              <w:autoSpaceDN w:val="0"/>
              <w:adjustRightInd w:val="0"/>
              <w:rPr>
                <w:rFonts w:cs="ArialMT"/>
                <w:sz w:val="18"/>
                <w:szCs w:val="18"/>
              </w:rPr>
            </w:pPr>
            <w:r>
              <w:rPr>
                <w:rFonts w:cs="ArialMT"/>
                <w:sz w:val="18"/>
                <w:szCs w:val="18"/>
              </w:rPr>
              <w:t>Policy S.M6</w:t>
            </w:r>
          </w:p>
          <w:p w14:paraId="7FBA6F67" w14:textId="77777777" w:rsidR="009A425D" w:rsidRPr="00852ECA" w:rsidRDefault="009A425D" w:rsidP="0045386D">
            <w:pPr>
              <w:autoSpaceDE w:val="0"/>
              <w:autoSpaceDN w:val="0"/>
              <w:adjustRightInd w:val="0"/>
              <w:rPr>
                <w:rFonts w:cs="ArialMT"/>
                <w:sz w:val="18"/>
                <w:szCs w:val="18"/>
              </w:rPr>
            </w:pPr>
            <w:r>
              <w:rPr>
                <w:rFonts w:cs="ArialMT"/>
                <w:sz w:val="18"/>
                <w:szCs w:val="18"/>
              </w:rPr>
              <w:t>Para 4.10 to 4.34</w:t>
            </w:r>
          </w:p>
        </w:tc>
        <w:tc>
          <w:tcPr>
            <w:tcW w:w="1559" w:type="dxa"/>
            <w:vMerge w:val="restart"/>
          </w:tcPr>
          <w:p w14:paraId="2E50CB63" w14:textId="77777777" w:rsidR="009A425D" w:rsidRDefault="009A425D" w:rsidP="0045386D">
            <w:pPr>
              <w:autoSpaceDE w:val="0"/>
              <w:autoSpaceDN w:val="0"/>
              <w:adjustRightInd w:val="0"/>
              <w:rPr>
                <w:rFonts w:cs="ArialMT"/>
                <w:sz w:val="18"/>
                <w:szCs w:val="18"/>
              </w:rPr>
            </w:pPr>
            <w:r>
              <w:rPr>
                <w:rFonts w:cs="ArialMT"/>
                <w:sz w:val="18"/>
                <w:szCs w:val="18"/>
              </w:rPr>
              <w:t>Objection</w:t>
            </w:r>
          </w:p>
        </w:tc>
        <w:tc>
          <w:tcPr>
            <w:tcW w:w="8338" w:type="dxa"/>
          </w:tcPr>
          <w:p w14:paraId="6C97704D" w14:textId="77777777" w:rsidR="009A425D" w:rsidRPr="009A425D" w:rsidRDefault="009A425D" w:rsidP="00DD2529">
            <w:pPr>
              <w:rPr>
                <w:color w:val="000000"/>
                <w:sz w:val="18"/>
                <w:szCs w:val="18"/>
              </w:rPr>
            </w:pPr>
            <w:r w:rsidRPr="009A425D">
              <w:rPr>
                <w:color w:val="000000"/>
                <w:sz w:val="18"/>
                <w:szCs w:val="18"/>
              </w:rPr>
              <w:t xml:space="preserve">Our land seems to be part of the local green space as indicated in area 10 and we have never been consulted upon this or informed about what was going on.  </w:t>
            </w:r>
          </w:p>
        </w:tc>
        <w:tc>
          <w:tcPr>
            <w:tcW w:w="1617" w:type="dxa"/>
            <w:vMerge w:val="restart"/>
          </w:tcPr>
          <w:p w14:paraId="08BC23ED" w14:textId="77777777" w:rsidR="009A425D" w:rsidRPr="005C47DD" w:rsidRDefault="00332D0C" w:rsidP="001F6090">
            <w:pPr>
              <w:rPr>
                <w:sz w:val="18"/>
                <w:szCs w:val="18"/>
              </w:rPr>
            </w:pPr>
            <w:r>
              <w:rPr>
                <w:sz w:val="18"/>
                <w:szCs w:val="18"/>
              </w:rPr>
              <w:t>No change required</w:t>
            </w:r>
          </w:p>
        </w:tc>
      </w:tr>
      <w:tr w:rsidR="009A425D" w:rsidRPr="005C47DD" w14:paraId="7308A665" w14:textId="77777777" w:rsidTr="007B68A4">
        <w:tc>
          <w:tcPr>
            <w:tcW w:w="1236" w:type="dxa"/>
            <w:vMerge/>
          </w:tcPr>
          <w:p w14:paraId="0179596D" w14:textId="77777777" w:rsidR="009A425D" w:rsidRPr="00852ECA" w:rsidRDefault="009A425D" w:rsidP="0045386D">
            <w:pPr>
              <w:autoSpaceDE w:val="0"/>
              <w:autoSpaceDN w:val="0"/>
              <w:adjustRightInd w:val="0"/>
              <w:jc w:val="center"/>
              <w:rPr>
                <w:rFonts w:cs="ArialMT"/>
                <w:sz w:val="18"/>
                <w:szCs w:val="18"/>
              </w:rPr>
            </w:pPr>
          </w:p>
        </w:tc>
        <w:tc>
          <w:tcPr>
            <w:tcW w:w="1424" w:type="dxa"/>
            <w:vMerge/>
          </w:tcPr>
          <w:p w14:paraId="27684E0A" w14:textId="77777777" w:rsidR="009A425D" w:rsidRPr="00852ECA" w:rsidRDefault="009A425D" w:rsidP="0045386D">
            <w:pPr>
              <w:autoSpaceDE w:val="0"/>
              <w:autoSpaceDN w:val="0"/>
              <w:adjustRightInd w:val="0"/>
              <w:rPr>
                <w:rFonts w:cs="ArialMT"/>
                <w:sz w:val="18"/>
                <w:szCs w:val="18"/>
              </w:rPr>
            </w:pPr>
          </w:p>
        </w:tc>
        <w:tc>
          <w:tcPr>
            <w:tcW w:w="1559" w:type="dxa"/>
            <w:vMerge/>
          </w:tcPr>
          <w:p w14:paraId="6786AC40" w14:textId="77777777" w:rsidR="009A425D" w:rsidRDefault="009A425D" w:rsidP="0045386D">
            <w:pPr>
              <w:autoSpaceDE w:val="0"/>
              <w:autoSpaceDN w:val="0"/>
              <w:adjustRightInd w:val="0"/>
              <w:rPr>
                <w:rFonts w:cs="ArialMT"/>
                <w:sz w:val="18"/>
                <w:szCs w:val="18"/>
              </w:rPr>
            </w:pPr>
          </w:p>
        </w:tc>
        <w:tc>
          <w:tcPr>
            <w:tcW w:w="8338" w:type="dxa"/>
          </w:tcPr>
          <w:p w14:paraId="348AF7B1" w14:textId="77777777" w:rsidR="00A603D1" w:rsidRPr="00DD2529" w:rsidRDefault="00A603D1" w:rsidP="00DD2529">
            <w:pPr>
              <w:rPr>
                <w:b/>
                <w:color w:val="000000"/>
                <w:sz w:val="18"/>
                <w:szCs w:val="18"/>
              </w:rPr>
            </w:pPr>
            <w:r w:rsidRPr="00742A8C">
              <w:rPr>
                <w:b/>
                <w:color w:val="0070C0"/>
                <w:sz w:val="18"/>
                <w:szCs w:val="18"/>
              </w:rPr>
              <w:t>All the areas concerned were identifie</w:t>
            </w:r>
            <w:r w:rsidR="003125C4">
              <w:rPr>
                <w:b/>
                <w:color w:val="0070C0"/>
                <w:sz w:val="18"/>
                <w:szCs w:val="18"/>
              </w:rPr>
              <w:t>d</w:t>
            </w:r>
            <w:r w:rsidRPr="00742A8C">
              <w:rPr>
                <w:b/>
                <w:color w:val="0070C0"/>
                <w:sz w:val="18"/>
                <w:szCs w:val="18"/>
              </w:rPr>
              <w:t xml:space="preserve"> in the Community Led Town Plan.</w:t>
            </w:r>
            <w:r w:rsidR="00332D0C" w:rsidRPr="00742A8C">
              <w:rPr>
                <w:b/>
                <w:color w:val="0070C0"/>
                <w:sz w:val="18"/>
                <w:szCs w:val="18"/>
              </w:rPr>
              <w:t xml:space="preserve"> It is understood that the area concerned is outside of the </w:t>
            </w:r>
            <w:r w:rsidR="009E6B13" w:rsidRPr="00742A8C">
              <w:rPr>
                <w:b/>
                <w:color w:val="0070C0"/>
                <w:sz w:val="18"/>
                <w:szCs w:val="18"/>
              </w:rPr>
              <w:t xml:space="preserve">designated neighbourhood plan area. </w:t>
            </w:r>
          </w:p>
        </w:tc>
        <w:tc>
          <w:tcPr>
            <w:tcW w:w="1617" w:type="dxa"/>
            <w:vMerge/>
          </w:tcPr>
          <w:p w14:paraId="524D1AC4" w14:textId="77777777" w:rsidR="009A425D" w:rsidRPr="005C47DD" w:rsidRDefault="009A425D" w:rsidP="001F6090">
            <w:pPr>
              <w:rPr>
                <w:sz w:val="18"/>
                <w:szCs w:val="18"/>
              </w:rPr>
            </w:pPr>
          </w:p>
        </w:tc>
      </w:tr>
      <w:tr w:rsidR="00F774DC" w:rsidRPr="005C47DD" w14:paraId="7C22F6E0" w14:textId="77777777" w:rsidTr="007B68A4">
        <w:tc>
          <w:tcPr>
            <w:tcW w:w="1236" w:type="dxa"/>
            <w:vMerge w:val="restart"/>
          </w:tcPr>
          <w:p w14:paraId="2DE45EB0" w14:textId="77777777" w:rsidR="00F774DC" w:rsidRDefault="00F774DC" w:rsidP="00F774DC">
            <w:pPr>
              <w:autoSpaceDE w:val="0"/>
              <w:autoSpaceDN w:val="0"/>
              <w:adjustRightInd w:val="0"/>
              <w:jc w:val="center"/>
              <w:rPr>
                <w:rFonts w:cs="ArialMT"/>
                <w:sz w:val="18"/>
                <w:szCs w:val="18"/>
              </w:rPr>
            </w:pPr>
            <w:r>
              <w:rPr>
                <w:rFonts w:cs="ArialMT"/>
                <w:sz w:val="18"/>
                <w:szCs w:val="18"/>
              </w:rPr>
              <w:t>C.7</w:t>
            </w:r>
          </w:p>
          <w:p w14:paraId="2D11524A" w14:textId="77777777" w:rsidR="00F774DC" w:rsidRPr="00852ECA" w:rsidRDefault="00F774DC" w:rsidP="00F774DC">
            <w:pPr>
              <w:autoSpaceDE w:val="0"/>
              <w:autoSpaceDN w:val="0"/>
              <w:adjustRightInd w:val="0"/>
              <w:jc w:val="center"/>
              <w:rPr>
                <w:rFonts w:cs="ArialMT"/>
                <w:sz w:val="18"/>
                <w:szCs w:val="18"/>
              </w:rPr>
            </w:pPr>
            <w:r>
              <w:rPr>
                <w:rFonts w:cs="ArialMT"/>
                <w:sz w:val="18"/>
                <w:szCs w:val="18"/>
              </w:rPr>
              <w:t>Mr and Mrs R A Hughes</w:t>
            </w:r>
          </w:p>
        </w:tc>
        <w:tc>
          <w:tcPr>
            <w:tcW w:w="1424" w:type="dxa"/>
            <w:vMerge w:val="restart"/>
          </w:tcPr>
          <w:p w14:paraId="0C8EBE3F" w14:textId="77777777" w:rsidR="00F774DC" w:rsidRDefault="00F774DC" w:rsidP="00F774DC">
            <w:pPr>
              <w:autoSpaceDE w:val="0"/>
              <w:autoSpaceDN w:val="0"/>
              <w:adjustRightInd w:val="0"/>
              <w:rPr>
                <w:rFonts w:cs="ArialMT"/>
                <w:sz w:val="18"/>
                <w:szCs w:val="18"/>
              </w:rPr>
            </w:pPr>
            <w:r>
              <w:rPr>
                <w:rFonts w:cs="ArialMT"/>
                <w:sz w:val="18"/>
                <w:szCs w:val="18"/>
              </w:rPr>
              <w:t>Policy S.M8</w:t>
            </w:r>
          </w:p>
          <w:p w14:paraId="5B2536CD" w14:textId="77777777" w:rsidR="00F774DC" w:rsidRPr="00852ECA" w:rsidRDefault="00F774DC" w:rsidP="00F774DC">
            <w:pPr>
              <w:autoSpaceDE w:val="0"/>
              <w:autoSpaceDN w:val="0"/>
              <w:adjustRightInd w:val="0"/>
              <w:rPr>
                <w:rFonts w:cs="ArialMT"/>
                <w:sz w:val="18"/>
                <w:szCs w:val="18"/>
              </w:rPr>
            </w:pPr>
            <w:r>
              <w:rPr>
                <w:rFonts w:cs="ArialMT"/>
                <w:sz w:val="18"/>
                <w:szCs w:val="18"/>
              </w:rPr>
              <w:t>Para 4.39</w:t>
            </w:r>
          </w:p>
        </w:tc>
        <w:tc>
          <w:tcPr>
            <w:tcW w:w="1559" w:type="dxa"/>
            <w:vMerge w:val="restart"/>
          </w:tcPr>
          <w:p w14:paraId="3DB42DFD"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445522BE" w14:textId="77777777" w:rsidR="00F774DC" w:rsidRPr="00F053E3" w:rsidRDefault="00F774DC" w:rsidP="00F774DC">
            <w:pPr>
              <w:rPr>
                <w:color w:val="000000"/>
                <w:sz w:val="18"/>
                <w:szCs w:val="18"/>
              </w:rPr>
            </w:pPr>
            <w:r w:rsidRPr="00F053E3">
              <w:rPr>
                <w:color w:val="000000"/>
                <w:sz w:val="18"/>
                <w:szCs w:val="18"/>
              </w:rPr>
              <w:t xml:space="preserve">The old railway cutting is currently a sanctuary for wildlife. It is currently totally enclosed so the wildlife remains undisturbed. We believe it should stay that way. If public access was created we believe it would be unsafe, become a route for motorbikes and a place where youth would gather. It would be very difficult to police and monitor. We do not believe it would help access into the town. There are already well lit footpaths along Prospect Road which provide for walking access. If the cutting was developed to provide a cycle/footpath it would require costly groundworks, purchase access and provide lighting to a very dark space. All these actions would have a detrimental effect on the wildlife you are aiming to protect. Leave it alone. </w:t>
            </w:r>
          </w:p>
        </w:tc>
        <w:tc>
          <w:tcPr>
            <w:tcW w:w="1617" w:type="dxa"/>
            <w:vMerge w:val="restart"/>
          </w:tcPr>
          <w:p w14:paraId="1122B914" w14:textId="77777777" w:rsidR="00F774DC" w:rsidRPr="000D2F57" w:rsidRDefault="001B5C99" w:rsidP="00F774DC">
            <w:pPr>
              <w:rPr>
                <w:b/>
                <w:color w:val="000000"/>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F774DC" w:rsidRPr="005C47DD" w14:paraId="139BA901" w14:textId="77777777" w:rsidTr="007B68A4">
        <w:tc>
          <w:tcPr>
            <w:tcW w:w="1236" w:type="dxa"/>
            <w:vMerge/>
          </w:tcPr>
          <w:p w14:paraId="6465DB92" w14:textId="77777777" w:rsidR="00F774DC" w:rsidRPr="00852ECA" w:rsidRDefault="00F774DC" w:rsidP="00F774DC">
            <w:pPr>
              <w:autoSpaceDE w:val="0"/>
              <w:autoSpaceDN w:val="0"/>
              <w:adjustRightInd w:val="0"/>
              <w:jc w:val="center"/>
              <w:rPr>
                <w:rFonts w:cs="ArialMT"/>
                <w:sz w:val="18"/>
                <w:szCs w:val="18"/>
              </w:rPr>
            </w:pPr>
          </w:p>
        </w:tc>
        <w:tc>
          <w:tcPr>
            <w:tcW w:w="1424" w:type="dxa"/>
            <w:vMerge/>
          </w:tcPr>
          <w:p w14:paraId="32A554F8" w14:textId="77777777" w:rsidR="00F774DC" w:rsidRPr="00852ECA" w:rsidRDefault="00F774DC" w:rsidP="00F774DC">
            <w:pPr>
              <w:autoSpaceDE w:val="0"/>
              <w:autoSpaceDN w:val="0"/>
              <w:adjustRightInd w:val="0"/>
              <w:rPr>
                <w:rFonts w:cs="ArialMT"/>
                <w:sz w:val="18"/>
                <w:szCs w:val="18"/>
              </w:rPr>
            </w:pPr>
          </w:p>
        </w:tc>
        <w:tc>
          <w:tcPr>
            <w:tcW w:w="1559" w:type="dxa"/>
            <w:vMerge/>
          </w:tcPr>
          <w:p w14:paraId="0BB97B46" w14:textId="77777777" w:rsidR="00F774DC" w:rsidRDefault="00F774DC" w:rsidP="00F774DC">
            <w:pPr>
              <w:autoSpaceDE w:val="0"/>
              <w:autoSpaceDN w:val="0"/>
              <w:adjustRightInd w:val="0"/>
              <w:rPr>
                <w:rFonts w:cs="ArialMT"/>
                <w:sz w:val="18"/>
                <w:szCs w:val="18"/>
              </w:rPr>
            </w:pPr>
          </w:p>
        </w:tc>
        <w:tc>
          <w:tcPr>
            <w:tcW w:w="8338" w:type="dxa"/>
          </w:tcPr>
          <w:p w14:paraId="65BAE35A" w14:textId="77777777" w:rsidR="00F774DC" w:rsidRPr="000D2F57" w:rsidRDefault="001B5C99" w:rsidP="00F774DC">
            <w:pPr>
              <w:rPr>
                <w:b/>
                <w:color w:val="000000"/>
                <w:sz w:val="18"/>
                <w:szCs w:val="18"/>
              </w:rPr>
            </w:pPr>
            <w:r w:rsidRPr="00963DCF">
              <w:rPr>
                <w:b/>
                <w:color w:val="0070C0"/>
                <w:sz w:val="18"/>
                <w:szCs w:val="18"/>
              </w:rPr>
              <w:t xml:space="preserve">Accessibility of green space is promoted by Natural England and matters of safety would be considered at the design stage. The foot and cycle links associated with this area were indicated in the SAMDev Plan and this plan sought to bring this forward. However, a further review suggests it is unlikely that this could be delivered in any meaningful way in view of other land ownerships. Hence, the policy has been amended to remove the foot/cycle links element but retaining the area as ‘local green space’ in view of its importance to biodiversity and provision of woodland.  </w:t>
            </w:r>
          </w:p>
        </w:tc>
        <w:tc>
          <w:tcPr>
            <w:tcW w:w="1617" w:type="dxa"/>
            <w:vMerge/>
          </w:tcPr>
          <w:p w14:paraId="4DB0D301" w14:textId="77777777" w:rsidR="00F774DC" w:rsidRPr="005C47DD" w:rsidRDefault="00F774DC" w:rsidP="00F774DC">
            <w:pPr>
              <w:rPr>
                <w:sz w:val="18"/>
                <w:szCs w:val="18"/>
              </w:rPr>
            </w:pPr>
          </w:p>
        </w:tc>
      </w:tr>
      <w:tr w:rsidR="00F774DC" w:rsidRPr="005C47DD" w14:paraId="75C626E6" w14:textId="77777777" w:rsidTr="007B68A4">
        <w:tc>
          <w:tcPr>
            <w:tcW w:w="1236" w:type="dxa"/>
            <w:vMerge w:val="restart"/>
          </w:tcPr>
          <w:p w14:paraId="55AF4475" w14:textId="77777777" w:rsidR="00F774DC" w:rsidRDefault="00F774DC" w:rsidP="00F774DC">
            <w:pPr>
              <w:autoSpaceDE w:val="0"/>
              <w:autoSpaceDN w:val="0"/>
              <w:adjustRightInd w:val="0"/>
              <w:jc w:val="center"/>
              <w:rPr>
                <w:rFonts w:cs="ArialMT"/>
                <w:sz w:val="18"/>
                <w:szCs w:val="18"/>
              </w:rPr>
            </w:pPr>
            <w:r>
              <w:rPr>
                <w:rFonts w:cs="ArialMT"/>
                <w:sz w:val="18"/>
                <w:szCs w:val="18"/>
              </w:rPr>
              <w:t>C.8</w:t>
            </w:r>
          </w:p>
          <w:p w14:paraId="3FE22614" w14:textId="77777777" w:rsidR="00F774DC" w:rsidRPr="00852ECA" w:rsidRDefault="00F774DC" w:rsidP="00F774DC">
            <w:pPr>
              <w:autoSpaceDE w:val="0"/>
              <w:autoSpaceDN w:val="0"/>
              <w:adjustRightInd w:val="0"/>
              <w:jc w:val="center"/>
              <w:rPr>
                <w:rFonts w:cs="ArialMT"/>
                <w:sz w:val="18"/>
                <w:szCs w:val="18"/>
              </w:rPr>
            </w:pPr>
            <w:r>
              <w:rPr>
                <w:rFonts w:cs="ArialMT"/>
                <w:sz w:val="18"/>
                <w:szCs w:val="18"/>
              </w:rPr>
              <w:t>Mr and Mrs G M Forster</w:t>
            </w:r>
          </w:p>
        </w:tc>
        <w:tc>
          <w:tcPr>
            <w:tcW w:w="1424" w:type="dxa"/>
            <w:vMerge w:val="restart"/>
          </w:tcPr>
          <w:p w14:paraId="61DBA47B" w14:textId="77777777" w:rsidR="00F774DC" w:rsidRPr="00852ECA" w:rsidRDefault="00F774DC" w:rsidP="00F774DC">
            <w:pPr>
              <w:autoSpaceDE w:val="0"/>
              <w:autoSpaceDN w:val="0"/>
              <w:adjustRightInd w:val="0"/>
              <w:rPr>
                <w:rFonts w:cs="ArialMT"/>
                <w:sz w:val="18"/>
                <w:szCs w:val="18"/>
              </w:rPr>
            </w:pPr>
            <w:r>
              <w:rPr>
                <w:rFonts w:cs="ArialMT"/>
                <w:sz w:val="18"/>
                <w:szCs w:val="18"/>
              </w:rPr>
              <w:t>Policy S.M8</w:t>
            </w:r>
          </w:p>
        </w:tc>
        <w:tc>
          <w:tcPr>
            <w:tcW w:w="1559" w:type="dxa"/>
            <w:vMerge w:val="restart"/>
          </w:tcPr>
          <w:p w14:paraId="4241ED02" w14:textId="77777777" w:rsidR="00F774DC" w:rsidRDefault="00F774DC" w:rsidP="00F774DC">
            <w:pPr>
              <w:autoSpaceDE w:val="0"/>
              <w:autoSpaceDN w:val="0"/>
              <w:adjustRightInd w:val="0"/>
              <w:rPr>
                <w:rFonts w:cs="ArialMT"/>
                <w:sz w:val="18"/>
                <w:szCs w:val="18"/>
              </w:rPr>
            </w:pPr>
            <w:r>
              <w:rPr>
                <w:rFonts w:cs="ArialMT"/>
                <w:sz w:val="18"/>
                <w:szCs w:val="18"/>
              </w:rPr>
              <w:t>Qualified support</w:t>
            </w:r>
          </w:p>
        </w:tc>
        <w:tc>
          <w:tcPr>
            <w:tcW w:w="8338" w:type="dxa"/>
          </w:tcPr>
          <w:p w14:paraId="762E35E6" w14:textId="77777777" w:rsidR="00F774DC" w:rsidRPr="00F053E3" w:rsidRDefault="00F774DC" w:rsidP="00F774DC">
            <w:pPr>
              <w:rPr>
                <w:color w:val="000000"/>
                <w:sz w:val="18"/>
                <w:szCs w:val="18"/>
              </w:rPr>
            </w:pPr>
            <w:r w:rsidRPr="00F053E3">
              <w:rPr>
                <w:color w:val="000000"/>
                <w:sz w:val="18"/>
                <w:szCs w:val="18"/>
              </w:rPr>
              <w:t>No objection to railway cutting being used for cycling and walking as long as the shrubs and trees are kept for wildlife.</w:t>
            </w:r>
          </w:p>
        </w:tc>
        <w:tc>
          <w:tcPr>
            <w:tcW w:w="1617" w:type="dxa"/>
            <w:vMerge w:val="restart"/>
          </w:tcPr>
          <w:p w14:paraId="65D6A007" w14:textId="77777777" w:rsidR="00F774DC" w:rsidRPr="000D2F57" w:rsidRDefault="001B5C99" w:rsidP="00F774DC">
            <w:pPr>
              <w:rPr>
                <w:b/>
                <w:color w:val="000000"/>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F774DC" w:rsidRPr="005C47DD" w14:paraId="23710ADA" w14:textId="77777777" w:rsidTr="007B68A4">
        <w:tc>
          <w:tcPr>
            <w:tcW w:w="1236" w:type="dxa"/>
            <w:vMerge/>
          </w:tcPr>
          <w:p w14:paraId="4DCF3725" w14:textId="77777777" w:rsidR="00F774DC" w:rsidRDefault="00F774DC" w:rsidP="00F774DC">
            <w:pPr>
              <w:autoSpaceDE w:val="0"/>
              <w:autoSpaceDN w:val="0"/>
              <w:adjustRightInd w:val="0"/>
              <w:jc w:val="center"/>
              <w:rPr>
                <w:rFonts w:cs="ArialMT"/>
                <w:sz w:val="18"/>
                <w:szCs w:val="18"/>
              </w:rPr>
            </w:pPr>
          </w:p>
        </w:tc>
        <w:tc>
          <w:tcPr>
            <w:tcW w:w="1424" w:type="dxa"/>
            <w:vMerge/>
          </w:tcPr>
          <w:p w14:paraId="21836E5E" w14:textId="77777777" w:rsidR="00F774DC" w:rsidRDefault="00F774DC" w:rsidP="00F774DC">
            <w:pPr>
              <w:autoSpaceDE w:val="0"/>
              <w:autoSpaceDN w:val="0"/>
              <w:adjustRightInd w:val="0"/>
              <w:rPr>
                <w:rFonts w:cs="ArialMT"/>
                <w:sz w:val="18"/>
                <w:szCs w:val="18"/>
              </w:rPr>
            </w:pPr>
          </w:p>
        </w:tc>
        <w:tc>
          <w:tcPr>
            <w:tcW w:w="1559" w:type="dxa"/>
            <w:vMerge/>
          </w:tcPr>
          <w:p w14:paraId="4A2DE384" w14:textId="77777777" w:rsidR="00F774DC" w:rsidRDefault="00F774DC" w:rsidP="00F774DC">
            <w:pPr>
              <w:autoSpaceDE w:val="0"/>
              <w:autoSpaceDN w:val="0"/>
              <w:adjustRightInd w:val="0"/>
              <w:rPr>
                <w:rFonts w:cs="ArialMT"/>
                <w:sz w:val="18"/>
                <w:szCs w:val="18"/>
              </w:rPr>
            </w:pPr>
          </w:p>
        </w:tc>
        <w:tc>
          <w:tcPr>
            <w:tcW w:w="8338" w:type="dxa"/>
          </w:tcPr>
          <w:p w14:paraId="5D7E10D9" w14:textId="77777777" w:rsidR="00F774DC" w:rsidRPr="000D2F57" w:rsidRDefault="001B5C99" w:rsidP="00F774DC">
            <w:pPr>
              <w:rPr>
                <w:b/>
                <w:color w:val="000000"/>
                <w:sz w:val="18"/>
                <w:szCs w:val="18"/>
              </w:rPr>
            </w:pPr>
            <w:r w:rsidRPr="00963DCF">
              <w:rPr>
                <w:b/>
                <w:color w:val="0070C0"/>
                <w:sz w:val="18"/>
                <w:szCs w:val="18"/>
              </w:rPr>
              <w:t xml:space="preserve">A review of the policy suggests it is unlikely that the foot/cycle links could be delivered in any meaningful way in view of other land ownerships. Hence, the policy has been amended to remove the foot/cycle links element but retaining the area as ‘local green space’ in view of its importance to biodiversity and provision of woodland.  </w:t>
            </w:r>
          </w:p>
        </w:tc>
        <w:tc>
          <w:tcPr>
            <w:tcW w:w="1617" w:type="dxa"/>
            <w:vMerge/>
          </w:tcPr>
          <w:p w14:paraId="48594320" w14:textId="77777777" w:rsidR="00F774DC" w:rsidRPr="005C47DD" w:rsidRDefault="00F774DC" w:rsidP="00F774DC">
            <w:pPr>
              <w:rPr>
                <w:sz w:val="18"/>
                <w:szCs w:val="18"/>
              </w:rPr>
            </w:pPr>
          </w:p>
        </w:tc>
      </w:tr>
      <w:tr w:rsidR="00F774DC" w:rsidRPr="005C47DD" w14:paraId="24A8972B" w14:textId="77777777" w:rsidTr="007B68A4">
        <w:tc>
          <w:tcPr>
            <w:tcW w:w="1236" w:type="dxa"/>
            <w:vMerge w:val="restart"/>
          </w:tcPr>
          <w:p w14:paraId="42BA1A12" w14:textId="77777777" w:rsidR="00F774DC" w:rsidRDefault="00F774DC" w:rsidP="00F774DC">
            <w:pPr>
              <w:autoSpaceDE w:val="0"/>
              <w:autoSpaceDN w:val="0"/>
              <w:adjustRightInd w:val="0"/>
              <w:jc w:val="center"/>
              <w:rPr>
                <w:rFonts w:cs="ArialMT"/>
                <w:sz w:val="18"/>
                <w:szCs w:val="18"/>
              </w:rPr>
            </w:pPr>
            <w:r>
              <w:rPr>
                <w:rFonts w:cs="ArialMT"/>
                <w:sz w:val="18"/>
                <w:szCs w:val="18"/>
              </w:rPr>
              <w:t>C.9</w:t>
            </w:r>
          </w:p>
          <w:p w14:paraId="78870C50" w14:textId="77777777" w:rsidR="00F774DC" w:rsidRDefault="00F774DC" w:rsidP="00F774DC">
            <w:pPr>
              <w:autoSpaceDE w:val="0"/>
              <w:autoSpaceDN w:val="0"/>
              <w:adjustRightInd w:val="0"/>
              <w:jc w:val="center"/>
              <w:rPr>
                <w:rFonts w:cs="ArialMT"/>
                <w:sz w:val="18"/>
                <w:szCs w:val="18"/>
              </w:rPr>
            </w:pPr>
            <w:r>
              <w:rPr>
                <w:rFonts w:cs="ArialMT"/>
                <w:sz w:val="18"/>
                <w:szCs w:val="18"/>
              </w:rPr>
              <w:t>G Bates</w:t>
            </w:r>
          </w:p>
        </w:tc>
        <w:tc>
          <w:tcPr>
            <w:tcW w:w="1424" w:type="dxa"/>
            <w:vMerge w:val="restart"/>
          </w:tcPr>
          <w:p w14:paraId="6FF048DA" w14:textId="77777777" w:rsidR="00F774DC" w:rsidRDefault="00F774DC" w:rsidP="00F774DC">
            <w:pPr>
              <w:autoSpaceDE w:val="0"/>
              <w:autoSpaceDN w:val="0"/>
              <w:adjustRightInd w:val="0"/>
              <w:rPr>
                <w:rFonts w:cs="ArialMT"/>
                <w:sz w:val="18"/>
                <w:szCs w:val="18"/>
              </w:rPr>
            </w:pPr>
            <w:r>
              <w:rPr>
                <w:rFonts w:cs="ArialMT"/>
                <w:sz w:val="18"/>
                <w:szCs w:val="18"/>
              </w:rPr>
              <w:t>Policy S.M1</w:t>
            </w:r>
          </w:p>
        </w:tc>
        <w:tc>
          <w:tcPr>
            <w:tcW w:w="1559" w:type="dxa"/>
            <w:vMerge w:val="restart"/>
          </w:tcPr>
          <w:p w14:paraId="7027D3B2" w14:textId="77777777" w:rsidR="00F774DC" w:rsidRDefault="00F774DC" w:rsidP="00F774DC">
            <w:pPr>
              <w:autoSpaceDE w:val="0"/>
              <w:autoSpaceDN w:val="0"/>
              <w:adjustRightInd w:val="0"/>
              <w:rPr>
                <w:rFonts w:cs="ArialMT"/>
                <w:sz w:val="18"/>
                <w:szCs w:val="18"/>
              </w:rPr>
            </w:pPr>
            <w:r>
              <w:rPr>
                <w:rFonts w:cs="ArialMT"/>
                <w:sz w:val="18"/>
                <w:szCs w:val="18"/>
              </w:rPr>
              <w:t>Qualified support</w:t>
            </w:r>
          </w:p>
        </w:tc>
        <w:tc>
          <w:tcPr>
            <w:tcW w:w="8338" w:type="dxa"/>
          </w:tcPr>
          <w:p w14:paraId="42F14149" w14:textId="77777777" w:rsidR="00F774DC" w:rsidRPr="00F053E3" w:rsidRDefault="00F774DC" w:rsidP="00F774DC">
            <w:pPr>
              <w:rPr>
                <w:color w:val="000000"/>
                <w:sz w:val="18"/>
                <w:szCs w:val="18"/>
              </w:rPr>
            </w:pPr>
            <w:r>
              <w:rPr>
                <w:color w:val="000000"/>
                <w:sz w:val="18"/>
                <w:szCs w:val="18"/>
              </w:rPr>
              <w:t>S</w:t>
            </w:r>
            <w:r w:rsidRPr="00F053E3">
              <w:rPr>
                <w:color w:val="000000"/>
                <w:sz w:val="18"/>
                <w:szCs w:val="18"/>
              </w:rPr>
              <w:t>upport the development of the new marina, I think that the site of the old marina should be enhanced and a new use found for it</w:t>
            </w:r>
            <w:r>
              <w:rPr>
                <w:color w:val="000000"/>
                <w:sz w:val="18"/>
                <w:szCs w:val="18"/>
              </w:rPr>
              <w:t>.</w:t>
            </w:r>
          </w:p>
        </w:tc>
        <w:tc>
          <w:tcPr>
            <w:tcW w:w="1617" w:type="dxa"/>
            <w:vMerge w:val="restart"/>
          </w:tcPr>
          <w:p w14:paraId="3C625D78" w14:textId="77777777" w:rsidR="00F774DC" w:rsidRPr="001B5C99" w:rsidRDefault="00706490" w:rsidP="00F774DC">
            <w:pPr>
              <w:rPr>
                <w:sz w:val="18"/>
                <w:szCs w:val="18"/>
                <w:highlight w:val="yellow"/>
              </w:rPr>
            </w:pPr>
            <w:r w:rsidRPr="00706490">
              <w:rPr>
                <w:sz w:val="18"/>
                <w:szCs w:val="18"/>
              </w:rPr>
              <w:t xml:space="preserve">See Change No </w:t>
            </w:r>
            <w:r w:rsidR="0053225D">
              <w:rPr>
                <w:sz w:val="18"/>
                <w:szCs w:val="18"/>
              </w:rPr>
              <w:t>10</w:t>
            </w:r>
          </w:p>
        </w:tc>
      </w:tr>
      <w:tr w:rsidR="00F774DC" w:rsidRPr="005C47DD" w14:paraId="61D2E21A" w14:textId="77777777" w:rsidTr="007B68A4">
        <w:tc>
          <w:tcPr>
            <w:tcW w:w="1236" w:type="dxa"/>
            <w:vMerge/>
          </w:tcPr>
          <w:p w14:paraId="72BC068A" w14:textId="77777777" w:rsidR="00F774DC" w:rsidRDefault="00F774DC" w:rsidP="00F774DC">
            <w:pPr>
              <w:autoSpaceDE w:val="0"/>
              <w:autoSpaceDN w:val="0"/>
              <w:adjustRightInd w:val="0"/>
              <w:jc w:val="center"/>
              <w:rPr>
                <w:rFonts w:cs="ArialMT"/>
                <w:sz w:val="18"/>
                <w:szCs w:val="18"/>
              </w:rPr>
            </w:pPr>
          </w:p>
        </w:tc>
        <w:tc>
          <w:tcPr>
            <w:tcW w:w="1424" w:type="dxa"/>
            <w:vMerge/>
          </w:tcPr>
          <w:p w14:paraId="3253C5A2" w14:textId="77777777" w:rsidR="00F774DC" w:rsidRDefault="00F774DC" w:rsidP="00F774DC">
            <w:pPr>
              <w:autoSpaceDE w:val="0"/>
              <w:autoSpaceDN w:val="0"/>
              <w:adjustRightInd w:val="0"/>
              <w:rPr>
                <w:rFonts w:cs="ArialMT"/>
                <w:sz w:val="18"/>
                <w:szCs w:val="18"/>
              </w:rPr>
            </w:pPr>
          </w:p>
        </w:tc>
        <w:tc>
          <w:tcPr>
            <w:tcW w:w="1559" w:type="dxa"/>
            <w:vMerge/>
          </w:tcPr>
          <w:p w14:paraId="52D1A819" w14:textId="77777777" w:rsidR="00F774DC" w:rsidRDefault="00F774DC" w:rsidP="00F774DC">
            <w:pPr>
              <w:autoSpaceDE w:val="0"/>
              <w:autoSpaceDN w:val="0"/>
              <w:adjustRightInd w:val="0"/>
              <w:rPr>
                <w:rFonts w:cs="ArialMT"/>
                <w:sz w:val="18"/>
                <w:szCs w:val="18"/>
              </w:rPr>
            </w:pPr>
          </w:p>
        </w:tc>
        <w:tc>
          <w:tcPr>
            <w:tcW w:w="8338" w:type="dxa"/>
          </w:tcPr>
          <w:p w14:paraId="502AB587" w14:textId="77777777" w:rsidR="00F774DC" w:rsidRPr="00DD2529" w:rsidRDefault="00F774DC" w:rsidP="00F774DC">
            <w:pPr>
              <w:rPr>
                <w:b/>
                <w:color w:val="000000"/>
                <w:sz w:val="18"/>
                <w:szCs w:val="18"/>
              </w:rPr>
            </w:pPr>
            <w:r w:rsidRPr="001B5C99">
              <w:rPr>
                <w:b/>
                <w:color w:val="0070C0"/>
                <w:sz w:val="18"/>
                <w:szCs w:val="18"/>
              </w:rPr>
              <w:t>Support welcome.</w:t>
            </w:r>
            <w:r w:rsidR="001B5C99" w:rsidRPr="001B5C99">
              <w:rPr>
                <w:b/>
                <w:color w:val="0070C0"/>
                <w:sz w:val="18"/>
                <w:szCs w:val="18"/>
              </w:rPr>
              <w:t xml:space="preserve"> In relation to the’ old marina’, it is presumed this refers to the </w:t>
            </w:r>
            <w:r w:rsidR="003125C4" w:rsidRPr="002923D0">
              <w:rPr>
                <w:b/>
                <w:color w:val="0070C0"/>
                <w:sz w:val="18"/>
                <w:szCs w:val="18"/>
              </w:rPr>
              <w:t>Market Drayton Canal Basin</w:t>
            </w:r>
            <w:r w:rsidR="00706490" w:rsidRPr="002923D0">
              <w:rPr>
                <w:b/>
                <w:color w:val="0070C0"/>
                <w:sz w:val="18"/>
                <w:szCs w:val="18"/>
              </w:rPr>
              <w:t xml:space="preserve"> Conservation Area</w:t>
            </w:r>
            <w:r w:rsidR="001B5C99" w:rsidRPr="002923D0">
              <w:rPr>
                <w:b/>
                <w:color w:val="0070C0"/>
                <w:sz w:val="18"/>
                <w:szCs w:val="18"/>
              </w:rPr>
              <w:t xml:space="preserve">. </w:t>
            </w:r>
            <w:r w:rsidR="00706490">
              <w:rPr>
                <w:b/>
                <w:color w:val="0070C0"/>
                <w:sz w:val="18"/>
                <w:szCs w:val="18"/>
              </w:rPr>
              <w:t>N</w:t>
            </w:r>
            <w:r w:rsidR="001B5C99" w:rsidRPr="001B5C99">
              <w:rPr>
                <w:b/>
                <w:color w:val="0070C0"/>
                <w:sz w:val="18"/>
                <w:szCs w:val="18"/>
              </w:rPr>
              <w:t>o specific proposal is included in the plan</w:t>
            </w:r>
            <w:r w:rsidR="00706490">
              <w:rPr>
                <w:b/>
                <w:color w:val="0070C0"/>
                <w:sz w:val="18"/>
                <w:szCs w:val="18"/>
              </w:rPr>
              <w:t xml:space="preserve"> for this area</w:t>
            </w:r>
            <w:r w:rsidR="001B5C99" w:rsidRPr="001B5C99">
              <w:rPr>
                <w:b/>
                <w:color w:val="0070C0"/>
                <w:sz w:val="18"/>
                <w:szCs w:val="18"/>
              </w:rPr>
              <w:t xml:space="preserve">. </w:t>
            </w:r>
            <w:r w:rsidR="00706490">
              <w:rPr>
                <w:b/>
                <w:color w:val="0070C0"/>
                <w:sz w:val="18"/>
                <w:szCs w:val="18"/>
              </w:rPr>
              <w:t xml:space="preserve">Should resources become available, including through the mew marina proposal, to enhance this Conservation area, then such proposals would be welcome.  </w:t>
            </w:r>
            <w:r w:rsidR="001B5C99" w:rsidRPr="001B5C99">
              <w:rPr>
                <w:b/>
                <w:color w:val="0070C0"/>
                <w:sz w:val="18"/>
                <w:szCs w:val="18"/>
              </w:rPr>
              <w:t xml:space="preserve"> </w:t>
            </w:r>
            <w:r w:rsidRPr="001B5C99">
              <w:rPr>
                <w:b/>
                <w:color w:val="0070C0"/>
                <w:sz w:val="18"/>
                <w:szCs w:val="18"/>
              </w:rPr>
              <w:t xml:space="preserve"> </w:t>
            </w:r>
          </w:p>
        </w:tc>
        <w:tc>
          <w:tcPr>
            <w:tcW w:w="1617" w:type="dxa"/>
            <w:vMerge/>
          </w:tcPr>
          <w:p w14:paraId="1182CBD8" w14:textId="77777777" w:rsidR="00F774DC" w:rsidRPr="005C47DD" w:rsidRDefault="00F774DC" w:rsidP="00F774DC">
            <w:pPr>
              <w:rPr>
                <w:sz w:val="18"/>
                <w:szCs w:val="18"/>
              </w:rPr>
            </w:pPr>
          </w:p>
        </w:tc>
      </w:tr>
      <w:tr w:rsidR="00F774DC" w:rsidRPr="005C47DD" w14:paraId="09165366" w14:textId="77777777" w:rsidTr="007B68A4">
        <w:tc>
          <w:tcPr>
            <w:tcW w:w="1236" w:type="dxa"/>
            <w:vMerge/>
          </w:tcPr>
          <w:p w14:paraId="7238E7F8"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0C27FDD9" w14:textId="77777777" w:rsidR="00F774DC" w:rsidRDefault="00F774DC" w:rsidP="00F774DC">
            <w:pPr>
              <w:autoSpaceDE w:val="0"/>
              <w:autoSpaceDN w:val="0"/>
              <w:adjustRightInd w:val="0"/>
              <w:rPr>
                <w:rFonts w:cs="ArialMT"/>
                <w:sz w:val="18"/>
                <w:szCs w:val="18"/>
              </w:rPr>
            </w:pPr>
            <w:r>
              <w:rPr>
                <w:rFonts w:cs="ArialMT"/>
                <w:sz w:val="18"/>
                <w:szCs w:val="18"/>
              </w:rPr>
              <w:t>Policy S.M8</w:t>
            </w:r>
          </w:p>
        </w:tc>
        <w:tc>
          <w:tcPr>
            <w:tcW w:w="1559" w:type="dxa"/>
            <w:vMerge w:val="restart"/>
          </w:tcPr>
          <w:p w14:paraId="75421EE8" w14:textId="77777777" w:rsidR="00F774DC" w:rsidRDefault="00F774DC" w:rsidP="00F774DC">
            <w:pPr>
              <w:autoSpaceDE w:val="0"/>
              <w:autoSpaceDN w:val="0"/>
              <w:adjustRightInd w:val="0"/>
              <w:rPr>
                <w:rFonts w:cs="ArialMT"/>
                <w:sz w:val="18"/>
                <w:szCs w:val="18"/>
              </w:rPr>
            </w:pPr>
            <w:r>
              <w:rPr>
                <w:rFonts w:cs="ArialMT"/>
                <w:sz w:val="18"/>
                <w:szCs w:val="18"/>
              </w:rPr>
              <w:t>Qualified support</w:t>
            </w:r>
          </w:p>
        </w:tc>
        <w:tc>
          <w:tcPr>
            <w:tcW w:w="8338" w:type="dxa"/>
          </w:tcPr>
          <w:p w14:paraId="04A8A983" w14:textId="77777777" w:rsidR="00F774DC" w:rsidRPr="00492BBF" w:rsidRDefault="00F774DC" w:rsidP="00F774DC">
            <w:pPr>
              <w:rPr>
                <w:color w:val="000000"/>
                <w:sz w:val="18"/>
                <w:szCs w:val="18"/>
              </w:rPr>
            </w:pPr>
            <w:r w:rsidRPr="00492BBF">
              <w:rPr>
                <w:color w:val="000000"/>
                <w:sz w:val="18"/>
                <w:szCs w:val="18"/>
              </w:rPr>
              <w:t>The wildlife corridor needs to be kept as ecologically friendly as possible – just natural flora and fauna with no human interference.</w:t>
            </w:r>
          </w:p>
        </w:tc>
        <w:tc>
          <w:tcPr>
            <w:tcW w:w="1617" w:type="dxa"/>
            <w:vMerge w:val="restart"/>
          </w:tcPr>
          <w:p w14:paraId="557BCA8C" w14:textId="77777777" w:rsidR="00F774DC" w:rsidRPr="000D2F57" w:rsidRDefault="001B5C99" w:rsidP="00F774DC">
            <w:pPr>
              <w:rPr>
                <w:b/>
                <w:color w:val="000000"/>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F774DC" w:rsidRPr="005C47DD" w14:paraId="4E7A4AE2" w14:textId="77777777" w:rsidTr="007B68A4">
        <w:tc>
          <w:tcPr>
            <w:tcW w:w="1236" w:type="dxa"/>
            <w:vMerge/>
          </w:tcPr>
          <w:p w14:paraId="388A312B" w14:textId="77777777" w:rsidR="00F774DC" w:rsidRDefault="00F774DC" w:rsidP="00F774DC">
            <w:pPr>
              <w:autoSpaceDE w:val="0"/>
              <w:autoSpaceDN w:val="0"/>
              <w:adjustRightInd w:val="0"/>
              <w:jc w:val="center"/>
              <w:rPr>
                <w:rFonts w:cs="ArialMT"/>
                <w:sz w:val="18"/>
                <w:szCs w:val="18"/>
              </w:rPr>
            </w:pPr>
          </w:p>
        </w:tc>
        <w:tc>
          <w:tcPr>
            <w:tcW w:w="1424" w:type="dxa"/>
            <w:vMerge/>
          </w:tcPr>
          <w:p w14:paraId="288D128B" w14:textId="77777777" w:rsidR="00F774DC" w:rsidRDefault="00F774DC" w:rsidP="00F774DC">
            <w:pPr>
              <w:autoSpaceDE w:val="0"/>
              <w:autoSpaceDN w:val="0"/>
              <w:adjustRightInd w:val="0"/>
              <w:rPr>
                <w:rFonts w:cs="ArialMT"/>
                <w:sz w:val="18"/>
                <w:szCs w:val="18"/>
              </w:rPr>
            </w:pPr>
          </w:p>
        </w:tc>
        <w:tc>
          <w:tcPr>
            <w:tcW w:w="1559" w:type="dxa"/>
            <w:vMerge/>
          </w:tcPr>
          <w:p w14:paraId="470D22C1" w14:textId="77777777" w:rsidR="00F774DC" w:rsidRDefault="00F774DC" w:rsidP="00F774DC">
            <w:pPr>
              <w:autoSpaceDE w:val="0"/>
              <w:autoSpaceDN w:val="0"/>
              <w:adjustRightInd w:val="0"/>
              <w:rPr>
                <w:rFonts w:cs="ArialMT"/>
                <w:sz w:val="18"/>
                <w:szCs w:val="18"/>
              </w:rPr>
            </w:pPr>
          </w:p>
        </w:tc>
        <w:tc>
          <w:tcPr>
            <w:tcW w:w="8338" w:type="dxa"/>
          </w:tcPr>
          <w:p w14:paraId="5DFB3229" w14:textId="77777777" w:rsidR="00F774DC" w:rsidRPr="000D2F57" w:rsidRDefault="001B5C99" w:rsidP="00F774DC">
            <w:pPr>
              <w:rPr>
                <w:b/>
                <w:color w:val="000000"/>
                <w:sz w:val="18"/>
                <w:szCs w:val="18"/>
              </w:rPr>
            </w:pPr>
            <w:r w:rsidRPr="00963DCF">
              <w:rPr>
                <w:b/>
                <w:color w:val="0070C0"/>
                <w:sz w:val="18"/>
                <w:szCs w:val="18"/>
              </w:rPr>
              <w:t xml:space="preserve">Accessibility of green space is promoted by Natural England and matters of safety would be considered at the design stage. The foot and cycle links associated with this area were indicated in the SAMDev Plan and this plan sought to bring this forward. However, a further review suggests it is unlikely that this could be delivered in any meaningful way in view of other land ownerships. Hence, the policy has been amended to remove the foot/cycle links element but retaining the area as ‘local green space’ in view of its importance to biodiversity and provision of woodland.  </w:t>
            </w:r>
          </w:p>
        </w:tc>
        <w:tc>
          <w:tcPr>
            <w:tcW w:w="1617" w:type="dxa"/>
            <w:vMerge/>
          </w:tcPr>
          <w:p w14:paraId="08C025E4" w14:textId="77777777" w:rsidR="00F774DC" w:rsidRPr="005C47DD" w:rsidRDefault="00F774DC" w:rsidP="00F774DC">
            <w:pPr>
              <w:rPr>
                <w:sz w:val="18"/>
                <w:szCs w:val="18"/>
              </w:rPr>
            </w:pPr>
          </w:p>
        </w:tc>
      </w:tr>
      <w:tr w:rsidR="00F774DC" w:rsidRPr="005C47DD" w14:paraId="33F1DDC0" w14:textId="77777777" w:rsidTr="007B68A4">
        <w:tc>
          <w:tcPr>
            <w:tcW w:w="1236" w:type="dxa"/>
            <w:vMerge/>
          </w:tcPr>
          <w:p w14:paraId="44979CA3"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0760FF92" w14:textId="77777777" w:rsidR="00F774DC" w:rsidRDefault="00F774DC" w:rsidP="00F774DC">
            <w:pPr>
              <w:autoSpaceDE w:val="0"/>
              <w:autoSpaceDN w:val="0"/>
              <w:adjustRightInd w:val="0"/>
              <w:rPr>
                <w:rFonts w:cs="ArialMT"/>
                <w:sz w:val="18"/>
                <w:szCs w:val="18"/>
              </w:rPr>
            </w:pPr>
            <w:r>
              <w:rPr>
                <w:rFonts w:cs="ArialMT"/>
                <w:sz w:val="18"/>
                <w:szCs w:val="18"/>
              </w:rPr>
              <w:t>General</w:t>
            </w:r>
          </w:p>
        </w:tc>
        <w:tc>
          <w:tcPr>
            <w:tcW w:w="1559" w:type="dxa"/>
            <w:vMerge w:val="restart"/>
          </w:tcPr>
          <w:p w14:paraId="2F393C29"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41C5CC9B" w14:textId="77777777" w:rsidR="00F774DC" w:rsidRPr="00492BBF" w:rsidRDefault="00F774DC" w:rsidP="00F774DC">
            <w:pPr>
              <w:rPr>
                <w:color w:val="000000"/>
                <w:sz w:val="18"/>
                <w:szCs w:val="18"/>
              </w:rPr>
            </w:pPr>
            <w:r w:rsidRPr="00492BBF">
              <w:rPr>
                <w:color w:val="000000"/>
                <w:sz w:val="18"/>
                <w:szCs w:val="18"/>
              </w:rPr>
              <w:t>Please do not build on floodplains</w:t>
            </w:r>
          </w:p>
        </w:tc>
        <w:tc>
          <w:tcPr>
            <w:tcW w:w="1617" w:type="dxa"/>
            <w:vMerge w:val="restart"/>
          </w:tcPr>
          <w:p w14:paraId="5C473CBC"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4EEC55AE" w14:textId="77777777" w:rsidTr="007B68A4">
        <w:tc>
          <w:tcPr>
            <w:tcW w:w="1236" w:type="dxa"/>
            <w:vMerge/>
          </w:tcPr>
          <w:p w14:paraId="60D4E657" w14:textId="77777777" w:rsidR="00F774DC" w:rsidRDefault="00F774DC" w:rsidP="00F774DC">
            <w:pPr>
              <w:autoSpaceDE w:val="0"/>
              <w:autoSpaceDN w:val="0"/>
              <w:adjustRightInd w:val="0"/>
              <w:jc w:val="center"/>
              <w:rPr>
                <w:rFonts w:cs="ArialMT"/>
                <w:sz w:val="18"/>
                <w:szCs w:val="18"/>
              </w:rPr>
            </w:pPr>
          </w:p>
        </w:tc>
        <w:tc>
          <w:tcPr>
            <w:tcW w:w="1424" w:type="dxa"/>
            <w:vMerge/>
          </w:tcPr>
          <w:p w14:paraId="62957E68" w14:textId="77777777" w:rsidR="00F774DC" w:rsidRDefault="00F774DC" w:rsidP="00F774DC">
            <w:pPr>
              <w:autoSpaceDE w:val="0"/>
              <w:autoSpaceDN w:val="0"/>
              <w:adjustRightInd w:val="0"/>
              <w:rPr>
                <w:rFonts w:cs="ArialMT"/>
                <w:sz w:val="18"/>
                <w:szCs w:val="18"/>
              </w:rPr>
            </w:pPr>
          </w:p>
        </w:tc>
        <w:tc>
          <w:tcPr>
            <w:tcW w:w="1559" w:type="dxa"/>
            <w:vMerge/>
          </w:tcPr>
          <w:p w14:paraId="1C1F3DB7" w14:textId="77777777" w:rsidR="00F774DC" w:rsidRDefault="00F774DC" w:rsidP="00F774DC">
            <w:pPr>
              <w:autoSpaceDE w:val="0"/>
              <w:autoSpaceDN w:val="0"/>
              <w:adjustRightInd w:val="0"/>
              <w:rPr>
                <w:rFonts w:cs="ArialMT"/>
                <w:sz w:val="18"/>
                <w:szCs w:val="18"/>
              </w:rPr>
            </w:pPr>
          </w:p>
        </w:tc>
        <w:tc>
          <w:tcPr>
            <w:tcW w:w="8338" w:type="dxa"/>
          </w:tcPr>
          <w:p w14:paraId="758F5877" w14:textId="77777777" w:rsidR="00F774DC" w:rsidRPr="00DD2529" w:rsidRDefault="00F774DC" w:rsidP="00F774DC">
            <w:pPr>
              <w:rPr>
                <w:b/>
                <w:color w:val="000000"/>
                <w:sz w:val="18"/>
                <w:szCs w:val="18"/>
              </w:rPr>
            </w:pPr>
            <w:r w:rsidRPr="00892CC2">
              <w:rPr>
                <w:b/>
                <w:color w:val="0070C0"/>
                <w:sz w:val="18"/>
                <w:szCs w:val="18"/>
              </w:rPr>
              <w:t xml:space="preserve">There are no proposals for this in the plan. There are areas away from the floodplain that may also be at risk of flooding. Where proposals are advanced that might affect these a requirement is indicated to carry out the appropriate investigations to ensure this is </w:t>
            </w:r>
            <w:r w:rsidR="007A523F" w:rsidRPr="00892CC2">
              <w:rPr>
                <w:b/>
                <w:color w:val="0070C0"/>
                <w:sz w:val="18"/>
                <w:szCs w:val="18"/>
              </w:rPr>
              <w:t>considered</w:t>
            </w:r>
            <w:r w:rsidRPr="00892CC2">
              <w:rPr>
                <w:b/>
                <w:color w:val="0070C0"/>
                <w:sz w:val="18"/>
                <w:szCs w:val="18"/>
              </w:rPr>
              <w:t xml:space="preserve"> appropriately within any proposal.</w:t>
            </w:r>
          </w:p>
        </w:tc>
        <w:tc>
          <w:tcPr>
            <w:tcW w:w="1617" w:type="dxa"/>
            <w:vMerge/>
          </w:tcPr>
          <w:p w14:paraId="1741B5E8" w14:textId="77777777" w:rsidR="00F774DC" w:rsidRPr="005C47DD" w:rsidRDefault="00F774DC" w:rsidP="00F774DC">
            <w:pPr>
              <w:rPr>
                <w:sz w:val="18"/>
                <w:szCs w:val="18"/>
              </w:rPr>
            </w:pPr>
          </w:p>
        </w:tc>
      </w:tr>
      <w:tr w:rsidR="00F774DC" w:rsidRPr="005C47DD" w14:paraId="59776FA3" w14:textId="77777777" w:rsidTr="007B68A4">
        <w:tc>
          <w:tcPr>
            <w:tcW w:w="1236" w:type="dxa"/>
            <w:vMerge w:val="restart"/>
          </w:tcPr>
          <w:p w14:paraId="5B9FCA3A" w14:textId="77777777" w:rsidR="00F774DC" w:rsidRDefault="00F774DC" w:rsidP="00F774DC">
            <w:pPr>
              <w:autoSpaceDE w:val="0"/>
              <w:autoSpaceDN w:val="0"/>
              <w:adjustRightInd w:val="0"/>
              <w:jc w:val="center"/>
              <w:rPr>
                <w:rFonts w:cs="ArialMT"/>
                <w:sz w:val="18"/>
                <w:szCs w:val="18"/>
              </w:rPr>
            </w:pPr>
            <w:r>
              <w:rPr>
                <w:rFonts w:cs="ArialMT"/>
                <w:sz w:val="18"/>
                <w:szCs w:val="18"/>
              </w:rPr>
              <w:t>C.10</w:t>
            </w:r>
          </w:p>
          <w:p w14:paraId="1C1E00FE" w14:textId="77777777" w:rsidR="00F774DC" w:rsidRDefault="00F774DC" w:rsidP="00F774DC">
            <w:pPr>
              <w:autoSpaceDE w:val="0"/>
              <w:autoSpaceDN w:val="0"/>
              <w:adjustRightInd w:val="0"/>
              <w:jc w:val="center"/>
              <w:rPr>
                <w:rFonts w:cs="ArialMT"/>
                <w:sz w:val="18"/>
                <w:szCs w:val="18"/>
              </w:rPr>
            </w:pPr>
            <w:r>
              <w:rPr>
                <w:rFonts w:cs="ArialMT"/>
                <w:sz w:val="18"/>
                <w:szCs w:val="18"/>
              </w:rPr>
              <w:t>D Sprigg</w:t>
            </w:r>
          </w:p>
        </w:tc>
        <w:tc>
          <w:tcPr>
            <w:tcW w:w="1424" w:type="dxa"/>
            <w:vMerge w:val="restart"/>
          </w:tcPr>
          <w:p w14:paraId="4618D5A8" w14:textId="77777777" w:rsidR="00F774DC" w:rsidRDefault="00F774DC" w:rsidP="00F774DC">
            <w:pPr>
              <w:autoSpaceDE w:val="0"/>
              <w:autoSpaceDN w:val="0"/>
              <w:adjustRightInd w:val="0"/>
              <w:rPr>
                <w:rFonts w:cs="ArialMT"/>
                <w:sz w:val="18"/>
                <w:szCs w:val="18"/>
              </w:rPr>
            </w:pPr>
            <w:r>
              <w:rPr>
                <w:rFonts w:cs="ArialMT"/>
                <w:sz w:val="18"/>
                <w:szCs w:val="18"/>
              </w:rPr>
              <w:t>Policy S.M1</w:t>
            </w:r>
          </w:p>
        </w:tc>
        <w:tc>
          <w:tcPr>
            <w:tcW w:w="1559" w:type="dxa"/>
            <w:vMerge w:val="restart"/>
          </w:tcPr>
          <w:p w14:paraId="41C96F83"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67C7DA7D" w14:textId="77777777" w:rsidR="00F774DC" w:rsidRPr="00492BBF" w:rsidRDefault="00F774DC" w:rsidP="00F774DC">
            <w:pPr>
              <w:rPr>
                <w:color w:val="000000"/>
                <w:sz w:val="18"/>
                <w:szCs w:val="18"/>
              </w:rPr>
            </w:pPr>
            <w:r w:rsidRPr="00492BBF">
              <w:rPr>
                <w:color w:val="000000"/>
                <w:sz w:val="18"/>
                <w:szCs w:val="18"/>
              </w:rPr>
              <w:t xml:space="preserve">Marina will greatly enhance the opportunities provided by the canal. It would be a centre for canal users and enhance the trade in the town provided some means of transport is provided. </w:t>
            </w:r>
            <w:r w:rsidR="007A523F" w:rsidRPr="00492BBF">
              <w:rPr>
                <w:color w:val="000000"/>
                <w:sz w:val="18"/>
                <w:szCs w:val="18"/>
              </w:rPr>
              <w:t>However,</w:t>
            </w:r>
            <w:r w:rsidRPr="00492BBF">
              <w:rPr>
                <w:color w:val="000000"/>
                <w:sz w:val="18"/>
                <w:szCs w:val="18"/>
              </w:rPr>
              <w:t xml:space="preserve"> the town centre needs developing more with more businesses coming, else the marina will become the centre. Workshop facilities on site would be excellent to if plans included a dry dock.   </w:t>
            </w:r>
          </w:p>
        </w:tc>
        <w:tc>
          <w:tcPr>
            <w:tcW w:w="1617" w:type="dxa"/>
            <w:vMerge w:val="restart"/>
          </w:tcPr>
          <w:p w14:paraId="7915EECF"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425772F1" w14:textId="77777777" w:rsidTr="007B68A4">
        <w:tc>
          <w:tcPr>
            <w:tcW w:w="1236" w:type="dxa"/>
            <w:vMerge/>
          </w:tcPr>
          <w:p w14:paraId="5602A48B" w14:textId="77777777" w:rsidR="00F774DC" w:rsidRDefault="00F774DC" w:rsidP="00F774DC">
            <w:pPr>
              <w:autoSpaceDE w:val="0"/>
              <w:autoSpaceDN w:val="0"/>
              <w:adjustRightInd w:val="0"/>
              <w:jc w:val="center"/>
              <w:rPr>
                <w:rFonts w:cs="ArialMT"/>
                <w:sz w:val="18"/>
                <w:szCs w:val="18"/>
              </w:rPr>
            </w:pPr>
          </w:p>
        </w:tc>
        <w:tc>
          <w:tcPr>
            <w:tcW w:w="1424" w:type="dxa"/>
            <w:vMerge/>
          </w:tcPr>
          <w:p w14:paraId="3E6F4AA7" w14:textId="77777777" w:rsidR="00F774DC" w:rsidRDefault="00F774DC" w:rsidP="00F774DC">
            <w:pPr>
              <w:autoSpaceDE w:val="0"/>
              <w:autoSpaceDN w:val="0"/>
              <w:adjustRightInd w:val="0"/>
              <w:rPr>
                <w:rFonts w:cs="ArialMT"/>
                <w:sz w:val="18"/>
                <w:szCs w:val="18"/>
              </w:rPr>
            </w:pPr>
          </w:p>
        </w:tc>
        <w:tc>
          <w:tcPr>
            <w:tcW w:w="1559" w:type="dxa"/>
            <w:vMerge/>
          </w:tcPr>
          <w:p w14:paraId="4E8FC08F" w14:textId="77777777" w:rsidR="00F774DC" w:rsidRDefault="00F774DC" w:rsidP="00F774DC">
            <w:pPr>
              <w:autoSpaceDE w:val="0"/>
              <w:autoSpaceDN w:val="0"/>
              <w:adjustRightInd w:val="0"/>
              <w:rPr>
                <w:rFonts w:cs="ArialMT"/>
                <w:sz w:val="18"/>
                <w:szCs w:val="18"/>
              </w:rPr>
            </w:pPr>
          </w:p>
        </w:tc>
        <w:tc>
          <w:tcPr>
            <w:tcW w:w="8338" w:type="dxa"/>
          </w:tcPr>
          <w:p w14:paraId="7BDB0A42" w14:textId="77777777" w:rsidR="00F774DC" w:rsidRPr="00892CC2" w:rsidRDefault="00F774DC" w:rsidP="00F774DC">
            <w:pPr>
              <w:rPr>
                <w:b/>
                <w:color w:val="0070C0"/>
                <w:sz w:val="18"/>
                <w:szCs w:val="18"/>
              </w:rPr>
            </w:pPr>
            <w:r w:rsidRPr="00892CC2">
              <w:rPr>
                <w:b/>
                <w:color w:val="0070C0"/>
                <w:sz w:val="18"/>
                <w:szCs w:val="18"/>
              </w:rPr>
              <w:t xml:space="preserve">Welcome support for the marina.  There is a requirement for any proposal involving retailing at the marina to undertake an impact assessment, as required by Shropshire Local Plan. The facilities for canal boats at the </w:t>
            </w:r>
            <w:r w:rsidRPr="00892CC2">
              <w:rPr>
                <w:b/>
                <w:color w:val="0070C0"/>
                <w:sz w:val="18"/>
                <w:szCs w:val="18"/>
              </w:rPr>
              <w:lastRenderedPageBreak/>
              <w:t xml:space="preserve">marina will be determined by any operator. The regeneration of the town centre is supported but with a policy for one area being presented as an example of what might be undertaken. Other measures depend upon landowners and owners of premises. There are policies in Shropshire Local plan that encourage these. The Town Council is not aware of any other current proposals but would be happy to try to assist should there be any. Those that may come forward during the plan period will be judged by policies in Shropshire Local Plan.      </w:t>
            </w:r>
          </w:p>
        </w:tc>
        <w:tc>
          <w:tcPr>
            <w:tcW w:w="1617" w:type="dxa"/>
            <w:vMerge/>
          </w:tcPr>
          <w:p w14:paraId="1D257DCA" w14:textId="77777777" w:rsidR="00F774DC" w:rsidRPr="005C47DD" w:rsidRDefault="00F774DC" w:rsidP="00F774DC">
            <w:pPr>
              <w:rPr>
                <w:sz w:val="18"/>
                <w:szCs w:val="18"/>
              </w:rPr>
            </w:pPr>
          </w:p>
        </w:tc>
      </w:tr>
      <w:tr w:rsidR="00F774DC" w:rsidRPr="005C47DD" w14:paraId="3DC999B0" w14:textId="77777777" w:rsidTr="007B68A4">
        <w:tc>
          <w:tcPr>
            <w:tcW w:w="1236" w:type="dxa"/>
            <w:vMerge w:val="restart"/>
          </w:tcPr>
          <w:p w14:paraId="2FE1691C" w14:textId="77777777" w:rsidR="00F774DC" w:rsidRDefault="00F774DC" w:rsidP="00F774DC">
            <w:pPr>
              <w:autoSpaceDE w:val="0"/>
              <w:autoSpaceDN w:val="0"/>
              <w:adjustRightInd w:val="0"/>
              <w:jc w:val="center"/>
              <w:rPr>
                <w:rFonts w:cs="ArialMT"/>
                <w:sz w:val="18"/>
                <w:szCs w:val="18"/>
              </w:rPr>
            </w:pPr>
            <w:r>
              <w:rPr>
                <w:rFonts w:cs="ArialMT"/>
                <w:sz w:val="18"/>
                <w:szCs w:val="18"/>
              </w:rPr>
              <w:t>C.11</w:t>
            </w:r>
          </w:p>
          <w:p w14:paraId="758A1DAD" w14:textId="77777777" w:rsidR="00F774DC" w:rsidRDefault="00F774DC" w:rsidP="00F774DC">
            <w:pPr>
              <w:autoSpaceDE w:val="0"/>
              <w:autoSpaceDN w:val="0"/>
              <w:adjustRightInd w:val="0"/>
              <w:jc w:val="center"/>
              <w:rPr>
                <w:rFonts w:cs="ArialMT"/>
                <w:sz w:val="18"/>
                <w:szCs w:val="18"/>
              </w:rPr>
            </w:pPr>
            <w:r>
              <w:rPr>
                <w:rFonts w:cs="ArialMT"/>
                <w:sz w:val="18"/>
                <w:szCs w:val="18"/>
              </w:rPr>
              <w:t>McDyre and Co on behalf of</w:t>
            </w:r>
          </w:p>
          <w:p w14:paraId="4EA17321" w14:textId="77777777" w:rsidR="00F774DC" w:rsidRDefault="00F774DC" w:rsidP="00F774DC">
            <w:pPr>
              <w:autoSpaceDE w:val="0"/>
              <w:autoSpaceDN w:val="0"/>
              <w:adjustRightInd w:val="0"/>
              <w:jc w:val="center"/>
              <w:rPr>
                <w:rFonts w:cs="ArialMT"/>
                <w:sz w:val="18"/>
                <w:szCs w:val="18"/>
              </w:rPr>
            </w:pPr>
            <w:r>
              <w:rPr>
                <w:rFonts w:cs="ArialMT"/>
                <w:sz w:val="18"/>
                <w:szCs w:val="18"/>
              </w:rPr>
              <w:t xml:space="preserve">M and J Whittingham </w:t>
            </w:r>
          </w:p>
        </w:tc>
        <w:tc>
          <w:tcPr>
            <w:tcW w:w="1424" w:type="dxa"/>
            <w:vMerge w:val="restart"/>
          </w:tcPr>
          <w:p w14:paraId="22CA8771" w14:textId="77777777" w:rsidR="00F774DC" w:rsidRDefault="00F774DC" w:rsidP="00F774DC">
            <w:pPr>
              <w:autoSpaceDE w:val="0"/>
              <w:autoSpaceDN w:val="0"/>
              <w:adjustRightInd w:val="0"/>
              <w:rPr>
                <w:rFonts w:cs="ArialMT"/>
                <w:sz w:val="18"/>
                <w:szCs w:val="18"/>
              </w:rPr>
            </w:pPr>
            <w:r>
              <w:rPr>
                <w:rFonts w:cs="ArialMT"/>
                <w:sz w:val="18"/>
                <w:szCs w:val="18"/>
              </w:rPr>
              <w:t>Map 1</w:t>
            </w:r>
          </w:p>
        </w:tc>
        <w:tc>
          <w:tcPr>
            <w:tcW w:w="1559" w:type="dxa"/>
            <w:vMerge w:val="restart"/>
          </w:tcPr>
          <w:p w14:paraId="4EBAB458" w14:textId="77777777" w:rsidR="00F774DC" w:rsidRDefault="00F774DC" w:rsidP="00F774DC">
            <w:pPr>
              <w:autoSpaceDE w:val="0"/>
              <w:autoSpaceDN w:val="0"/>
              <w:adjustRightInd w:val="0"/>
              <w:rPr>
                <w:rFonts w:cs="ArialMT"/>
                <w:sz w:val="18"/>
                <w:szCs w:val="18"/>
              </w:rPr>
            </w:pPr>
            <w:r>
              <w:rPr>
                <w:rFonts w:cs="ArialMT"/>
                <w:sz w:val="18"/>
                <w:szCs w:val="18"/>
              </w:rPr>
              <w:t>Support</w:t>
            </w:r>
          </w:p>
        </w:tc>
        <w:tc>
          <w:tcPr>
            <w:tcW w:w="8338" w:type="dxa"/>
          </w:tcPr>
          <w:p w14:paraId="6BA579F2" w14:textId="77777777" w:rsidR="00F774DC" w:rsidRPr="00DD2529" w:rsidRDefault="00F774DC" w:rsidP="00F774DC">
            <w:pPr>
              <w:autoSpaceDE w:val="0"/>
              <w:autoSpaceDN w:val="0"/>
              <w:adjustRightInd w:val="0"/>
              <w:rPr>
                <w:b/>
                <w:color w:val="000000"/>
                <w:sz w:val="18"/>
                <w:szCs w:val="18"/>
              </w:rPr>
            </w:pPr>
            <w:r w:rsidRPr="00095729">
              <w:rPr>
                <w:rFonts w:cs="CIDFont+F5"/>
                <w:sz w:val="18"/>
                <w:szCs w:val="18"/>
              </w:rPr>
              <w:t>The proposed boundary shown by black-dashed line is supported particularly</w:t>
            </w:r>
            <w:r>
              <w:rPr>
                <w:rFonts w:cs="CIDFont+F5"/>
                <w:sz w:val="18"/>
                <w:szCs w:val="18"/>
              </w:rPr>
              <w:t xml:space="preserve"> </w:t>
            </w:r>
            <w:r w:rsidRPr="00095729">
              <w:rPr>
                <w:rFonts w:cs="CIDFont+F5"/>
                <w:sz w:val="18"/>
                <w:szCs w:val="18"/>
              </w:rPr>
              <w:t>on the northern side of A53 since the Tern Valley severely limits development</w:t>
            </w:r>
            <w:r>
              <w:rPr>
                <w:rFonts w:cs="CIDFont+F5"/>
                <w:sz w:val="18"/>
                <w:szCs w:val="18"/>
              </w:rPr>
              <w:t xml:space="preserve"> </w:t>
            </w:r>
            <w:r w:rsidRPr="00095729">
              <w:rPr>
                <w:rFonts w:cs="CIDFont+F5"/>
                <w:sz w:val="18"/>
                <w:szCs w:val="18"/>
              </w:rPr>
              <w:t>on the southern side of the town.</w:t>
            </w:r>
          </w:p>
        </w:tc>
        <w:tc>
          <w:tcPr>
            <w:tcW w:w="1617" w:type="dxa"/>
            <w:vMerge w:val="restart"/>
          </w:tcPr>
          <w:p w14:paraId="46441AEC" w14:textId="77777777" w:rsidR="00F774DC" w:rsidRPr="005C47DD" w:rsidRDefault="00F774DC" w:rsidP="00F774DC">
            <w:pPr>
              <w:rPr>
                <w:sz w:val="18"/>
                <w:szCs w:val="18"/>
              </w:rPr>
            </w:pPr>
            <w:r>
              <w:rPr>
                <w:sz w:val="18"/>
                <w:szCs w:val="18"/>
              </w:rPr>
              <w:t>No change required</w:t>
            </w:r>
          </w:p>
        </w:tc>
      </w:tr>
      <w:tr w:rsidR="00F774DC" w:rsidRPr="005C47DD" w14:paraId="61C83722" w14:textId="77777777" w:rsidTr="007B68A4">
        <w:tc>
          <w:tcPr>
            <w:tcW w:w="1236" w:type="dxa"/>
            <w:vMerge/>
          </w:tcPr>
          <w:p w14:paraId="7A19D97D" w14:textId="77777777" w:rsidR="00F774DC" w:rsidRDefault="00F774DC" w:rsidP="00F774DC">
            <w:pPr>
              <w:autoSpaceDE w:val="0"/>
              <w:autoSpaceDN w:val="0"/>
              <w:adjustRightInd w:val="0"/>
              <w:jc w:val="center"/>
              <w:rPr>
                <w:rFonts w:cs="ArialMT"/>
                <w:sz w:val="18"/>
                <w:szCs w:val="18"/>
              </w:rPr>
            </w:pPr>
          </w:p>
        </w:tc>
        <w:tc>
          <w:tcPr>
            <w:tcW w:w="1424" w:type="dxa"/>
            <w:vMerge/>
          </w:tcPr>
          <w:p w14:paraId="4CB98779" w14:textId="77777777" w:rsidR="00F774DC" w:rsidRDefault="00F774DC" w:rsidP="00F774DC">
            <w:pPr>
              <w:autoSpaceDE w:val="0"/>
              <w:autoSpaceDN w:val="0"/>
              <w:adjustRightInd w:val="0"/>
              <w:rPr>
                <w:rFonts w:cs="ArialMT"/>
                <w:sz w:val="18"/>
                <w:szCs w:val="18"/>
              </w:rPr>
            </w:pPr>
          </w:p>
        </w:tc>
        <w:tc>
          <w:tcPr>
            <w:tcW w:w="1559" w:type="dxa"/>
            <w:vMerge/>
          </w:tcPr>
          <w:p w14:paraId="048EF890" w14:textId="77777777" w:rsidR="00F774DC" w:rsidRDefault="00F774DC" w:rsidP="00F774DC">
            <w:pPr>
              <w:autoSpaceDE w:val="0"/>
              <w:autoSpaceDN w:val="0"/>
              <w:adjustRightInd w:val="0"/>
              <w:rPr>
                <w:rFonts w:cs="ArialMT"/>
                <w:sz w:val="18"/>
                <w:szCs w:val="18"/>
              </w:rPr>
            </w:pPr>
          </w:p>
        </w:tc>
        <w:tc>
          <w:tcPr>
            <w:tcW w:w="8338" w:type="dxa"/>
          </w:tcPr>
          <w:p w14:paraId="7BE26A5A" w14:textId="77777777" w:rsidR="00F774DC" w:rsidRPr="00DD2529" w:rsidRDefault="00F774DC" w:rsidP="00F774DC">
            <w:pPr>
              <w:rPr>
                <w:b/>
                <w:color w:val="000000"/>
                <w:sz w:val="18"/>
                <w:szCs w:val="18"/>
              </w:rPr>
            </w:pPr>
            <w:r w:rsidRPr="00095729">
              <w:rPr>
                <w:b/>
                <w:color w:val="0070C0"/>
                <w:sz w:val="18"/>
                <w:szCs w:val="18"/>
              </w:rPr>
              <w:t>Noted</w:t>
            </w:r>
          </w:p>
        </w:tc>
        <w:tc>
          <w:tcPr>
            <w:tcW w:w="1617" w:type="dxa"/>
            <w:vMerge/>
          </w:tcPr>
          <w:p w14:paraId="3816E7D2" w14:textId="77777777" w:rsidR="00F774DC" w:rsidRPr="005C47DD" w:rsidRDefault="00F774DC" w:rsidP="00F774DC">
            <w:pPr>
              <w:rPr>
                <w:sz w:val="18"/>
                <w:szCs w:val="18"/>
              </w:rPr>
            </w:pPr>
          </w:p>
        </w:tc>
      </w:tr>
      <w:tr w:rsidR="00F774DC" w:rsidRPr="005C47DD" w14:paraId="6EAAF6C2" w14:textId="77777777" w:rsidTr="007B68A4">
        <w:tc>
          <w:tcPr>
            <w:tcW w:w="1236" w:type="dxa"/>
            <w:vMerge/>
          </w:tcPr>
          <w:p w14:paraId="58F7F701"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BCBD188" w14:textId="77777777" w:rsidR="00F774DC" w:rsidRDefault="00F774DC" w:rsidP="00F774DC">
            <w:pPr>
              <w:autoSpaceDE w:val="0"/>
              <w:autoSpaceDN w:val="0"/>
              <w:adjustRightInd w:val="0"/>
              <w:rPr>
                <w:rFonts w:cs="ArialMT"/>
                <w:sz w:val="18"/>
                <w:szCs w:val="18"/>
              </w:rPr>
            </w:pPr>
            <w:r>
              <w:rPr>
                <w:rFonts w:cs="ArialMT"/>
                <w:sz w:val="18"/>
                <w:szCs w:val="18"/>
              </w:rPr>
              <w:t>Paragraph 2.5</w:t>
            </w:r>
          </w:p>
        </w:tc>
        <w:tc>
          <w:tcPr>
            <w:tcW w:w="1559" w:type="dxa"/>
            <w:vMerge w:val="restart"/>
          </w:tcPr>
          <w:p w14:paraId="15322507" w14:textId="77777777" w:rsidR="00F774DC" w:rsidRDefault="00785C69" w:rsidP="00F774DC">
            <w:pPr>
              <w:autoSpaceDE w:val="0"/>
              <w:autoSpaceDN w:val="0"/>
              <w:adjustRightInd w:val="0"/>
              <w:rPr>
                <w:rFonts w:cs="ArialMT"/>
                <w:sz w:val="18"/>
                <w:szCs w:val="18"/>
              </w:rPr>
            </w:pPr>
            <w:r>
              <w:rPr>
                <w:rFonts w:cs="ArialMT"/>
                <w:sz w:val="18"/>
                <w:szCs w:val="18"/>
              </w:rPr>
              <w:t>Comment</w:t>
            </w:r>
          </w:p>
        </w:tc>
        <w:tc>
          <w:tcPr>
            <w:tcW w:w="8338" w:type="dxa"/>
          </w:tcPr>
          <w:p w14:paraId="3FC3301F" w14:textId="77777777" w:rsidR="00F774DC" w:rsidRPr="00095729" w:rsidRDefault="00F774DC" w:rsidP="00F774DC">
            <w:pPr>
              <w:autoSpaceDE w:val="0"/>
              <w:autoSpaceDN w:val="0"/>
              <w:adjustRightInd w:val="0"/>
              <w:rPr>
                <w:rFonts w:cs="CIDFont+F5"/>
                <w:sz w:val="18"/>
                <w:szCs w:val="18"/>
              </w:rPr>
            </w:pPr>
            <w:r w:rsidRPr="00095729">
              <w:rPr>
                <w:rFonts w:cs="CIDFont+F5"/>
                <w:sz w:val="18"/>
                <w:szCs w:val="18"/>
              </w:rPr>
              <w:t>A reference is made in the paragraph to Policy MD3. It should be added here</w:t>
            </w:r>
            <w:r>
              <w:rPr>
                <w:rFonts w:cs="CIDFont+F5"/>
                <w:sz w:val="18"/>
                <w:szCs w:val="18"/>
              </w:rPr>
              <w:t xml:space="preserve"> </w:t>
            </w:r>
            <w:r w:rsidRPr="00095729">
              <w:rPr>
                <w:rFonts w:cs="CIDFont+F5"/>
                <w:sz w:val="18"/>
                <w:szCs w:val="18"/>
              </w:rPr>
              <w:t xml:space="preserve">that adopted SAMDev Policy S11.1(3) </w:t>
            </w:r>
            <w:r w:rsidR="007A523F" w:rsidRPr="00095729">
              <w:rPr>
                <w:rFonts w:cs="CIDFont+F5"/>
                <w:sz w:val="18"/>
                <w:szCs w:val="18"/>
              </w:rPr>
              <w:t>states: -</w:t>
            </w:r>
          </w:p>
          <w:p w14:paraId="3E19E00A" w14:textId="77777777" w:rsidR="00F774DC" w:rsidRPr="00095729" w:rsidRDefault="00F774DC" w:rsidP="00F774DC">
            <w:pPr>
              <w:autoSpaceDE w:val="0"/>
              <w:autoSpaceDN w:val="0"/>
              <w:adjustRightInd w:val="0"/>
              <w:rPr>
                <w:rFonts w:cs="CIDFont+F1"/>
                <w:i/>
                <w:sz w:val="18"/>
                <w:szCs w:val="18"/>
              </w:rPr>
            </w:pPr>
            <w:r w:rsidRPr="00095729">
              <w:rPr>
                <w:rFonts w:cs="CIDFont+F1"/>
                <w:i/>
                <w:sz w:val="18"/>
                <w:szCs w:val="18"/>
              </w:rPr>
              <w:t>“Further to MD3, the release of further greenfield land for housing will be focused in the north of the town on sustainable sites adjoining the development boundary, subject to suitable access.”</w:t>
            </w:r>
          </w:p>
          <w:p w14:paraId="01B4C41E" w14:textId="77777777" w:rsidR="00F774DC" w:rsidRDefault="00F774DC" w:rsidP="00F774DC">
            <w:pPr>
              <w:autoSpaceDE w:val="0"/>
              <w:autoSpaceDN w:val="0"/>
              <w:adjustRightInd w:val="0"/>
              <w:rPr>
                <w:rFonts w:cs="CIDFont+F5"/>
                <w:sz w:val="18"/>
                <w:szCs w:val="18"/>
              </w:rPr>
            </w:pPr>
          </w:p>
          <w:p w14:paraId="0ED45645" w14:textId="77777777" w:rsidR="00F774DC" w:rsidRPr="00DD2529" w:rsidRDefault="00F774DC" w:rsidP="00F774DC">
            <w:pPr>
              <w:autoSpaceDE w:val="0"/>
              <w:autoSpaceDN w:val="0"/>
              <w:adjustRightInd w:val="0"/>
              <w:rPr>
                <w:b/>
                <w:color w:val="000000"/>
                <w:sz w:val="18"/>
                <w:szCs w:val="18"/>
              </w:rPr>
            </w:pPr>
            <w:r w:rsidRPr="00095729">
              <w:rPr>
                <w:rFonts w:cs="CIDFont+F5"/>
                <w:sz w:val="18"/>
                <w:szCs w:val="18"/>
              </w:rPr>
              <w:t>The boundary referred to in S11.1(3) is clearly the current adopted plan</w:t>
            </w:r>
            <w:r>
              <w:rPr>
                <w:rFonts w:cs="CIDFont+F5"/>
                <w:sz w:val="18"/>
                <w:szCs w:val="18"/>
              </w:rPr>
              <w:t xml:space="preserve"> </w:t>
            </w:r>
            <w:r w:rsidRPr="00095729">
              <w:rPr>
                <w:rFonts w:cs="CIDFont+F5"/>
                <w:sz w:val="18"/>
                <w:szCs w:val="18"/>
              </w:rPr>
              <w:t>boundary for Market Drayton and the re-drawing of the Neighbourhood Plan</w:t>
            </w:r>
            <w:r>
              <w:rPr>
                <w:rFonts w:cs="CIDFont+F5"/>
                <w:sz w:val="18"/>
                <w:szCs w:val="18"/>
              </w:rPr>
              <w:t xml:space="preserve"> </w:t>
            </w:r>
            <w:r w:rsidRPr="00095729">
              <w:rPr>
                <w:rFonts w:cs="CIDFont+F5"/>
                <w:sz w:val="18"/>
                <w:szCs w:val="18"/>
              </w:rPr>
              <w:t>area boundary will facilitate development beyond it as envisaged by S11.1(3).</w:t>
            </w:r>
          </w:p>
        </w:tc>
        <w:tc>
          <w:tcPr>
            <w:tcW w:w="1617" w:type="dxa"/>
            <w:vMerge w:val="restart"/>
          </w:tcPr>
          <w:p w14:paraId="02FE3E5C" w14:textId="77777777" w:rsidR="00F774DC" w:rsidRPr="005C47DD" w:rsidRDefault="00F774DC" w:rsidP="00F774DC">
            <w:pPr>
              <w:rPr>
                <w:sz w:val="18"/>
                <w:szCs w:val="18"/>
              </w:rPr>
            </w:pPr>
            <w:r>
              <w:rPr>
                <w:sz w:val="18"/>
                <w:szCs w:val="18"/>
              </w:rPr>
              <w:t>No change required</w:t>
            </w:r>
          </w:p>
        </w:tc>
      </w:tr>
      <w:tr w:rsidR="00F774DC" w:rsidRPr="005C47DD" w14:paraId="4CC0B556" w14:textId="77777777" w:rsidTr="007B68A4">
        <w:tc>
          <w:tcPr>
            <w:tcW w:w="1236" w:type="dxa"/>
            <w:vMerge/>
          </w:tcPr>
          <w:p w14:paraId="2FC9582E" w14:textId="77777777" w:rsidR="00F774DC" w:rsidRDefault="00F774DC" w:rsidP="00F774DC">
            <w:pPr>
              <w:autoSpaceDE w:val="0"/>
              <w:autoSpaceDN w:val="0"/>
              <w:adjustRightInd w:val="0"/>
              <w:jc w:val="center"/>
              <w:rPr>
                <w:rFonts w:cs="ArialMT"/>
                <w:sz w:val="18"/>
                <w:szCs w:val="18"/>
              </w:rPr>
            </w:pPr>
          </w:p>
        </w:tc>
        <w:tc>
          <w:tcPr>
            <w:tcW w:w="1424" w:type="dxa"/>
            <w:vMerge/>
          </w:tcPr>
          <w:p w14:paraId="5A48B640" w14:textId="77777777" w:rsidR="00F774DC" w:rsidRDefault="00F774DC" w:rsidP="00F774DC">
            <w:pPr>
              <w:autoSpaceDE w:val="0"/>
              <w:autoSpaceDN w:val="0"/>
              <w:adjustRightInd w:val="0"/>
              <w:rPr>
                <w:rFonts w:cs="ArialMT"/>
                <w:sz w:val="18"/>
                <w:szCs w:val="18"/>
              </w:rPr>
            </w:pPr>
          </w:p>
        </w:tc>
        <w:tc>
          <w:tcPr>
            <w:tcW w:w="1559" w:type="dxa"/>
            <w:vMerge/>
          </w:tcPr>
          <w:p w14:paraId="3284916A" w14:textId="77777777" w:rsidR="00F774DC" w:rsidRDefault="00F774DC" w:rsidP="00F774DC">
            <w:pPr>
              <w:autoSpaceDE w:val="0"/>
              <w:autoSpaceDN w:val="0"/>
              <w:adjustRightInd w:val="0"/>
              <w:rPr>
                <w:rFonts w:cs="ArialMT"/>
                <w:sz w:val="18"/>
                <w:szCs w:val="18"/>
              </w:rPr>
            </w:pPr>
          </w:p>
        </w:tc>
        <w:tc>
          <w:tcPr>
            <w:tcW w:w="8338" w:type="dxa"/>
          </w:tcPr>
          <w:p w14:paraId="22CB5305" w14:textId="77777777" w:rsidR="00F774DC" w:rsidRPr="003125C4" w:rsidRDefault="00785C69" w:rsidP="00F774DC">
            <w:pPr>
              <w:rPr>
                <w:b/>
                <w:color w:val="FF0000"/>
                <w:sz w:val="18"/>
                <w:szCs w:val="18"/>
              </w:rPr>
            </w:pPr>
            <w:r w:rsidRPr="002923D0">
              <w:rPr>
                <w:b/>
                <w:color w:val="0070C0"/>
                <w:sz w:val="18"/>
                <w:szCs w:val="18"/>
              </w:rPr>
              <w:t>Additional housing provision to meet policy S11.1 was not one of the purposes agreed between the parties</w:t>
            </w:r>
            <w:r w:rsidR="00D674EE">
              <w:rPr>
                <w:b/>
                <w:color w:val="0070C0"/>
                <w:sz w:val="18"/>
                <w:szCs w:val="18"/>
              </w:rPr>
              <w:t xml:space="preserve"> preparing the NDP </w:t>
            </w:r>
            <w:r w:rsidRPr="002923D0">
              <w:rPr>
                <w:b/>
                <w:color w:val="0070C0"/>
                <w:sz w:val="18"/>
                <w:szCs w:val="18"/>
              </w:rPr>
              <w:t xml:space="preserve"> and Shropshire Council has continued to advise that it is confident the housing allocations and windfall allowance for development within the current boundary should meet housing needs until 2026. Any additional housing land brought forward within this NDP is incidental to enabling other specific proposals to be brought forward. </w:t>
            </w:r>
          </w:p>
        </w:tc>
        <w:tc>
          <w:tcPr>
            <w:tcW w:w="1617" w:type="dxa"/>
            <w:vMerge/>
          </w:tcPr>
          <w:p w14:paraId="6D3CB38A" w14:textId="77777777" w:rsidR="00F774DC" w:rsidRPr="005C47DD" w:rsidRDefault="00F774DC" w:rsidP="00F774DC">
            <w:pPr>
              <w:rPr>
                <w:sz w:val="18"/>
                <w:szCs w:val="18"/>
              </w:rPr>
            </w:pPr>
          </w:p>
        </w:tc>
      </w:tr>
      <w:tr w:rsidR="00F774DC" w:rsidRPr="005C47DD" w14:paraId="440EE08D" w14:textId="77777777" w:rsidTr="007B68A4">
        <w:tc>
          <w:tcPr>
            <w:tcW w:w="1236" w:type="dxa"/>
            <w:vMerge/>
          </w:tcPr>
          <w:p w14:paraId="17F975FE"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58304B44" w14:textId="77777777" w:rsidR="00F774DC" w:rsidRDefault="00F774DC" w:rsidP="00F774DC">
            <w:pPr>
              <w:autoSpaceDE w:val="0"/>
              <w:autoSpaceDN w:val="0"/>
              <w:adjustRightInd w:val="0"/>
              <w:rPr>
                <w:rFonts w:cs="ArialMT"/>
                <w:sz w:val="18"/>
                <w:szCs w:val="18"/>
              </w:rPr>
            </w:pPr>
            <w:r>
              <w:rPr>
                <w:rFonts w:cs="ArialMT"/>
                <w:sz w:val="18"/>
                <w:szCs w:val="18"/>
              </w:rPr>
              <w:t>Policy S.M4</w:t>
            </w:r>
          </w:p>
        </w:tc>
        <w:tc>
          <w:tcPr>
            <w:tcW w:w="1559" w:type="dxa"/>
            <w:vMerge w:val="restart"/>
          </w:tcPr>
          <w:p w14:paraId="4FC4602B"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3BAA441D" w14:textId="77777777" w:rsidR="00F774DC" w:rsidRPr="00DD2529" w:rsidRDefault="00F774DC" w:rsidP="00F774DC">
            <w:pPr>
              <w:autoSpaceDE w:val="0"/>
              <w:autoSpaceDN w:val="0"/>
              <w:adjustRightInd w:val="0"/>
              <w:rPr>
                <w:b/>
                <w:color w:val="000000"/>
                <w:sz w:val="18"/>
                <w:szCs w:val="18"/>
              </w:rPr>
            </w:pPr>
            <w:r>
              <w:rPr>
                <w:rFonts w:cs="CIDFont+F5"/>
                <w:sz w:val="18"/>
                <w:szCs w:val="18"/>
              </w:rPr>
              <w:t>T</w:t>
            </w:r>
            <w:r w:rsidRPr="00095729">
              <w:rPr>
                <w:rFonts w:cs="CIDFont+F5"/>
                <w:sz w:val="18"/>
                <w:szCs w:val="18"/>
              </w:rPr>
              <w:t>he Plan should not rely on delivery of housing from these two</w:t>
            </w:r>
            <w:r>
              <w:rPr>
                <w:rFonts w:cs="CIDFont+F5"/>
                <w:sz w:val="18"/>
                <w:szCs w:val="18"/>
              </w:rPr>
              <w:t xml:space="preserve"> </w:t>
            </w:r>
            <w:r w:rsidRPr="00095729">
              <w:rPr>
                <w:rFonts w:cs="CIDFont+F5"/>
                <w:sz w:val="18"/>
                <w:szCs w:val="18"/>
              </w:rPr>
              <w:t>particular sites, certainly within the early stages of the Plan period to 2026. Our</w:t>
            </w:r>
            <w:r>
              <w:rPr>
                <w:rFonts w:cs="CIDFont+F5"/>
                <w:sz w:val="18"/>
                <w:szCs w:val="18"/>
              </w:rPr>
              <w:t xml:space="preserve"> </w:t>
            </w:r>
            <w:r w:rsidRPr="00095729">
              <w:rPr>
                <w:rFonts w:cs="CIDFont+F5"/>
                <w:sz w:val="18"/>
                <w:szCs w:val="18"/>
              </w:rPr>
              <w:t>clients’ site at Adderley Road, approx. 4.5 ha, is more easily developable and</w:t>
            </w:r>
            <w:r>
              <w:rPr>
                <w:rFonts w:cs="CIDFont+F5"/>
                <w:sz w:val="18"/>
                <w:szCs w:val="18"/>
              </w:rPr>
              <w:t xml:space="preserve"> </w:t>
            </w:r>
            <w:r w:rsidRPr="00095729">
              <w:rPr>
                <w:rFonts w:cs="CIDFont+F5"/>
                <w:sz w:val="18"/>
                <w:szCs w:val="18"/>
              </w:rPr>
              <w:t>deliverable and its housing allocation will provide some certainty and continuity</w:t>
            </w:r>
            <w:r>
              <w:rPr>
                <w:rFonts w:cs="CIDFont+F5"/>
                <w:sz w:val="18"/>
                <w:szCs w:val="18"/>
              </w:rPr>
              <w:t xml:space="preserve"> </w:t>
            </w:r>
            <w:r w:rsidRPr="00095729">
              <w:rPr>
                <w:rFonts w:cs="CIDFont+F5"/>
                <w:sz w:val="18"/>
                <w:szCs w:val="18"/>
              </w:rPr>
              <w:t>in delivering housing which the two sites at Maer Lane cannot in the earlier</w:t>
            </w:r>
            <w:r>
              <w:rPr>
                <w:rFonts w:cs="CIDFont+F5"/>
                <w:sz w:val="18"/>
                <w:szCs w:val="18"/>
              </w:rPr>
              <w:t xml:space="preserve"> </w:t>
            </w:r>
            <w:r w:rsidRPr="00095729">
              <w:rPr>
                <w:rFonts w:cs="CIDFont+F5"/>
                <w:sz w:val="18"/>
                <w:szCs w:val="18"/>
              </w:rPr>
              <w:t>stages of the Neighbourhood Plan and the Shropshire Council Local Plan</w:t>
            </w:r>
            <w:r>
              <w:rPr>
                <w:rFonts w:cs="CIDFont+F5"/>
                <w:sz w:val="18"/>
                <w:szCs w:val="18"/>
              </w:rPr>
              <w:t xml:space="preserve"> </w:t>
            </w:r>
            <w:r w:rsidRPr="00095729">
              <w:rPr>
                <w:rFonts w:cs="CIDFont+F5"/>
                <w:sz w:val="18"/>
                <w:szCs w:val="18"/>
              </w:rPr>
              <w:t>Partial Review.</w:t>
            </w:r>
            <w:r>
              <w:rPr>
                <w:rFonts w:cs="CIDFont+F5"/>
                <w:sz w:val="18"/>
                <w:szCs w:val="18"/>
              </w:rPr>
              <w:t xml:space="preserve"> It should be considered a site that will be developed in the longer term.</w:t>
            </w:r>
          </w:p>
        </w:tc>
        <w:tc>
          <w:tcPr>
            <w:tcW w:w="1617" w:type="dxa"/>
            <w:vMerge w:val="restart"/>
          </w:tcPr>
          <w:p w14:paraId="0E03D4FF"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3E24FD1F" w14:textId="77777777" w:rsidTr="007B68A4">
        <w:tc>
          <w:tcPr>
            <w:tcW w:w="1236" w:type="dxa"/>
            <w:vMerge/>
          </w:tcPr>
          <w:p w14:paraId="09C9579E" w14:textId="77777777" w:rsidR="00F774DC" w:rsidRDefault="00F774DC" w:rsidP="00F774DC">
            <w:pPr>
              <w:autoSpaceDE w:val="0"/>
              <w:autoSpaceDN w:val="0"/>
              <w:adjustRightInd w:val="0"/>
              <w:jc w:val="center"/>
              <w:rPr>
                <w:rFonts w:cs="ArialMT"/>
                <w:sz w:val="18"/>
                <w:szCs w:val="18"/>
              </w:rPr>
            </w:pPr>
          </w:p>
        </w:tc>
        <w:tc>
          <w:tcPr>
            <w:tcW w:w="1424" w:type="dxa"/>
            <w:vMerge/>
          </w:tcPr>
          <w:p w14:paraId="0C330C70" w14:textId="77777777" w:rsidR="00F774DC" w:rsidRDefault="00F774DC" w:rsidP="00F774DC">
            <w:pPr>
              <w:autoSpaceDE w:val="0"/>
              <w:autoSpaceDN w:val="0"/>
              <w:adjustRightInd w:val="0"/>
              <w:rPr>
                <w:rFonts w:cs="ArialMT"/>
                <w:sz w:val="18"/>
                <w:szCs w:val="18"/>
              </w:rPr>
            </w:pPr>
          </w:p>
        </w:tc>
        <w:tc>
          <w:tcPr>
            <w:tcW w:w="1559" w:type="dxa"/>
            <w:vMerge/>
          </w:tcPr>
          <w:p w14:paraId="1D70D578" w14:textId="77777777" w:rsidR="00F774DC" w:rsidRDefault="00F774DC" w:rsidP="00F774DC">
            <w:pPr>
              <w:autoSpaceDE w:val="0"/>
              <w:autoSpaceDN w:val="0"/>
              <w:adjustRightInd w:val="0"/>
              <w:rPr>
                <w:rFonts w:cs="ArialMT"/>
                <w:sz w:val="18"/>
                <w:szCs w:val="18"/>
              </w:rPr>
            </w:pPr>
          </w:p>
        </w:tc>
        <w:tc>
          <w:tcPr>
            <w:tcW w:w="8338" w:type="dxa"/>
          </w:tcPr>
          <w:p w14:paraId="0CBA1997" w14:textId="77777777" w:rsidR="00F774DC" w:rsidRPr="00DD2529" w:rsidRDefault="00F774DC" w:rsidP="00F774DC">
            <w:pPr>
              <w:rPr>
                <w:b/>
                <w:color w:val="000000"/>
                <w:sz w:val="18"/>
                <w:szCs w:val="18"/>
              </w:rPr>
            </w:pPr>
            <w:r w:rsidRPr="00892CC2">
              <w:rPr>
                <w:b/>
                <w:color w:val="0070C0"/>
                <w:sz w:val="18"/>
                <w:szCs w:val="18"/>
              </w:rPr>
              <w:t xml:space="preserve">The NDP needs to be read in association with Shropshire Local </w:t>
            </w:r>
            <w:r w:rsidR="00EA3365">
              <w:rPr>
                <w:b/>
                <w:color w:val="0070C0"/>
                <w:sz w:val="18"/>
                <w:szCs w:val="18"/>
              </w:rPr>
              <w:t>P</w:t>
            </w:r>
            <w:r w:rsidRPr="00892CC2">
              <w:rPr>
                <w:b/>
                <w:color w:val="0070C0"/>
                <w:sz w:val="18"/>
                <w:szCs w:val="18"/>
              </w:rPr>
              <w:t>lan and this is made plain within section 2 of the NDP. The allocation of these sites (S.M4) has been made with the knowledge of the owner who indicates it is available in association with other land. Its availability, either in the short or long term, should not affect any proposal on land elsewhere that meets the requirements of Shropshire Local Plan, particularly policy S11.1(3) which indicates the direction of growth in terms of housing development.</w:t>
            </w:r>
            <w:r w:rsidR="0019012F">
              <w:rPr>
                <w:b/>
                <w:color w:val="0070C0"/>
                <w:sz w:val="18"/>
                <w:szCs w:val="18"/>
              </w:rPr>
              <w:t xml:space="preserve"> Shropshire SAMDev Plan (December 2105) which sets out the approach to delivering the housing guideline 2006-2026 has been found sound and this does not depend upon the delivery of the sites advanced through this policy. It was adopted having been assessed against the housing provisions of the NPPF. </w:t>
            </w:r>
            <w:r w:rsidR="00785C69" w:rsidRPr="002923D0">
              <w:rPr>
                <w:b/>
                <w:color w:val="0070C0"/>
                <w:sz w:val="18"/>
                <w:szCs w:val="18"/>
              </w:rPr>
              <w:t xml:space="preserve">Shropshire Council has </w:t>
            </w:r>
            <w:r w:rsidR="00785C69" w:rsidRPr="002923D0">
              <w:rPr>
                <w:b/>
                <w:color w:val="0070C0"/>
                <w:sz w:val="18"/>
                <w:szCs w:val="18"/>
              </w:rPr>
              <w:lastRenderedPageBreak/>
              <w:t xml:space="preserve">commenced a review of its Core Strategy and issued a ‘call for sites’. This site might usefully be submitted through that process       </w:t>
            </w:r>
            <w:r w:rsidR="0019012F" w:rsidRPr="002923D0">
              <w:rPr>
                <w:b/>
                <w:color w:val="0070C0"/>
                <w:sz w:val="18"/>
                <w:szCs w:val="18"/>
              </w:rPr>
              <w:t xml:space="preserve">   </w:t>
            </w:r>
          </w:p>
        </w:tc>
        <w:tc>
          <w:tcPr>
            <w:tcW w:w="1617" w:type="dxa"/>
            <w:vMerge/>
          </w:tcPr>
          <w:p w14:paraId="5A7463C9" w14:textId="77777777" w:rsidR="00F774DC" w:rsidRPr="005C47DD" w:rsidRDefault="00F774DC" w:rsidP="00F774DC">
            <w:pPr>
              <w:rPr>
                <w:sz w:val="18"/>
                <w:szCs w:val="18"/>
              </w:rPr>
            </w:pPr>
          </w:p>
        </w:tc>
      </w:tr>
      <w:tr w:rsidR="00F774DC" w:rsidRPr="005C47DD" w14:paraId="46F61012" w14:textId="77777777" w:rsidTr="007B68A4">
        <w:tc>
          <w:tcPr>
            <w:tcW w:w="1236" w:type="dxa"/>
            <w:vMerge/>
          </w:tcPr>
          <w:p w14:paraId="2C0F65B4"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65BD8341" w14:textId="77777777" w:rsidR="00F774DC" w:rsidRDefault="00F774DC" w:rsidP="00F774DC">
            <w:pPr>
              <w:autoSpaceDE w:val="0"/>
              <w:autoSpaceDN w:val="0"/>
              <w:adjustRightInd w:val="0"/>
              <w:rPr>
                <w:rFonts w:cs="ArialMT"/>
                <w:sz w:val="18"/>
                <w:szCs w:val="18"/>
              </w:rPr>
            </w:pPr>
            <w:r>
              <w:rPr>
                <w:rFonts w:cs="ArialMT"/>
                <w:sz w:val="18"/>
                <w:szCs w:val="18"/>
              </w:rPr>
              <w:t>Policy S.M5</w:t>
            </w:r>
          </w:p>
        </w:tc>
        <w:tc>
          <w:tcPr>
            <w:tcW w:w="1559" w:type="dxa"/>
            <w:vMerge w:val="restart"/>
          </w:tcPr>
          <w:p w14:paraId="32613ECA"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57B28D9E" w14:textId="77777777" w:rsidR="00F774DC" w:rsidRPr="00DD2529" w:rsidRDefault="00F774DC" w:rsidP="00F774DC">
            <w:pPr>
              <w:autoSpaceDE w:val="0"/>
              <w:autoSpaceDN w:val="0"/>
              <w:adjustRightInd w:val="0"/>
              <w:rPr>
                <w:b/>
                <w:color w:val="000000"/>
                <w:sz w:val="18"/>
                <w:szCs w:val="18"/>
              </w:rPr>
            </w:pPr>
            <w:r w:rsidRPr="00095729">
              <w:rPr>
                <w:rFonts w:cs="CIDFont+F5"/>
                <w:sz w:val="18"/>
                <w:szCs w:val="18"/>
              </w:rPr>
              <w:t>It is noted however from para. 4.26 that only 31% of people in Market</w:t>
            </w:r>
            <w:r>
              <w:rPr>
                <w:rFonts w:cs="CIDFont+F5"/>
                <w:sz w:val="18"/>
                <w:szCs w:val="18"/>
              </w:rPr>
              <w:t xml:space="preserve"> </w:t>
            </w:r>
            <w:r w:rsidRPr="00095729">
              <w:rPr>
                <w:rFonts w:cs="CIDFont+F5"/>
                <w:sz w:val="18"/>
                <w:szCs w:val="18"/>
              </w:rPr>
              <w:t>Drayton supported the sale of the site. As with the two sites proposed at Maer</w:t>
            </w:r>
            <w:r>
              <w:rPr>
                <w:rFonts w:cs="CIDFont+F5"/>
                <w:sz w:val="18"/>
                <w:szCs w:val="18"/>
              </w:rPr>
              <w:t xml:space="preserve"> </w:t>
            </w:r>
            <w:r w:rsidRPr="00095729">
              <w:rPr>
                <w:rFonts w:cs="CIDFont+F5"/>
                <w:sz w:val="18"/>
                <w:szCs w:val="18"/>
              </w:rPr>
              <w:t xml:space="preserve">Lane under </w:t>
            </w:r>
            <w:r w:rsidRPr="00095729">
              <w:rPr>
                <w:rFonts w:cs="CIDFont+F6"/>
                <w:sz w:val="18"/>
                <w:szCs w:val="18"/>
              </w:rPr>
              <w:t xml:space="preserve">S.M4 </w:t>
            </w:r>
            <w:r w:rsidRPr="00095729">
              <w:rPr>
                <w:rFonts w:cs="CIDFont+F5"/>
                <w:sz w:val="18"/>
                <w:szCs w:val="18"/>
              </w:rPr>
              <w:t>it would be unwise of the Town Council and Shropshire</w:t>
            </w:r>
            <w:r>
              <w:rPr>
                <w:rFonts w:cs="CIDFont+F5"/>
                <w:sz w:val="18"/>
                <w:szCs w:val="18"/>
              </w:rPr>
              <w:t xml:space="preserve"> </w:t>
            </w:r>
            <w:r w:rsidRPr="00095729">
              <w:rPr>
                <w:rFonts w:cs="CIDFont+F5"/>
                <w:sz w:val="18"/>
                <w:szCs w:val="18"/>
              </w:rPr>
              <w:t>Council to rely on early delivery of this site and it should be programmed for the</w:t>
            </w:r>
            <w:r>
              <w:rPr>
                <w:rFonts w:cs="CIDFont+F5"/>
                <w:sz w:val="18"/>
                <w:szCs w:val="18"/>
              </w:rPr>
              <w:t xml:space="preserve"> </w:t>
            </w:r>
            <w:r w:rsidRPr="00095729">
              <w:rPr>
                <w:rFonts w:cs="CIDFont+F5"/>
                <w:sz w:val="18"/>
                <w:szCs w:val="18"/>
              </w:rPr>
              <w:t>later stages of the Plan period.</w:t>
            </w:r>
            <w:r>
              <w:rPr>
                <w:rFonts w:cs="CIDFont+F5"/>
                <w:sz w:val="18"/>
                <w:szCs w:val="18"/>
              </w:rPr>
              <w:t xml:space="preserve"> It should be considered a site that will be developed in the longer term.</w:t>
            </w:r>
          </w:p>
        </w:tc>
        <w:tc>
          <w:tcPr>
            <w:tcW w:w="1617" w:type="dxa"/>
            <w:vMerge w:val="restart"/>
          </w:tcPr>
          <w:p w14:paraId="77EFD61D" w14:textId="77777777" w:rsidR="00F774DC" w:rsidRPr="005C47DD" w:rsidRDefault="00066CEB" w:rsidP="00F774DC">
            <w:pPr>
              <w:rPr>
                <w:sz w:val="18"/>
                <w:szCs w:val="18"/>
              </w:rPr>
            </w:pPr>
            <w:r>
              <w:rPr>
                <w:sz w:val="18"/>
                <w:szCs w:val="18"/>
              </w:rPr>
              <w:t>No change proposed in relation to this representation</w:t>
            </w:r>
          </w:p>
        </w:tc>
      </w:tr>
      <w:tr w:rsidR="00F774DC" w:rsidRPr="005C47DD" w14:paraId="3F1B88C5" w14:textId="77777777" w:rsidTr="007B68A4">
        <w:tc>
          <w:tcPr>
            <w:tcW w:w="1236" w:type="dxa"/>
            <w:vMerge/>
          </w:tcPr>
          <w:p w14:paraId="68D34DFD" w14:textId="77777777" w:rsidR="00F774DC" w:rsidRDefault="00F774DC" w:rsidP="00F774DC">
            <w:pPr>
              <w:autoSpaceDE w:val="0"/>
              <w:autoSpaceDN w:val="0"/>
              <w:adjustRightInd w:val="0"/>
              <w:jc w:val="center"/>
              <w:rPr>
                <w:rFonts w:cs="ArialMT"/>
                <w:sz w:val="18"/>
                <w:szCs w:val="18"/>
              </w:rPr>
            </w:pPr>
          </w:p>
        </w:tc>
        <w:tc>
          <w:tcPr>
            <w:tcW w:w="1424" w:type="dxa"/>
            <w:vMerge/>
          </w:tcPr>
          <w:p w14:paraId="0D63DFBE" w14:textId="77777777" w:rsidR="00F774DC" w:rsidRDefault="00F774DC" w:rsidP="00F774DC">
            <w:pPr>
              <w:autoSpaceDE w:val="0"/>
              <w:autoSpaceDN w:val="0"/>
              <w:adjustRightInd w:val="0"/>
              <w:rPr>
                <w:rFonts w:cs="ArialMT"/>
                <w:sz w:val="18"/>
                <w:szCs w:val="18"/>
              </w:rPr>
            </w:pPr>
          </w:p>
        </w:tc>
        <w:tc>
          <w:tcPr>
            <w:tcW w:w="1559" w:type="dxa"/>
            <w:vMerge/>
          </w:tcPr>
          <w:p w14:paraId="4B8B4707" w14:textId="77777777" w:rsidR="00F774DC" w:rsidRDefault="00F774DC" w:rsidP="00F774DC">
            <w:pPr>
              <w:autoSpaceDE w:val="0"/>
              <w:autoSpaceDN w:val="0"/>
              <w:adjustRightInd w:val="0"/>
              <w:rPr>
                <w:rFonts w:cs="ArialMT"/>
                <w:sz w:val="18"/>
                <w:szCs w:val="18"/>
              </w:rPr>
            </w:pPr>
          </w:p>
        </w:tc>
        <w:tc>
          <w:tcPr>
            <w:tcW w:w="8338" w:type="dxa"/>
          </w:tcPr>
          <w:p w14:paraId="3930AA90" w14:textId="77777777" w:rsidR="00F774DC" w:rsidRPr="00DD2529" w:rsidRDefault="00F774DC" w:rsidP="00F774DC">
            <w:pPr>
              <w:rPr>
                <w:b/>
                <w:color w:val="000000"/>
                <w:sz w:val="18"/>
                <w:szCs w:val="18"/>
              </w:rPr>
            </w:pPr>
            <w:r>
              <w:rPr>
                <w:b/>
                <w:color w:val="0070C0"/>
                <w:sz w:val="18"/>
                <w:szCs w:val="18"/>
              </w:rPr>
              <w:t xml:space="preserve">One third of residents wanted the Greenfields site to remain as a recreation area. </w:t>
            </w:r>
            <w:r w:rsidRPr="00521AD4">
              <w:rPr>
                <w:b/>
                <w:color w:val="0070C0"/>
                <w:sz w:val="18"/>
                <w:szCs w:val="18"/>
              </w:rPr>
              <w:t xml:space="preserve">The </w:t>
            </w:r>
            <w:r>
              <w:rPr>
                <w:b/>
                <w:color w:val="0070C0"/>
                <w:sz w:val="18"/>
                <w:szCs w:val="18"/>
              </w:rPr>
              <w:t>Greenfields site will</w:t>
            </w:r>
            <w:r w:rsidR="00005463">
              <w:rPr>
                <w:b/>
                <w:color w:val="0070C0"/>
                <w:sz w:val="18"/>
                <w:szCs w:val="18"/>
              </w:rPr>
              <w:t xml:space="preserve">, </w:t>
            </w:r>
            <w:r w:rsidR="00005463" w:rsidRPr="002923D0">
              <w:rPr>
                <w:b/>
                <w:color w:val="0070C0"/>
                <w:sz w:val="18"/>
                <w:szCs w:val="18"/>
              </w:rPr>
              <w:t xml:space="preserve">in the near future, </w:t>
            </w:r>
            <w:r w:rsidRPr="002923D0">
              <w:rPr>
                <w:b/>
                <w:color w:val="0070C0"/>
                <w:sz w:val="18"/>
                <w:szCs w:val="18"/>
              </w:rPr>
              <w:t xml:space="preserve">be surrounded by new housing which will may potentially restrict </w:t>
            </w:r>
            <w:r w:rsidR="00005463" w:rsidRPr="002923D0">
              <w:rPr>
                <w:b/>
                <w:color w:val="0070C0"/>
                <w:sz w:val="18"/>
                <w:szCs w:val="18"/>
              </w:rPr>
              <w:t xml:space="preserve">its </w:t>
            </w:r>
            <w:r w:rsidRPr="002923D0">
              <w:rPr>
                <w:b/>
                <w:color w:val="0070C0"/>
                <w:sz w:val="18"/>
                <w:szCs w:val="18"/>
              </w:rPr>
              <w:t>use because of complaint</w:t>
            </w:r>
            <w:r w:rsidR="00005463" w:rsidRPr="002923D0">
              <w:rPr>
                <w:b/>
                <w:color w:val="0070C0"/>
                <w:sz w:val="18"/>
                <w:szCs w:val="18"/>
              </w:rPr>
              <w:t xml:space="preserve"> in terms of significant adverse effects on amenity from noise, use of the club house, parking and flood lighting.</w:t>
            </w:r>
            <w:r w:rsidRPr="002923D0">
              <w:rPr>
                <w:b/>
                <w:color w:val="0070C0"/>
                <w:sz w:val="18"/>
                <w:szCs w:val="18"/>
              </w:rPr>
              <w:t xml:space="preserve">. There are no opportunities </w:t>
            </w:r>
            <w:r w:rsidR="00005463" w:rsidRPr="002923D0">
              <w:rPr>
                <w:b/>
                <w:color w:val="0070C0"/>
                <w:sz w:val="18"/>
                <w:szCs w:val="18"/>
              </w:rPr>
              <w:t xml:space="preserve">on the existing site </w:t>
            </w:r>
            <w:r w:rsidRPr="002923D0">
              <w:rPr>
                <w:b/>
                <w:color w:val="0070C0"/>
                <w:sz w:val="18"/>
                <w:szCs w:val="18"/>
              </w:rPr>
              <w:t xml:space="preserve">to expand facilities to accommodate a growing population, increased demands and need for both formal </w:t>
            </w:r>
            <w:r w:rsidRPr="00521AD4">
              <w:rPr>
                <w:b/>
                <w:color w:val="0070C0"/>
                <w:sz w:val="18"/>
                <w:szCs w:val="18"/>
              </w:rPr>
              <w:t xml:space="preserve">and informal recreation. Public funding is not available to enhance facilities and the current subsidy is under pressure from many other directions. Relocation </w:t>
            </w:r>
            <w:r>
              <w:rPr>
                <w:b/>
                <w:color w:val="0070C0"/>
                <w:sz w:val="18"/>
                <w:szCs w:val="18"/>
              </w:rPr>
              <w:t xml:space="preserve">and housing development on the existing site </w:t>
            </w:r>
            <w:r w:rsidRPr="00521AD4">
              <w:rPr>
                <w:b/>
                <w:color w:val="0070C0"/>
                <w:sz w:val="18"/>
                <w:szCs w:val="18"/>
              </w:rPr>
              <w:t xml:space="preserve">provides an opportunity to provide enhanced facilities both in terms of area and accommodation.    </w:t>
            </w:r>
            <w:r w:rsidRPr="00F774DC">
              <w:rPr>
                <w:b/>
                <w:color w:val="0070C0"/>
                <w:sz w:val="18"/>
                <w:szCs w:val="18"/>
              </w:rPr>
              <w:t xml:space="preserve">The area is referred to in the SAMDev Plan (Policy and this policy S11.1(2) and this NDP policy gives effect to it. </w:t>
            </w:r>
            <w:r>
              <w:rPr>
                <w:b/>
                <w:color w:val="0070C0"/>
                <w:sz w:val="18"/>
                <w:szCs w:val="18"/>
              </w:rPr>
              <w:t>It is not relied upon to meet Shropshire Council’s housing requirements and the relevant Shropshire Local Plan housing policies provide flexibility for new housing within or adjacent to the town’s development boundary to its north. (see SAMDev Plan Policy S11.1(3)</w:t>
            </w:r>
            <w:r w:rsidR="00066CEB">
              <w:rPr>
                <w:b/>
                <w:color w:val="0070C0"/>
                <w:sz w:val="18"/>
                <w:szCs w:val="18"/>
              </w:rPr>
              <w:t>).</w:t>
            </w:r>
            <w:r>
              <w:rPr>
                <w:b/>
                <w:color w:val="0070C0"/>
                <w:sz w:val="18"/>
                <w:szCs w:val="18"/>
              </w:rPr>
              <w:t xml:space="preserve">  </w:t>
            </w:r>
            <w:r w:rsidR="0019012F">
              <w:rPr>
                <w:b/>
                <w:color w:val="0070C0"/>
                <w:sz w:val="18"/>
                <w:szCs w:val="18"/>
              </w:rPr>
              <w:t xml:space="preserve">Shropshire SAMDev Plan (December 2105) which sets out the approach to delivering the housing guideline 2006-2026 has been found sound and this does not depend upon the delivery of the sites advanced through this policy. It was adopted having been assessed against the housing provisions of the NPPF.  </w:t>
            </w:r>
          </w:p>
        </w:tc>
        <w:tc>
          <w:tcPr>
            <w:tcW w:w="1617" w:type="dxa"/>
            <w:vMerge/>
          </w:tcPr>
          <w:p w14:paraId="1B0C3A0B" w14:textId="77777777" w:rsidR="00F774DC" w:rsidRPr="005C47DD" w:rsidRDefault="00F774DC" w:rsidP="00F774DC">
            <w:pPr>
              <w:rPr>
                <w:sz w:val="18"/>
                <w:szCs w:val="18"/>
              </w:rPr>
            </w:pPr>
          </w:p>
        </w:tc>
      </w:tr>
      <w:tr w:rsidR="00F774DC" w:rsidRPr="005C47DD" w14:paraId="6AC02011" w14:textId="77777777" w:rsidTr="007B68A4">
        <w:tc>
          <w:tcPr>
            <w:tcW w:w="1236" w:type="dxa"/>
            <w:vMerge/>
          </w:tcPr>
          <w:p w14:paraId="1E5AC011"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1A86FF21" w14:textId="77777777" w:rsidR="00F774DC" w:rsidRDefault="00F774DC" w:rsidP="00F774DC">
            <w:pPr>
              <w:autoSpaceDE w:val="0"/>
              <w:autoSpaceDN w:val="0"/>
              <w:adjustRightInd w:val="0"/>
              <w:rPr>
                <w:rFonts w:cs="ArialMT"/>
                <w:sz w:val="18"/>
                <w:szCs w:val="18"/>
              </w:rPr>
            </w:pPr>
            <w:r>
              <w:rPr>
                <w:rFonts w:cs="ArialMT"/>
                <w:sz w:val="18"/>
                <w:szCs w:val="18"/>
              </w:rPr>
              <w:t xml:space="preserve">Propose new housing site and Policy </w:t>
            </w:r>
          </w:p>
        </w:tc>
        <w:tc>
          <w:tcPr>
            <w:tcW w:w="1559" w:type="dxa"/>
            <w:vMerge w:val="restart"/>
          </w:tcPr>
          <w:p w14:paraId="47F65C3F" w14:textId="77777777" w:rsidR="00F774DC" w:rsidRDefault="00F774DC" w:rsidP="00F774DC">
            <w:pPr>
              <w:autoSpaceDE w:val="0"/>
              <w:autoSpaceDN w:val="0"/>
              <w:adjustRightInd w:val="0"/>
              <w:rPr>
                <w:rFonts w:cs="ArialMT"/>
                <w:sz w:val="18"/>
                <w:szCs w:val="18"/>
              </w:rPr>
            </w:pPr>
            <w:r>
              <w:rPr>
                <w:rFonts w:cs="ArialMT"/>
                <w:sz w:val="18"/>
                <w:szCs w:val="18"/>
              </w:rPr>
              <w:t>Recommend change</w:t>
            </w:r>
          </w:p>
        </w:tc>
        <w:tc>
          <w:tcPr>
            <w:tcW w:w="8338" w:type="dxa"/>
          </w:tcPr>
          <w:p w14:paraId="513DACC2" w14:textId="77777777" w:rsidR="00F774DC" w:rsidRPr="00845641" w:rsidRDefault="00F774DC" w:rsidP="00F774DC">
            <w:pPr>
              <w:autoSpaceDE w:val="0"/>
              <w:autoSpaceDN w:val="0"/>
              <w:adjustRightInd w:val="0"/>
              <w:rPr>
                <w:rFonts w:cs="CIDFont+F5"/>
                <w:sz w:val="18"/>
                <w:szCs w:val="18"/>
              </w:rPr>
            </w:pPr>
            <w:r>
              <w:rPr>
                <w:rFonts w:cs="CIDFont+F5"/>
                <w:sz w:val="18"/>
                <w:szCs w:val="18"/>
              </w:rPr>
              <w:t xml:space="preserve">Land </w:t>
            </w:r>
            <w:r w:rsidRPr="00845641">
              <w:rPr>
                <w:rFonts w:cs="CIDFont+F5"/>
                <w:sz w:val="18"/>
                <w:szCs w:val="18"/>
              </w:rPr>
              <w:t>at Adderley Road would remove uncertainty about</w:t>
            </w:r>
            <w:r>
              <w:rPr>
                <w:rFonts w:cs="CIDFont+F5"/>
                <w:sz w:val="18"/>
                <w:szCs w:val="18"/>
              </w:rPr>
              <w:t xml:space="preserve"> </w:t>
            </w:r>
            <w:r w:rsidRPr="00845641">
              <w:rPr>
                <w:rFonts w:cs="CIDFont+F5"/>
                <w:sz w:val="18"/>
                <w:szCs w:val="18"/>
              </w:rPr>
              <w:t>the delivery of new housing land because of its deliverability and its</w:t>
            </w:r>
            <w:r>
              <w:rPr>
                <w:rFonts w:cs="CIDFont+F5"/>
                <w:sz w:val="18"/>
                <w:szCs w:val="18"/>
              </w:rPr>
              <w:t xml:space="preserve"> </w:t>
            </w:r>
            <w:r w:rsidRPr="00845641">
              <w:rPr>
                <w:rFonts w:cs="CIDFont+F5"/>
                <w:sz w:val="18"/>
                <w:szCs w:val="18"/>
              </w:rPr>
              <w:t>sustainability. Local Plan allocation site MD030 which lies to the west of the</w:t>
            </w:r>
          </w:p>
          <w:p w14:paraId="46198071" w14:textId="77777777" w:rsidR="00F774DC" w:rsidRDefault="00F774DC" w:rsidP="00F774DC">
            <w:pPr>
              <w:autoSpaceDE w:val="0"/>
              <w:autoSpaceDN w:val="0"/>
              <w:adjustRightInd w:val="0"/>
              <w:rPr>
                <w:rFonts w:cs="CIDFont+F5"/>
                <w:sz w:val="18"/>
                <w:szCs w:val="18"/>
              </w:rPr>
            </w:pPr>
            <w:r w:rsidRPr="00845641">
              <w:rPr>
                <w:rFonts w:cs="CIDFont+F5"/>
                <w:sz w:val="18"/>
                <w:szCs w:val="18"/>
              </w:rPr>
              <w:t>Greenfields recreation area and south of A53 bypass, is currently under</w:t>
            </w:r>
            <w:r>
              <w:rPr>
                <w:rFonts w:cs="CIDFont+F5"/>
                <w:sz w:val="18"/>
                <w:szCs w:val="18"/>
              </w:rPr>
              <w:t xml:space="preserve"> </w:t>
            </w:r>
            <w:r w:rsidRPr="00845641">
              <w:rPr>
                <w:rFonts w:cs="CIDFont+F5"/>
                <w:sz w:val="18"/>
                <w:szCs w:val="18"/>
              </w:rPr>
              <w:t xml:space="preserve">construction. </w:t>
            </w:r>
            <w:r>
              <w:rPr>
                <w:rFonts w:cs="CIDFont+F5"/>
                <w:sz w:val="18"/>
                <w:szCs w:val="18"/>
              </w:rPr>
              <w:t xml:space="preserve">The </w:t>
            </w:r>
            <w:r w:rsidRPr="00845641">
              <w:rPr>
                <w:rFonts w:cs="CIDFont+F5"/>
                <w:sz w:val="18"/>
                <w:szCs w:val="18"/>
              </w:rPr>
              <w:t>Adderley Road site would follow on ensuring</w:t>
            </w:r>
            <w:r>
              <w:rPr>
                <w:rFonts w:cs="CIDFont+F5"/>
                <w:sz w:val="18"/>
                <w:szCs w:val="18"/>
              </w:rPr>
              <w:t xml:space="preserve"> </w:t>
            </w:r>
            <w:r w:rsidRPr="00845641">
              <w:rPr>
                <w:rFonts w:cs="CIDFont+F5"/>
                <w:sz w:val="18"/>
                <w:szCs w:val="18"/>
              </w:rPr>
              <w:t>continuity of new housing development to meet needs in Market Drayton.</w:t>
            </w:r>
            <w:r>
              <w:rPr>
                <w:rFonts w:cs="CIDFont+F5"/>
                <w:sz w:val="18"/>
                <w:szCs w:val="18"/>
              </w:rPr>
              <w:t xml:space="preserve"> </w:t>
            </w:r>
            <w:r w:rsidRPr="00845641">
              <w:rPr>
                <w:rFonts w:cs="CIDFont+F5"/>
                <w:sz w:val="18"/>
                <w:szCs w:val="18"/>
              </w:rPr>
              <w:t>We estimate the site could deliver some 125 new homes in a variety of styles,</w:t>
            </w:r>
            <w:r>
              <w:rPr>
                <w:rFonts w:cs="CIDFont+F5"/>
                <w:sz w:val="18"/>
                <w:szCs w:val="18"/>
              </w:rPr>
              <w:t xml:space="preserve"> </w:t>
            </w:r>
            <w:r w:rsidRPr="00845641">
              <w:rPr>
                <w:rFonts w:cs="CIDFont+F5"/>
                <w:sz w:val="18"/>
                <w:szCs w:val="18"/>
              </w:rPr>
              <w:t>including affordable homes and some bungalows over a 5-year build</w:t>
            </w:r>
            <w:r>
              <w:rPr>
                <w:rFonts w:cs="CIDFont+F5"/>
                <w:sz w:val="18"/>
                <w:szCs w:val="18"/>
              </w:rPr>
              <w:t xml:space="preserve"> </w:t>
            </w:r>
            <w:r w:rsidRPr="00845641">
              <w:rPr>
                <w:rFonts w:cs="CIDFont+F5"/>
                <w:sz w:val="18"/>
                <w:szCs w:val="18"/>
              </w:rPr>
              <w:t>programme.</w:t>
            </w:r>
          </w:p>
          <w:p w14:paraId="5B615374" w14:textId="77777777" w:rsidR="00F774DC" w:rsidRDefault="00F774DC" w:rsidP="00F774DC">
            <w:pPr>
              <w:autoSpaceDE w:val="0"/>
              <w:autoSpaceDN w:val="0"/>
              <w:adjustRightInd w:val="0"/>
              <w:rPr>
                <w:rFonts w:cs="CIDFont+F5"/>
                <w:sz w:val="18"/>
                <w:szCs w:val="18"/>
              </w:rPr>
            </w:pPr>
          </w:p>
          <w:p w14:paraId="3FCB7244" w14:textId="77777777" w:rsidR="00F774DC" w:rsidRDefault="00F774DC" w:rsidP="00F774DC">
            <w:pPr>
              <w:autoSpaceDE w:val="0"/>
              <w:autoSpaceDN w:val="0"/>
              <w:adjustRightInd w:val="0"/>
              <w:rPr>
                <w:rFonts w:cs="CIDFont+F5"/>
                <w:sz w:val="18"/>
                <w:szCs w:val="18"/>
              </w:rPr>
            </w:pPr>
            <w:r w:rsidRPr="00F527CC">
              <w:rPr>
                <w:rFonts w:cs="CIDFont+F5"/>
                <w:sz w:val="18"/>
                <w:szCs w:val="18"/>
              </w:rPr>
              <w:t xml:space="preserve">Propose that a new policy be introduced to provide for the housing allocation of the Adderley Road land </w:t>
            </w:r>
            <w:r>
              <w:rPr>
                <w:rFonts w:cs="CIDFont+F5"/>
                <w:sz w:val="18"/>
                <w:szCs w:val="18"/>
              </w:rPr>
              <w:t xml:space="preserve">(see </w:t>
            </w:r>
            <w:r w:rsidRPr="00F527CC">
              <w:rPr>
                <w:rFonts w:cs="CIDFont+F5"/>
                <w:sz w:val="18"/>
                <w:szCs w:val="18"/>
              </w:rPr>
              <w:t>plan below). The Adderley Road site comprises two fields bordered by tree and native hedgerow. The site has a long frontage to Adderley Road on its eastern boundary and lies a short distance from the A53 Market Drayton / Adderley Road roundabout to the south. A residential property, Westways and a small paddock, lie between the site and the A53 Market Drayton bypass.</w:t>
            </w:r>
          </w:p>
          <w:p w14:paraId="7AEB6E78" w14:textId="77777777" w:rsidR="00F774DC" w:rsidRDefault="00F774DC" w:rsidP="00F774DC">
            <w:pPr>
              <w:autoSpaceDE w:val="0"/>
              <w:autoSpaceDN w:val="0"/>
              <w:adjustRightInd w:val="0"/>
              <w:rPr>
                <w:rFonts w:cs="CIDFont+F5"/>
                <w:sz w:val="18"/>
                <w:szCs w:val="18"/>
              </w:rPr>
            </w:pPr>
          </w:p>
          <w:p w14:paraId="34F9F4A5" w14:textId="77777777" w:rsidR="00F774DC" w:rsidRPr="00F527CC" w:rsidRDefault="00F774DC" w:rsidP="00F774DC">
            <w:pPr>
              <w:autoSpaceDE w:val="0"/>
              <w:autoSpaceDN w:val="0"/>
              <w:adjustRightInd w:val="0"/>
              <w:rPr>
                <w:rFonts w:cs="CIDFont+F5"/>
                <w:sz w:val="18"/>
                <w:szCs w:val="18"/>
              </w:rPr>
            </w:pPr>
            <w:r>
              <w:rPr>
                <w:rFonts w:cs="CIDFont+F5"/>
                <w:sz w:val="18"/>
                <w:szCs w:val="18"/>
              </w:rPr>
              <w:t>Proposed new policy:</w:t>
            </w:r>
          </w:p>
          <w:p w14:paraId="742B2BF0" w14:textId="77777777" w:rsidR="00F774DC" w:rsidRDefault="00F774DC" w:rsidP="00F774DC">
            <w:pPr>
              <w:autoSpaceDE w:val="0"/>
              <w:autoSpaceDN w:val="0"/>
              <w:adjustRightInd w:val="0"/>
              <w:rPr>
                <w:rFonts w:cs="CIDFont+F5"/>
                <w:color w:val="FF0000"/>
                <w:sz w:val="18"/>
                <w:szCs w:val="18"/>
              </w:rPr>
            </w:pPr>
          </w:p>
          <w:p w14:paraId="374199C3"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lastRenderedPageBreak/>
              <w:t>Policy S.M10 – Land adjacent to Adderley Road</w:t>
            </w:r>
          </w:p>
          <w:p w14:paraId="6AB4A62E" w14:textId="77777777" w:rsidR="00F774DC" w:rsidRPr="00F527CC" w:rsidRDefault="00F774DC" w:rsidP="00F774DC">
            <w:pPr>
              <w:autoSpaceDE w:val="0"/>
              <w:autoSpaceDN w:val="0"/>
              <w:adjustRightInd w:val="0"/>
              <w:rPr>
                <w:rFonts w:cs="CIDFont+F6"/>
                <w:b/>
                <w:sz w:val="18"/>
                <w:szCs w:val="18"/>
              </w:rPr>
            </w:pPr>
          </w:p>
          <w:p w14:paraId="2F581278"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Approximately 4.5 ha of land adjoining the west side of Adderley Road may be developed for housing and phased at an early stage in the Plan period. Development of the site would contribute to the housing requirement for Market Drayton and also complement the expanding Sych Farm Business Park lying</w:t>
            </w:r>
          </w:p>
          <w:p w14:paraId="60C964AD"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 xml:space="preserve">immediately to the east as a mixed-use housing / employment location. The housing development should be undertaken in accordance with the following </w:t>
            </w:r>
            <w:r w:rsidR="007A523F" w:rsidRPr="00F527CC">
              <w:rPr>
                <w:rFonts w:cs="CIDFont+F6"/>
                <w:b/>
                <w:sz w:val="18"/>
                <w:szCs w:val="18"/>
              </w:rPr>
              <w:t>criteria: -</w:t>
            </w:r>
          </w:p>
          <w:p w14:paraId="29282DF2"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1. The vehicular access to the site will be taken from Adderley Road.</w:t>
            </w:r>
          </w:p>
          <w:p w14:paraId="05776260"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2. Design matters should conform with SAMDev Policy MD.2.</w:t>
            </w:r>
          </w:p>
          <w:p w14:paraId="5005BEF6"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3. Provision of a signal controlled pedestrian crossing point to the western</w:t>
            </w:r>
          </w:p>
          <w:p w14:paraId="077BC527"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arm of the A53 / Adderley Road roundabout.</w:t>
            </w:r>
          </w:p>
          <w:p w14:paraId="32471E38"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4. Provision of the type and affordability of housing in accordance with Core</w:t>
            </w:r>
          </w:p>
          <w:p w14:paraId="6D5F14E5" w14:textId="77777777" w:rsidR="00F774DC" w:rsidRPr="00F527CC" w:rsidRDefault="00F774DC" w:rsidP="00F774DC">
            <w:pPr>
              <w:autoSpaceDE w:val="0"/>
              <w:autoSpaceDN w:val="0"/>
              <w:adjustRightInd w:val="0"/>
              <w:rPr>
                <w:rFonts w:cs="CIDFont+F6"/>
                <w:b/>
                <w:sz w:val="18"/>
                <w:szCs w:val="18"/>
              </w:rPr>
            </w:pPr>
            <w:r w:rsidRPr="00F527CC">
              <w:rPr>
                <w:rFonts w:cs="CIDFont+F6"/>
                <w:b/>
                <w:sz w:val="18"/>
                <w:szCs w:val="18"/>
              </w:rPr>
              <w:t>Strategy Policy CS11.</w:t>
            </w:r>
          </w:p>
          <w:p w14:paraId="73B18B20" w14:textId="77777777" w:rsidR="00F774DC" w:rsidRDefault="00F774DC" w:rsidP="00F774DC">
            <w:pPr>
              <w:autoSpaceDE w:val="0"/>
              <w:autoSpaceDN w:val="0"/>
              <w:adjustRightInd w:val="0"/>
              <w:rPr>
                <w:rFonts w:cs="CIDFont+F6"/>
                <w:b/>
                <w:sz w:val="18"/>
                <w:szCs w:val="18"/>
              </w:rPr>
            </w:pPr>
            <w:r w:rsidRPr="00F527CC">
              <w:rPr>
                <w:rFonts w:cs="CIDFont+F6"/>
                <w:b/>
                <w:sz w:val="18"/>
                <w:szCs w:val="18"/>
              </w:rPr>
              <w:t>5. Provision of an on-site children’s play area.</w:t>
            </w:r>
          </w:p>
          <w:p w14:paraId="7D33473A" w14:textId="77777777" w:rsidR="00F774DC" w:rsidRDefault="00F774DC" w:rsidP="00F774DC">
            <w:pPr>
              <w:autoSpaceDE w:val="0"/>
              <w:autoSpaceDN w:val="0"/>
              <w:adjustRightInd w:val="0"/>
              <w:rPr>
                <w:rFonts w:cs="CIDFont+F6"/>
                <w:b/>
                <w:sz w:val="18"/>
                <w:szCs w:val="18"/>
              </w:rPr>
            </w:pPr>
          </w:p>
          <w:p w14:paraId="33407EF9" w14:textId="77777777" w:rsidR="00F774DC" w:rsidRDefault="00F774DC" w:rsidP="00F774DC">
            <w:pPr>
              <w:autoSpaceDE w:val="0"/>
              <w:autoSpaceDN w:val="0"/>
              <w:adjustRightInd w:val="0"/>
              <w:rPr>
                <w:rFonts w:cs="CIDFont+F6"/>
                <w:sz w:val="18"/>
                <w:szCs w:val="18"/>
              </w:rPr>
            </w:pPr>
            <w:r>
              <w:rPr>
                <w:rFonts w:cs="CIDFont+F6"/>
                <w:sz w:val="18"/>
                <w:szCs w:val="18"/>
              </w:rPr>
              <w:t>Supporting submission and evidence included in the representation includes:</w:t>
            </w:r>
          </w:p>
          <w:p w14:paraId="4C53D685" w14:textId="77777777" w:rsidR="00F774DC" w:rsidRDefault="00F774DC" w:rsidP="00F774DC">
            <w:pPr>
              <w:autoSpaceDE w:val="0"/>
              <w:autoSpaceDN w:val="0"/>
              <w:adjustRightInd w:val="0"/>
              <w:rPr>
                <w:rFonts w:cs="CIDFont+F6"/>
                <w:sz w:val="18"/>
                <w:szCs w:val="18"/>
              </w:rPr>
            </w:pPr>
          </w:p>
          <w:p w14:paraId="475991C5" w14:textId="77777777" w:rsidR="00F774DC" w:rsidRDefault="00F774DC" w:rsidP="00F774DC">
            <w:pPr>
              <w:pStyle w:val="ListParagraph"/>
              <w:numPr>
                <w:ilvl w:val="0"/>
                <w:numId w:val="27"/>
              </w:numPr>
              <w:autoSpaceDE w:val="0"/>
              <w:autoSpaceDN w:val="0"/>
              <w:adjustRightInd w:val="0"/>
              <w:rPr>
                <w:color w:val="000000"/>
                <w:sz w:val="18"/>
                <w:szCs w:val="18"/>
              </w:rPr>
            </w:pPr>
            <w:r>
              <w:rPr>
                <w:color w:val="000000"/>
                <w:sz w:val="18"/>
                <w:szCs w:val="18"/>
              </w:rPr>
              <w:t>The site was identified in the past as employment land but the current SAMDev proposal is sufficient for Market Drayton.</w:t>
            </w:r>
          </w:p>
          <w:p w14:paraId="523A0A28" w14:textId="77777777" w:rsidR="00F774DC" w:rsidRDefault="00F774DC" w:rsidP="00F774DC">
            <w:pPr>
              <w:pStyle w:val="ListParagraph"/>
              <w:numPr>
                <w:ilvl w:val="0"/>
                <w:numId w:val="27"/>
              </w:numPr>
              <w:autoSpaceDE w:val="0"/>
              <w:autoSpaceDN w:val="0"/>
              <w:adjustRightInd w:val="0"/>
              <w:rPr>
                <w:color w:val="000000"/>
                <w:sz w:val="18"/>
                <w:szCs w:val="18"/>
              </w:rPr>
            </w:pPr>
            <w:r>
              <w:rPr>
                <w:color w:val="000000"/>
                <w:sz w:val="18"/>
                <w:szCs w:val="18"/>
              </w:rPr>
              <w:t>It is acknowledged that future growth should be to the north and although in the examination of the SAMDev the Inspector considered the proposals in that plan sufficient it was indicated a partial review should get underway as soon as possible. A representation will be made to include the site within that review.</w:t>
            </w:r>
          </w:p>
          <w:p w14:paraId="17A48756" w14:textId="77777777" w:rsidR="00F774DC" w:rsidRPr="003C18C0" w:rsidRDefault="00F774DC" w:rsidP="00F774DC">
            <w:pPr>
              <w:pStyle w:val="ListParagraph"/>
              <w:numPr>
                <w:ilvl w:val="0"/>
                <w:numId w:val="27"/>
              </w:numPr>
              <w:autoSpaceDE w:val="0"/>
              <w:autoSpaceDN w:val="0"/>
              <w:adjustRightInd w:val="0"/>
              <w:rPr>
                <w:color w:val="000000"/>
                <w:sz w:val="18"/>
                <w:szCs w:val="18"/>
              </w:rPr>
            </w:pPr>
            <w:r w:rsidRPr="003C18C0">
              <w:rPr>
                <w:color w:val="000000"/>
                <w:sz w:val="18"/>
                <w:szCs w:val="18"/>
              </w:rPr>
              <w:t xml:space="preserve">Site investigations have established its suitability for housing including </w:t>
            </w:r>
            <w:r w:rsidRPr="003C18C0">
              <w:rPr>
                <w:rFonts w:cs="CIDFont+F5"/>
                <w:sz w:val="18"/>
                <w:szCs w:val="18"/>
              </w:rPr>
              <w:t>Topographical Survey, an Ecological</w:t>
            </w:r>
            <w:r>
              <w:rPr>
                <w:rFonts w:cs="CIDFont+F5"/>
                <w:sz w:val="18"/>
                <w:szCs w:val="18"/>
              </w:rPr>
              <w:t xml:space="preserve"> </w:t>
            </w:r>
            <w:r w:rsidRPr="003C18C0">
              <w:rPr>
                <w:rFonts w:cs="CIDFont+F5"/>
                <w:sz w:val="18"/>
                <w:szCs w:val="18"/>
              </w:rPr>
              <w:t>Appraisal, a Transport and Access Review, a Geo</w:t>
            </w:r>
            <w:r w:rsidR="0092705D">
              <w:rPr>
                <w:rFonts w:cs="CIDFont+F5"/>
                <w:sz w:val="18"/>
                <w:szCs w:val="18"/>
              </w:rPr>
              <w:t>-</w:t>
            </w:r>
            <w:r w:rsidRPr="003C18C0">
              <w:rPr>
                <w:rFonts w:cs="CIDFont+F5"/>
                <w:sz w:val="18"/>
                <w:szCs w:val="18"/>
              </w:rPr>
              <w:t>environmental Survey and a</w:t>
            </w:r>
            <w:r>
              <w:rPr>
                <w:rFonts w:cs="CIDFont+F5"/>
                <w:sz w:val="18"/>
                <w:szCs w:val="18"/>
              </w:rPr>
              <w:t xml:space="preserve"> </w:t>
            </w:r>
            <w:r w:rsidRPr="003C18C0">
              <w:rPr>
                <w:rFonts w:cs="CIDFont+F5"/>
                <w:sz w:val="18"/>
                <w:szCs w:val="18"/>
              </w:rPr>
              <w:t>Drainage and Services Study.</w:t>
            </w:r>
          </w:p>
          <w:p w14:paraId="1DE8A9D0" w14:textId="77777777" w:rsidR="00F774DC" w:rsidRDefault="00F774DC" w:rsidP="00F774DC">
            <w:pPr>
              <w:pStyle w:val="ListParagraph"/>
              <w:numPr>
                <w:ilvl w:val="0"/>
                <w:numId w:val="27"/>
              </w:numPr>
              <w:autoSpaceDE w:val="0"/>
              <w:autoSpaceDN w:val="0"/>
              <w:adjustRightInd w:val="0"/>
              <w:rPr>
                <w:color w:val="000000"/>
                <w:sz w:val="18"/>
                <w:szCs w:val="18"/>
              </w:rPr>
            </w:pPr>
            <w:r>
              <w:rPr>
                <w:rFonts w:cs="CIDFont+F5"/>
                <w:sz w:val="18"/>
                <w:szCs w:val="18"/>
              </w:rPr>
              <w:t>Advice is given about how the site meets the economic, social and environmental roles</w:t>
            </w:r>
            <w:r w:rsidRPr="003C18C0">
              <w:rPr>
                <w:color w:val="000000"/>
                <w:sz w:val="18"/>
                <w:szCs w:val="18"/>
              </w:rPr>
              <w:t xml:space="preserve"> </w:t>
            </w:r>
            <w:r>
              <w:rPr>
                <w:color w:val="000000"/>
                <w:sz w:val="18"/>
                <w:szCs w:val="18"/>
              </w:rPr>
              <w:t>for sustainable development.</w:t>
            </w:r>
          </w:p>
          <w:p w14:paraId="01C7538D" w14:textId="77777777" w:rsidR="00F774DC" w:rsidRPr="00BC4025" w:rsidRDefault="00F774DC" w:rsidP="00F774DC">
            <w:pPr>
              <w:pStyle w:val="ListParagraph"/>
              <w:numPr>
                <w:ilvl w:val="0"/>
                <w:numId w:val="27"/>
              </w:numPr>
              <w:autoSpaceDE w:val="0"/>
              <w:autoSpaceDN w:val="0"/>
              <w:adjustRightInd w:val="0"/>
              <w:rPr>
                <w:color w:val="000000"/>
                <w:sz w:val="18"/>
                <w:szCs w:val="18"/>
              </w:rPr>
            </w:pPr>
            <w:r>
              <w:rPr>
                <w:rFonts w:cs="CIDFont+F5"/>
                <w:sz w:val="18"/>
                <w:szCs w:val="18"/>
              </w:rPr>
              <w:t>The accessibility of the site to jobs and service, through a range of sustainable means is described.</w:t>
            </w:r>
          </w:p>
          <w:p w14:paraId="56DD0A88" w14:textId="77777777" w:rsidR="00F774DC" w:rsidRPr="00BC4025" w:rsidRDefault="00F774DC" w:rsidP="00F774DC">
            <w:pPr>
              <w:pStyle w:val="ListParagraph"/>
              <w:numPr>
                <w:ilvl w:val="0"/>
                <w:numId w:val="27"/>
              </w:numPr>
              <w:autoSpaceDE w:val="0"/>
              <w:autoSpaceDN w:val="0"/>
              <w:adjustRightInd w:val="0"/>
              <w:rPr>
                <w:color w:val="000000"/>
                <w:sz w:val="18"/>
                <w:szCs w:val="18"/>
              </w:rPr>
            </w:pPr>
            <w:r>
              <w:rPr>
                <w:rFonts w:cs="CIDFont+F5"/>
                <w:sz w:val="18"/>
                <w:szCs w:val="18"/>
              </w:rPr>
              <w:t xml:space="preserve">The site is considered to be deliverable with interest being shown in it by a major house builder. </w:t>
            </w:r>
          </w:p>
          <w:p w14:paraId="78E9FA18" w14:textId="77777777" w:rsidR="00F774DC" w:rsidRDefault="00F774DC" w:rsidP="00F774DC">
            <w:pPr>
              <w:autoSpaceDE w:val="0"/>
              <w:autoSpaceDN w:val="0"/>
              <w:adjustRightInd w:val="0"/>
              <w:rPr>
                <w:rFonts w:cs="CIDFont+F5"/>
                <w:sz w:val="18"/>
                <w:szCs w:val="18"/>
              </w:rPr>
            </w:pPr>
          </w:p>
          <w:p w14:paraId="432C50C5" w14:textId="77777777" w:rsidR="00F774DC" w:rsidRPr="00BC4025" w:rsidRDefault="00F774DC" w:rsidP="00F774DC">
            <w:pPr>
              <w:autoSpaceDE w:val="0"/>
              <w:autoSpaceDN w:val="0"/>
              <w:adjustRightInd w:val="0"/>
              <w:jc w:val="center"/>
              <w:rPr>
                <w:color w:val="000000"/>
                <w:sz w:val="18"/>
                <w:szCs w:val="18"/>
              </w:rPr>
            </w:pPr>
            <w:r w:rsidRPr="00BC4025">
              <w:rPr>
                <w:rFonts w:cs="CIDFont+F5"/>
                <w:noProof/>
                <w:sz w:val="18"/>
                <w:szCs w:val="18"/>
                <w:lang w:eastAsia="en-GB"/>
              </w:rPr>
              <w:lastRenderedPageBreak/>
              <w:drawing>
                <wp:inline distT="0" distB="0" distL="0" distR="0" wp14:anchorId="607531D8" wp14:editId="0B0616C5">
                  <wp:extent cx="3913112" cy="30229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5903" cy="3025136"/>
                          </a:xfrm>
                          <a:prstGeom prst="rect">
                            <a:avLst/>
                          </a:prstGeom>
                          <a:noFill/>
                          <a:ln>
                            <a:noFill/>
                          </a:ln>
                        </pic:spPr>
                      </pic:pic>
                    </a:graphicData>
                  </a:graphic>
                </wp:inline>
              </w:drawing>
            </w:r>
          </w:p>
        </w:tc>
        <w:tc>
          <w:tcPr>
            <w:tcW w:w="1617" w:type="dxa"/>
            <w:vMerge w:val="restart"/>
          </w:tcPr>
          <w:p w14:paraId="16237EB2" w14:textId="77777777" w:rsidR="00F774DC" w:rsidRPr="005C47DD" w:rsidRDefault="0012593E" w:rsidP="00F774DC">
            <w:pPr>
              <w:rPr>
                <w:sz w:val="18"/>
                <w:szCs w:val="18"/>
              </w:rPr>
            </w:pPr>
            <w:r>
              <w:rPr>
                <w:sz w:val="18"/>
                <w:szCs w:val="18"/>
              </w:rPr>
              <w:lastRenderedPageBreak/>
              <w:t>No change proposed in relation to this representation</w:t>
            </w:r>
          </w:p>
        </w:tc>
      </w:tr>
      <w:tr w:rsidR="00F774DC" w:rsidRPr="005C47DD" w14:paraId="46B73540" w14:textId="77777777" w:rsidTr="007B68A4">
        <w:tc>
          <w:tcPr>
            <w:tcW w:w="1236" w:type="dxa"/>
            <w:vMerge/>
          </w:tcPr>
          <w:p w14:paraId="679B2F39" w14:textId="77777777" w:rsidR="00F774DC" w:rsidRDefault="00F774DC" w:rsidP="00F774DC">
            <w:pPr>
              <w:autoSpaceDE w:val="0"/>
              <w:autoSpaceDN w:val="0"/>
              <w:adjustRightInd w:val="0"/>
              <w:jc w:val="center"/>
              <w:rPr>
                <w:rFonts w:cs="ArialMT"/>
                <w:sz w:val="18"/>
                <w:szCs w:val="18"/>
              </w:rPr>
            </w:pPr>
          </w:p>
        </w:tc>
        <w:tc>
          <w:tcPr>
            <w:tcW w:w="1424" w:type="dxa"/>
            <w:vMerge/>
          </w:tcPr>
          <w:p w14:paraId="476F91FF" w14:textId="77777777" w:rsidR="00F774DC" w:rsidRDefault="00F774DC" w:rsidP="00F774DC">
            <w:pPr>
              <w:autoSpaceDE w:val="0"/>
              <w:autoSpaceDN w:val="0"/>
              <w:adjustRightInd w:val="0"/>
              <w:rPr>
                <w:rFonts w:cs="ArialMT"/>
                <w:sz w:val="18"/>
                <w:szCs w:val="18"/>
              </w:rPr>
            </w:pPr>
          </w:p>
        </w:tc>
        <w:tc>
          <w:tcPr>
            <w:tcW w:w="1559" w:type="dxa"/>
            <w:vMerge/>
          </w:tcPr>
          <w:p w14:paraId="1E40B9E2" w14:textId="77777777" w:rsidR="00F774DC" w:rsidRDefault="00F774DC" w:rsidP="00F774DC">
            <w:pPr>
              <w:autoSpaceDE w:val="0"/>
              <w:autoSpaceDN w:val="0"/>
              <w:adjustRightInd w:val="0"/>
              <w:rPr>
                <w:rFonts w:cs="ArialMT"/>
                <w:sz w:val="18"/>
                <w:szCs w:val="18"/>
              </w:rPr>
            </w:pPr>
          </w:p>
        </w:tc>
        <w:tc>
          <w:tcPr>
            <w:tcW w:w="8338" w:type="dxa"/>
          </w:tcPr>
          <w:p w14:paraId="3427C933" w14:textId="77777777" w:rsidR="00F774DC" w:rsidRPr="00DD2529" w:rsidRDefault="0012593E" w:rsidP="00F774DC">
            <w:pPr>
              <w:rPr>
                <w:b/>
                <w:color w:val="000000"/>
                <w:sz w:val="18"/>
                <w:szCs w:val="18"/>
              </w:rPr>
            </w:pPr>
            <w:r w:rsidRPr="0012593E">
              <w:rPr>
                <w:b/>
                <w:color w:val="0070C0"/>
                <w:sz w:val="18"/>
                <w:szCs w:val="18"/>
              </w:rPr>
              <w:t>The remit of this plan did not include allocating further sites to meet the Shropshire Local Plan housing guideline figure because the SAMDev Plan covers this fully.</w:t>
            </w:r>
            <w:r w:rsidR="00005463">
              <w:rPr>
                <w:b/>
                <w:color w:val="0070C0"/>
                <w:sz w:val="18"/>
                <w:szCs w:val="18"/>
              </w:rPr>
              <w:t xml:space="preserve"> </w:t>
            </w:r>
            <w:r w:rsidR="00005463" w:rsidRPr="002923D0">
              <w:rPr>
                <w:b/>
                <w:color w:val="0070C0"/>
                <w:sz w:val="18"/>
                <w:szCs w:val="18"/>
              </w:rPr>
              <w:t>Further sites, should they be needed</w:t>
            </w:r>
            <w:r w:rsidR="002923D0">
              <w:rPr>
                <w:b/>
                <w:color w:val="0070C0"/>
                <w:sz w:val="18"/>
                <w:szCs w:val="18"/>
              </w:rPr>
              <w:t xml:space="preserve"> to meet any new housing target</w:t>
            </w:r>
            <w:r w:rsidR="00005463" w:rsidRPr="002923D0">
              <w:rPr>
                <w:b/>
                <w:color w:val="0070C0"/>
                <w:sz w:val="18"/>
                <w:szCs w:val="18"/>
              </w:rPr>
              <w:t xml:space="preserve">, will be considered for housing through SAMDev Policy S11.1 or the review of Shropshire </w:t>
            </w:r>
            <w:r w:rsidR="00785F1E" w:rsidRPr="002923D0">
              <w:rPr>
                <w:b/>
                <w:color w:val="0070C0"/>
                <w:sz w:val="18"/>
                <w:szCs w:val="18"/>
              </w:rPr>
              <w:t xml:space="preserve">Local Plan </w:t>
            </w:r>
            <w:r w:rsidR="00005463" w:rsidRPr="002923D0">
              <w:rPr>
                <w:b/>
                <w:color w:val="0070C0"/>
                <w:sz w:val="18"/>
                <w:szCs w:val="18"/>
              </w:rPr>
              <w:t>Core Strategy which has just commenced.</w:t>
            </w:r>
            <w:r w:rsidRPr="002923D0">
              <w:rPr>
                <w:b/>
                <w:color w:val="0070C0"/>
                <w:sz w:val="18"/>
                <w:szCs w:val="18"/>
              </w:rPr>
              <w:t xml:space="preserve"> It has been found sound and that finding did not rely upon the preparation of a neighbourhood plan for Market Drayton </w:t>
            </w:r>
            <w:r w:rsidRPr="0012593E">
              <w:rPr>
                <w:b/>
                <w:color w:val="0070C0"/>
                <w:sz w:val="18"/>
                <w:szCs w:val="18"/>
              </w:rPr>
              <w:t xml:space="preserve">and its allocation of further land for housing. The NDP does not seek to restrict land for housing within or adjacent to Market Drayton to a greater extent than Shropshire Local Plan. The agent/owner should seek planning permission based upon meeting the requirements of SAMDev Policy S11.1(3.  </w:t>
            </w:r>
          </w:p>
        </w:tc>
        <w:tc>
          <w:tcPr>
            <w:tcW w:w="1617" w:type="dxa"/>
            <w:vMerge/>
          </w:tcPr>
          <w:p w14:paraId="755E88E8" w14:textId="77777777" w:rsidR="00F774DC" w:rsidRPr="005C47DD" w:rsidRDefault="00F774DC" w:rsidP="00F774DC">
            <w:pPr>
              <w:rPr>
                <w:sz w:val="18"/>
                <w:szCs w:val="18"/>
              </w:rPr>
            </w:pPr>
          </w:p>
        </w:tc>
      </w:tr>
      <w:tr w:rsidR="00F774DC" w:rsidRPr="005C47DD" w14:paraId="231CCE52" w14:textId="77777777" w:rsidTr="007B68A4">
        <w:tc>
          <w:tcPr>
            <w:tcW w:w="1236" w:type="dxa"/>
            <w:vMerge w:val="restart"/>
          </w:tcPr>
          <w:p w14:paraId="7D82B396" w14:textId="77777777" w:rsidR="00F774DC" w:rsidRDefault="00F774DC" w:rsidP="00F774DC">
            <w:pPr>
              <w:autoSpaceDE w:val="0"/>
              <w:autoSpaceDN w:val="0"/>
              <w:adjustRightInd w:val="0"/>
              <w:jc w:val="center"/>
              <w:rPr>
                <w:rFonts w:cs="ArialMT"/>
                <w:sz w:val="18"/>
                <w:szCs w:val="18"/>
              </w:rPr>
            </w:pPr>
            <w:r>
              <w:rPr>
                <w:rFonts w:cs="ArialMT"/>
                <w:sz w:val="18"/>
                <w:szCs w:val="18"/>
              </w:rPr>
              <w:t>C.12</w:t>
            </w:r>
          </w:p>
          <w:p w14:paraId="1A306B72" w14:textId="77777777" w:rsidR="00F774DC" w:rsidRDefault="00F774DC" w:rsidP="00F774DC">
            <w:pPr>
              <w:autoSpaceDE w:val="0"/>
              <w:autoSpaceDN w:val="0"/>
              <w:adjustRightInd w:val="0"/>
              <w:jc w:val="center"/>
              <w:rPr>
                <w:rFonts w:cs="ArialMT"/>
                <w:sz w:val="18"/>
                <w:szCs w:val="18"/>
              </w:rPr>
            </w:pPr>
            <w:r>
              <w:rPr>
                <w:rFonts w:cs="ArialMT"/>
                <w:sz w:val="18"/>
                <w:szCs w:val="18"/>
              </w:rPr>
              <w:t>Mr and Mrs M Weddle</w:t>
            </w:r>
          </w:p>
        </w:tc>
        <w:tc>
          <w:tcPr>
            <w:tcW w:w="1424" w:type="dxa"/>
            <w:vMerge w:val="restart"/>
          </w:tcPr>
          <w:p w14:paraId="4E96A1E5" w14:textId="77777777" w:rsidR="00F774DC" w:rsidRDefault="00F774DC" w:rsidP="00F774DC">
            <w:pPr>
              <w:autoSpaceDE w:val="0"/>
              <w:autoSpaceDN w:val="0"/>
              <w:adjustRightInd w:val="0"/>
              <w:rPr>
                <w:rFonts w:cs="ArialMT"/>
                <w:sz w:val="18"/>
                <w:szCs w:val="18"/>
              </w:rPr>
            </w:pPr>
            <w:r>
              <w:rPr>
                <w:rFonts w:cs="ArialMT"/>
                <w:sz w:val="18"/>
                <w:szCs w:val="18"/>
              </w:rPr>
              <w:t>Paragraph 4.19</w:t>
            </w:r>
          </w:p>
        </w:tc>
        <w:tc>
          <w:tcPr>
            <w:tcW w:w="1559" w:type="dxa"/>
            <w:vMerge w:val="restart"/>
          </w:tcPr>
          <w:p w14:paraId="03CDB1DA" w14:textId="77777777" w:rsidR="00F774DC" w:rsidRDefault="00F774DC" w:rsidP="00F774DC">
            <w:pPr>
              <w:autoSpaceDE w:val="0"/>
              <w:autoSpaceDN w:val="0"/>
              <w:adjustRightInd w:val="0"/>
              <w:rPr>
                <w:rFonts w:cs="ArialMT"/>
                <w:sz w:val="18"/>
                <w:szCs w:val="18"/>
              </w:rPr>
            </w:pPr>
            <w:r>
              <w:rPr>
                <w:rFonts w:cs="ArialMT"/>
                <w:sz w:val="18"/>
                <w:szCs w:val="18"/>
              </w:rPr>
              <w:t>Question and comment</w:t>
            </w:r>
          </w:p>
        </w:tc>
        <w:tc>
          <w:tcPr>
            <w:tcW w:w="8338" w:type="dxa"/>
          </w:tcPr>
          <w:p w14:paraId="052C9BA4" w14:textId="77777777" w:rsidR="00F774DC" w:rsidRPr="00323AEF" w:rsidRDefault="00F774DC" w:rsidP="00F774DC">
            <w:pPr>
              <w:rPr>
                <w:color w:val="000000"/>
                <w:sz w:val="18"/>
                <w:szCs w:val="18"/>
              </w:rPr>
            </w:pPr>
            <w:r w:rsidRPr="00323AEF">
              <w:rPr>
                <w:color w:val="000000"/>
                <w:sz w:val="18"/>
                <w:szCs w:val="18"/>
              </w:rPr>
              <w:t>What does a quiet lane mean? Access to the area will generally be by car as this is an out of town site</w:t>
            </w:r>
            <w:r>
              <w:rPr>
                <w:color w:val="000000"/>
                <w:sz w:val="18"/>
                <w:szCs w:val="18"/>
              </w:rPr>
              <w:t xml:space="preserve">. Question whether cycling is practical with the equipment such as sports bags that will be carried. If successful, this will put more traffic on the narrow lane without any alterations.   </w:t>
            </w:r>
          </w:p>
        </w:tc>
        <w:tc>
          <w:tcPr>
            <w:tcW w:w="1617" w:type="dxa"/>
            <w:vMerge w:val="restart"/>
          </w:tcPr>
          <w:p w14:paraId="1B5B92D6"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001D9113" w14:textId="77777777" w:rsidTr="007B68A4">
        <w:tc>
          <w:tcPr>
            <w:tcW w:w="1236" w:type="dxa"/>
            <w:vMerge/>
          </w:tcPr>
          <w:p w14:paraId="2323EA92" w14:textId="77777777" w:rsidR="00F774DC" w:rsidRDefault="00F774DC" w:rsidP="00F774DC">
            <w:pPr>
              <w:autoSpaceDE w:val="0"/>
              <w:autoSpaceDN w:val="0"/>
              <w:adjustRightInd w:val="0"/>
              <w:jc w:val="center"/>
              <w:rPr>
                <w:rFonts w:cs="ArialMT"/>
                <w:sz w:val="18"/>
                <w:szCs w:val="18"/>
              </w:rPr>
            </w:pPr>
          </w:p>
        </w:tc>
        <w:tc>
          <w:tcPr>
            <w:tcW w:w="1424" w:type="dxa"/>
            <w:vMerge/>
          </w:tcPr>
          <w:p w14:paraId="33EAA128" w14:textId="77777777" w:rsidR="00F774DC" w:rsidRDefault="00F774DC" w:rsidP="00F774DC">
            <w:pPr>
              <w:autoSpaceDE w:val="0"/>
              <w:autoSpaceDN w:val="0"/>
              <w:adjustRightInd w:val="0"/>
              <w:rPr>
                <w:rFonts w:cs="ArialMT"/>
                <w:sz w:val="18"/>
                <w:szCs w:val="18"/>
              </w:rPr>
            </w:pPr>
          </w:p>
        </w:tc>
        <w:tc>
          <w:tcPr>
            <w:tcW w:w="1559" w:type="dxa"/>
            <w:vMerge/>
          </w:tcPr>
          <w:p w14:paraId="4B354543" w14:textId="77777777" w:rsidR="00F774DC" w:rsidRDefault="00F774DC" w:rsidP="00F774DC">
            <w:pPr>
              <w:autoSpaceDE w:val="0"/>
              <w:autoSpaceDN w:val="0"/>
              <w:adjustRightInd w:val="0"/>
              <w:rPr>
                <w:rFonts w:cs="ArialMT"/>
                <w:sz w:val="18"/>
                <w:szCs w:val="18"/>
              </w:rPr>
            </w:pPr>
          </w:p>
        </w:tc>
        <w:tc>
          <w:tcPr>
            <w:tcW w:w="8338" w:type="dxa"/>
          </w:tcPr>
          <w:p w14:paraId="55AEEAFD" w14:textId="77777777" w:rsidR="00F774DC" w:rsidRPr="00C30A57" w:rsidRDefault="00F774DC" w:rsidP="00F774DC">
            <w:pPr>
              <w:autoSpaceDE w:val="0"/>
              <w:autoSpaceDN w:val="0"/>
              <w:adjustRightInd w:val="0"/>
              <w:rPr>
                <w:b/>
                <w:color w:val="0070C0"/>
                <w:sz w:val="18"/>
                <w:szCs w:val="18"/>
              </w:rPr>
            </w:pPr>
            <w:r w:rsidRPr="00C30A57">
              <w:rPr>
                <w:rFonts w:cs="Arial"/>
                <w:b/>
                <w:color w:val="0070C0"/>
                <w:sz w:val="18"/>
                <w:szCs w:val="18"/>
                <w:shd w:val="clear" w:color="auto" w:fill="F5F8FA"/>
              </w:rPr>
              <w:t xml:space="preserve">A ‘Quiet Lane’ is a nationally recognised designation, often hosted by a local, rural community, such as a parish or village group, who recognise that Quiet Lane designation can bring benefit to their local quality of life. They are </w:t>
            </w:r>
            <w:r w:rsidRPr="00C30A57">
              <w:rPr>
                <w:b/>
                <w:color w:val="0070C0"/>
                <w:sz w:val="18"/>
                <w:szCs w:val="18"/>
              </w:rPr>
              <w:t xml:space="preserve">designated minor rural roads intended to pay special attention to the needs of walkers, cyclists, horse riders and the mobility impaired. They are designed to enable users to enjoy country lanes in </w:t>
            </w:r>
            <w:r w:rsidRPr="00C30A57">
              <w:rPr>
                <w:b/>
                <w:color w:val="0070C0"/>
                <w:sz w:val="18"/>
                <w:szCs w:val="18"/>
              </w:rPr>
              <w:lastRenderedPageBreak/>
              <w:t>greater safety and encourage car drivers to respect more vulnerable road users. They encourage local journeys to be made on foot or bicycle, and for recreation. While cars are not banned and use of these roads is shared, lower speed limits and discrete road signs can encourage drivers to slow down and help people to appreciate the beauty and</w:t>
            </w:r>
            <w:r w:rsidRPr="009021AC">
              <w:rPr>
                <w:b/>
                <w:color w:val="0070C0"/>
              </w:rPr>
              <w:t xml:space="preserve"> </w:t>
            </w:r>
            <w:r w:rsidRPr="00C30A57">
              <w:rPr>
                <w:b/>
                <w:color w:val="0070C0"/>
                <w:sz w:val="18"/>
                <w:szCs w:val="18"/>
              </w:rPr>
              <w:t xml:space="preserve">tranquillity of country lanes. By helping to protect the character and tranquillity of the countryside from traffic, reducing the intimidating effects of traffic on rural roads, building community links and encouraging healthy, recreational activities, Quiet Lanes play a valuable role in improving people’s quality of life. </w:t>
            </w:r>
            <w:r w:rsidRPr="00C30A57">
              <w:rPr>
                <w:rFonts w:cs="ArialMT"/>
                <w:b/>
                <w:color w:val="0070C0"/>
                <w:sz w:val="18"/>
                <w:szCs w:val="18"/>
              </w:rPr>
              <w:t xml:space="preserve">(NB description taken from </w:t>
            </w:r>
            <w:r w:rsidRPr="00C30A57">
              <w:rPr>
                <w:b/>
                <w:color w:val="0070C0"/>
                <w:sz w:val="18"/>
                <w:szCs w:val="18"/>
              </w:rPr>
              <w:t xml:space="preserve">CPRE’s guide to Quiet Lanes – September 2006). There are regulations covering these which </w:t>
            </w:r>
            <w:r w:rsidR="007A523F" w:rsidRPr="00C30A57">
              <w:rPr>
                <w:b/>
                <w:color w:val="0070C0"/>
                <w:sz w:val="18"/>
                <w:szCs w:val="18"/>
              </w:rPr>
              <w:t>must</w:t>
            </w:r>
            <w:r w:rsidRPr="00C30A57">
              <w:rPr>
                <w:b/>
                <w:color w:val="0070C0"/>
                <w:sz w:val="18"/>
                <w:szCs w:val="18"/>
              </w:rPr>
              <w:t xml:space="preserve"> be met and consequently it is not a specific proposal but investigated.</w:t>
            </w:r>
          </w:p>
          <w:p w14:paraId="3279C8F9" w14:textId="77777777" w:rsidR="00F774DC" w:rsidRPr="00C30A57" w:rsidRDefault="00F774DC" w:rsidP="00F774DC">
            <w:pPr>
              <w:autoSpaceDE w:val="0"/>
              <w:autoSpaceDN w:val="0"/>
              <w:adjustRightInd w:val="0"/>
              <w:rPr>
                <w:b/>
                <w:color w:val="0070C0"/>
                <w:sz w:val="18"/>
                <w:szCs w:val="18"/>
              </w:rPr>
            </w:pPr>
          </w:p>
          <w:p w14:paraId="051FC2DD" w14:textId="77777777" w:rsidR="00F774DC" w:rsidRPr="00DD2529" w:rsidRDefault="00F774DC" w:rsidP="00F774DC">
            <w:pPr>
              <w:autoSpaceDE w:val="0"/>
              <w:autoSpaceDN w:val="0"/>
              <w:adjustRightInd w:val="0"/>
              <w:rPr>
                <w:b/>
                <w:color w:val="000000"/>
                <w:sz w:val="18"/>
                <w:szCs w:val="18"/>
              </w:rPr>
            </w:pPr>
            <w:r w:rsidRPr="000B43B9">
              <w:rPr>
                <w:b/>
                <w:color w:val="0070C0"/>
                <w:sz w:val="18"/>
                <w:szCs w:val="18"/>
              </w:rPr>
              <w:t xml:space="preserve"> Land covered by this policy would allow for improvements that would support walking and cyclin, and would also enable passing provision to be made.</w:t>
            </w:r>
          </w:p>
        </w:tc>
        <w:tc>
          <w:tcPr>
            <w:tcW w:w="1617" w:type="dxa"/>
            <w:vMerge/>
          </w:tcPr>
          <w:p w14:paraId="2E8359EC" w14:textId="77777777" w:rsidR="00F774DC" w:rsidRPr="005C47DD" w:rsidRDefault="00F774DC" w:rsidP="00F774DC">
            <w:pPr>
              <w:rPr>
                <w:sz w:val="18"/>
                <w:szCs w:val="18"/>
              </w:rPr>
            </w:pPr>
          </w:p>
        </w:tc>
      </w:tr>
      <w:tr w:rsidR="00F774DC" w:rsidRPr="005C47DD" w14:paraId="35A450F0" w14:textId="77777777" w:rsidTr="007B68A4">
        <w:tc>
          <w:tcPr>
            <w:tcW w:w="1236" w:type="dxa"/>
            <w:vMerge/>
          </w:tcPr>
          <w:p w14:paraId="09532D51"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56FE44BB" w14:textId="77777777" w:rsidR="00F774DC" w:rsidRDefault="00F774DC" w:rsidP="00F774DC">
            <w:pPr>
              <w:autoSpaceDE w:val="0"/>
              <w:autoSpaceDN w:val="0"/>
              <w:adjustRightInd w:val="0"/>
              <w:rPr>
                <w:rFonts w:cs="ArialMT"/>
                <w:sz w:val="18"/>
                <w:szCs w:val="18"/>
              </w:rPr>
            </w:pPr>
            <w:r>
              <w:rPr>
                <w:rFonts w:cs="ArialMT"/>
                <w:sz w:val="18"/>
                <w:szCs w:val="18"/>
              </w:rPr>
              <w:t>Paragraph 4.20</w:t>
            </w:r>
          </w:p>
        </w:tc>
        <w:tc>
          <w:tcPr>
            <w:tcW w:w="1559" w:type="dxa"/>
            <w:vMerge w:val="restart"/>
          </w:tcPr>
          <w:p w14:paraId="739FAD03"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4FBD3D02" w14:textId="77777777" w:rsidR="00F774DC" w:rsidRPr="006446C5" w:rsidRDefault="00F774DC" w:rsidP="00F774DC">
            <w:pPr>
              <w:rPr>
                <w:color w:val="000000"/>
                <w:sz w:val="18"/>
                <w:szCs w:val="18"/>
              </w:rPr>
            </w:pPr>
            <w:r w:rsidRPr="006446C5">
              <w:rPr>
                <w:color w:val="000000"/>
                <w:sz w:val="18"/>
                <w:szCs w:val="18"/>
              </w:rPr>
              <w:t>The current premises for Market Drayton FC are ideally located for its purposes within the centre of the town and easily accessible by car, cycling and walking with younger people in particular able to get to the ground safely. The Club is bound by Football Association Rules. Relocation will jeopardise its future. Many volunteers work tirelessly for the Club and its location plays a part in enabling this.</w:t>
            </w:r>
          </w:p>
        </w:tc>
        <w:tc>
          <w:tcPr>
            <w:tcW w:w="1617" w:type="dxa"/>
            <w:vMerge w:val="restart"/>
          </w:tcPr>
          <w:p w14:paraId="29DA4561" w14:textId="77777777" w:rsidR="00F774DC" w:rsidRPr="005C47DD" w:rsidRDefault="009551C6" w:rsidP="00F774DC">
            <w:pPr>
              <w:rPr>
                <w:sz w:val="18"/>
                <w:szCs w:val="18"/>
              </w:rPr>
            </w:pPr>
            <w:r w:rsidRPr="007E5312">
              <w:rPr>
                <w:sz w:val="18"/>
                <w:szCs w:val="18"/>
              </w:rPr>
              <w:t>No change proposed in relation to this representation</w:t>
            </w:r>
          </w:p>
        </w:tc>
      </w:tr>
      <w:tr w:rsidR="00F774DC" w:rsidRPr="005C47DD" w14:paraId="48985580" w14:textId="77777777" w:rsidTr="007B68A4">
        <w:tc>
          <w:tcPr>
            <w:tcW w:w="1236" w:type="dxa"/>
            <w:vMerge/>
          </w:tcPr>
          <w:p w14:paraId="7BC1D197" w14:textId="77777777" w:rsidR="00F774DC" w:rsidRDefault="00F774DC" w:rsidP="00F774DC">
            <w:pPr>
              <w:autoSpaceDE w:val="0"/>
              <w:autoSpaceDN w:val="0"/>
              <w:adjustRightInd w:val="0"/>
              <w:jc w:val="center"/>
              <w:rPr>
                <w:rFonts w:cs="ArialMT"/>
                <w:sz w:val="18"/>
                <w:szCs w:val="18"/>
              </w:rPr>
            </w:pPr>
          </w:p>
        </w:tc>
        <w:tc>
          <w:tcPr>
            <w:tcW w:w="1424" w:type="dxa"/>
            <w:vMerge/>
          </w:tcPr>
          <w:p w14:paraId="559275DB" w14:textId="77777777" w:rsidR="00F774DC" w:rsidRDefault="00F774DC" w:rsidP="00F774DC">
            <w:pPr>
              <w:autoSpaceDE w:val="0"/>
              <w:autoSpaceDN w:val="0"/>
              <w:adjustRightInd w:val="0"/>
              <w:rPr>
                <w:rFonts w:cs="ArialMT"/>
                <w:sz w:val="18"/>
                <w:szCs w:val="18"/>
              </w:rPr>
            </w:pPr>
          </w:p>
        </w:tc>
        <w:tc>
          <w:tcPr>
            <w:tcW w:w="1559" w:type="dxa"/>
            <w:vMerge/>
          </w:tcPr>
          <w:p w14:paraId="6EC030E4" w14:textId="77777777" w:rsidR="00F774DC" w:rsidRDefault="00F774DC" w:rsidP="00F774DC">
            <w:pPr>
              <w:autoSpaceDE w:val="0"/>
              <w:autoSpaceDN w:val="0"/>
              <w:adjustRightInd w:val="0"/>
              <w:rPr>
                <w:rFonts w:cs="ArialMT"/>
                <w:sz w:val="18"/>
                <w:szCs w:val="18"/>
              </w:rPr>
            </w:pPr>
          </w:p>
        </w:tc>
        <w:tc>
          <w:tcPr>
            <w:tcW w:w="8338" w:type="dxa"/>
          </w:tcPr>
          <w:p w14:paraId="5E208EF7" w14:textId="77777777" w:rsidR="00F774DC" w:rsidRPr="000D2F57" w:rsidRDefault="00963DCF" w:rsidP="00F774DC">
            <w:pPr>
              <w:rPr>
                <w:b/>
                <w:color w:val="000000"/>
                <w:sz w:val="18"/>
                <w:szCs w:val="18"/>
              </w:rPr>
            </w:pPr>
            <w:r w:rsidRPr="00963DCF">
              <w:rPr>
                <w:b/>
                <w:color w:val="0070C0"/>
                <w:sz w:val="18"/>
                <w:szCs w:val="18"/>
              </w:rPr>
              <w:t>T</w:t>
            </w:r>
            <w:r w:rsidR="00332D0C" w:rsidRPr="00963DCF">
              <w:rPr>
                <w:b/>
                <w:color w:val="0070C0"/>
                <w:sz w:val="18"/>
                <w:szCs w:val="18"/>
              </w:rPr>
              <w:t>here is a need for public playing fields to serve the whole community and currently the area is not able to do this. The pressures, both in terms of the need for further facilities and effect on residential amenity, are increasing</w:t>
            </w:r>
            <w:r w:rsidR="009551C6" w:rsidRPr="00963DCF">
              <w:rPr>
                <w:b/>
                <w:color w:val="0070C0"/>
                <w:sz w:val="18"/>
                <w:szCs w:val="18"/>
              </w:rPr>
              <w:t xml:space="preserve"> while resources diminishing. </w:t>
            </w:r>
            <w:r w:rsidR="00332D0C" w:rsidRPr="00963DCF">
              <w:rPr>
                <w:b/>
                <w:color w:val="0070C0"/>
                <w:sz w:val="18"/>
                <w:szCs w:val="18"/>
              </w:rPr>
              <w:t xml:space="preserve"> </w:t>
            </w:r>
            <w:r w:rsidRPr="00963DCF">
              <w:rPr>
                <w:b/>
                <w:color w:val="0070C0"/>
                <w:sz w:val="18"/>
                <w:szCs w:val="18"/>
              </w:rPr>
              <w:t xml:space="preserve">Relocation offers the opportunity to expand and enhance facilities to provide sports for all.  </w:t>
            </w:r>
            <w:r w:rsidR="00332D0C" w:rsidRPr="00963DCF">
              <w:rPr>
                <w:b/>
                <w:color w:val="0070C0"/>
                <w:sz w:val="18"/>
                <w:szCs w:val="18"/>
              </w:rPr>
              <w:t xml:space="preserve"> </w:t>
            </w:r>
          </w:p>
        </w:tc>
        <w:tc>
          <w:tcPr>
            <w:tcW w:w="1617" w:type="dxa"/>
            <w:vMerge/>
          </w:tcPr>
          <w:p w14:paraId="2219888D" w14:textId="77777777" w:rsidR="00F774DC" w:rsidRPr="005C47DD" w:rsidRDefault="00F774DC" w:rsidP="00F774DC">
            <w:pPr>
              <w:rPr>
                <w:sz w:val="18"/>
                <w:szCs w:val="18"/>
              </w:rPr>
            </w:pPr>
          </w:p>
        </w:tc>
      </w:tr>
      <w:tr w:rsidR="00F774DC" w:rsidRPr="005C47DD" w14:paraId="5AEFDA82" w14:textId="77777777" w:rsidTr="007B68A4">
        <w:tc>
          <w:tcPr>
            <w:tcW w:w="1236" w:type="dxa"/>
            <w:vMerge w:val="restart"/>
          </w:tcPr>
          <w:p w14:paraId="1714E5E5" w14:textId="77777777" w:rsidR="00F774DC" w:rsidRDefault="00F774DC" w:rsidP="00F774DC">
            <w:pPr>
              <w:autoSpaceDE w:val="0"/>
              <w:autoSpaceDN w:val="0"/>
              <w:adjustRightInd w:val="0"/>
              <w:jc w:val="center"/>
              <w:rPr>
                <w:rFonts w:cs="ArialMT"/>
                <w:sz w:val="18"/>
                <w:szCs w:val="18"/>
              </w:rPr>
            </w:pPr>
            <w:r>
              <w:rPr>
                <w:rFonts w:cs="ArialMT"/>
                <w:sz w:val="18"/>
                <w:szCs w:val="18"/>
              </w:rPr>
              <w:t>C.13</w:t>
            </w:r>
          </w:p>
          <w:p w14:paraId="17C4463B" w14:textId="77777777" w:rsidR="00F774DC" w:rsidRDefault="00F774DC" w:rsidP="00F774DC">
            <w:pPr>
              <w:autoSpaceDE w:val="0"/>
              <w:autoSpaceDN w:val="0"/>
              <w:adjustRightInd w:val="0"/>
              <w:jc w:val="center"/>
              <w:rPr>
                <w:rFonts w:cs="ArialMT"/>
                <w:sz w:val="18"/>
                <w:szCs w:val="18"/>
              </w:rPr>
            </w:pPr>
            <w:r>
              <w:rPr>
                <w:rFonts w:cs="ArialMT"/>
                <w:sz w:val="18"/>
                <w:szCs w:val="18"/>
              </w:rPr>
              <w:t>Gillian Wilde</w:t>
            </w:r>
          </w:p>
        </w:tc>
        <w:tc>
          <w:tcPr>
            <w:tcW w:w="1424" w:type="dxa"/>
            <w:vMerge w:val="restart"/>
          </w:tcPr>
          <w:p w14:paraId="5FC6F636" w14:textId="77777777" w:rsidR="00F774DC" w:rsidRDefault="00F774DC" w:rsidP="00F774DC">
            <w:pPr>
              <w:autoSpaceDE w:val="0"/>
              <w:autoSpaceDN w:val="0"/>
              <w:adjustRightInd w:val="0"/>
              <w:rPr>
                <w:rFonts w:cs="ArialMT"/>
                <w:sz w:val="18"/>
                <w:szCs w:val="18"/>
              </w:rPr>
            </w:pPr>
            <w:r>
              <w:rPr>
                <w:rFonts w:cs="ArialMT"/>
                <w:sz w:val="18"/>
                <w:szCs w:val="18"/>
              </w:rPr>
              <w:t>Policy S.M5 and paragraph 4.29</w:t>
            </w:r>
          </w:p>
        </w:tc>
        <w:tc>
          <w:tcPr>
            <w:tcW w:w="1559" w:type="dxa"/>
            <w:vMerge w:val="restart"/>
          </w:tcPr>
          <w:p w14:paraId="6EE058F8"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2FC21CC1" w14:textId="77777777" w:rsidR="00F774DC" w:rsidRPr="006446C5" w:rsidRDefault="00F774DC" w:rsidP="00F774DC">
            <w:pPr>
              <w:rPr>
                <w:color w:val="000000"/>
                <w:sz w:val="18"/>
                <w:szCs w:val="18"/>
              </w:rPr>
            </w:pPr>
            <w:r w:rsidRPr="006446C5">
              <w:rPr>
                <w:color w:val="000000"/>
                <w:sz w:val="18"/>
                <w:szCs w:val="18"/>
              </w:rPr>
              <w:t xml:space="preserve">The land has become a natural habitat over the years and turning it into a footpath/cycle link will destroy this. The area should be kept as it is. </w:t>
            </w:r>
          </w:p>
        </w:tc>
        <w:tc>
          <w:tcPr>
            <w:tcW w:w="1617" w:type="dxa"/>
            <w:vMerge w:val="restart"/>
          </w:tcPr>
          <w:p w14:paraId="44D5D8ED" w14:textId="77777777" w:rsidR="00F774DC" w:rsidRPr="005C47DD" w:rsidRDefault="00706490" w:rsidP="00F774DC">
            <w:pPr>
              <w:rPr>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F774DC" w:rsidRPr="005C47DD" w14:paraId="24B3B61B" w14:textId="77777777" w:rsidTr="007B68A4">
        <w:tc>
          <w:tcPr>
            <w:tcW w:w="1236" w:type="dxa"/>
            <w:vMerge/>
          </w:tcPr>
          <w:p w14:paraId="3E9E81F9" w14:textId="77777777" w:rsidR="00F774DC" w:rsidRDefault="00F774DC" w:rsidP="00F774DC">
            <w:pPr>
              <w:autoSpaceDE w:val="0"/>
              <w:autoSpaceDN w:val="0"/>
              <w:adjustRightInd w:val="0"/>
              <w:jc w:val="center"/>
              <w:rPr>
                <w:rFonts w:cs="ArialMT"/>
                <w:sz w:val="18"/>
                <w:szCs w:val="18"/>
              </w:rPr>
            </w:pPr>
          </w:p>
        </w:tc>
        <w:tc>
          <w:tcPr>
            <w:tcW w:w="1424" w:type="dxa"/>
            <w:vMerge/>
          </w:tcPr>
          <w:p w14:paraId="61ECF1A4" w14:textId="77777777" w:rsidR="00F774DC" w:rsidRDefault="00F774DC" w:rsidP="00F774DC">
            <w:pPr>
              <w:autoSpaceDE w:val="0"/>
              <w:autoSpaceDN w:val="0"/>
              <w:adjustRightInd w:val="0"/>
              <w:rPr>
                <w:rFonts w:cs="ArialMT"/>
                <w:sz w:val="18"/>
                <w:szCs w:val="18"/>
              </w:rPr>
            </w:pPr>
          </w:p>
        </w:tc>
        <w:tc>
          <w:tcPr>
            <w:tcW w:w="1559" w:type="dxa"/>
            <w:vMerge/>
          </w:tcPr>
          <w:p w14:paraId="59FF05A8" w14:textId="77777777" w:rsidR="00F774DC" w:rsidRDefault="00F774DC" w:rsidP="00F774DC">
            <w:pPr>
              <w:autoSpaceDE w:val="0"/>
              <w:autoSpaceDN w:val="0"/>
              <w:adjustRightInd w:val="0"/>
              <w:rPr>
                <w:rFonts w:cs="ArialMT"/>
                <w:sz w:val="18"/>
                <w:szCs w:val="18"/>
              </w:rPr>
            </w:pPr>
          </w:p>
        </w:tc>
        <w:tc>
          <w:tcPr>
            <w:tcW w:w="8338" w:type="dxa"/>
          </w:tcPr>
          <w:p w14:paraId="2788D925" w14:textId="77777777" w:rsidR="00F774DC" w:rsidRPr="000D2F57" w:rsidRDefault="00706490" w:rsidP="00F774DC">
            <w:pPr>
              <w:rPr>
                <w:b/>
                <w:color w:val="000000"/>
                <w:sz w:val="18"/>
                <w:szCs w:val="18"/>
              </w:rPr>
            </w:pPr>
            <w:r w:rsidRPr="00963DCF">
              <w:rPr>
                <w:b/>
                <w:color w:val="0070C0"/>
                <w:sz w:val="18"/>
                <w:szCs w:val="18"/>
              </w:rPr>
              <w:t xml:space="preserve">Accessibility of green space is promoted by Natural England and matters of safety would be considered at the design stage. The foot and cycle links associated with this area were indicated in the SAMDev Plan and this plan sought to bring this forward. However, a further review suggests it is unlikely that this could be delivered in any meaningful way in view of other land ownerships. Hence, the policy has been amended to remove the foot/cycle links element but retaining the area as ‘local green space’ in view of its importance to biodiversity and provision of woodland.  </w:t>
            </w:r>
          </w:p>
        </w:tc>
        <w:tc>
          <w:tcPr>
            <w:tcW w:w="1617" w:type="dxa"/>
            <w:vMerge/>
          </w:tcPr>
          <w:p w14:paraId="47FF357C" w14:textId="77777777" w:rsidR="00F774DC" w:rsidRPr="005C47DD" w:rsidRDefault="00F774DC" w:rsidP="00F774DC">
            <w:pPr>
              <w:rPr>
                <w:sz w:val="18"/>
                <w:szCs w:val="18"/>
              </w:rPr>
            </w:pPr>
          </w:p>
        </w:tc>
      </w:tr>
      <w:tr w:rsidR="00F774DC" w:rsidRPr="005C47DD" w14:paraId="6CF0F23B" w14:textId="77777777" w:rsidTr="007B68A4">
        <w:tc>
          <w:tcPr>
            <w:tcW w:w="1236" w:type="dxa"/>
            <w:vMerge/>
          </w:tcPr>
          <w:p w14:paraId="1D5DFE68"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9F59208" w14:textId="77777777" w:rsidR="00F774DC" w:rsidRDefault="00F774DC" w:rsidP="00F774DC">
            <w:pPr>
              <w:autoSpaceDE w:val="0"/>
              <w:autoSpaceDN w:val="0"/>
              <w:adjustRightInd w:val="0"/>
              <w:rPr>
                <w:rFonts w:cs="ArialMT"/>
                <w:sz w:val="18"/>
                <w:szCs w:val="18"/>
              </w:rPr>
            </w:pPr>
            <w:r>
              <w:rPr>
                <w:rFonts w:cs="ArialMT"/>
                <w:sz w:val="18"/>
                <w:szCs w:val="18"/>
              </w:rPr>
              <w:t>Policy S.M8 and paragraph 4.39</w:t>
            </w:r>
          </w:p>
        </w:tc>
        <w:tc>
          <w:tcPr>
            <w:tcW w:w="1559" w:type="dxa"/>
            <w:vMerge w:val="restart"/>
          </w:tcPr>
          <w:p w14:paraId="1CF003DE"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3ED10FA6" w14:textId="77777777" w:rsidR="00F774DC" w:rsidRPr="00497B03" w:rsidRDefault="00F774DC" w:rsidP="00F774DC">
            <w:pPr>
              <w:rPr>
                <w:color w:val="000000"/>
                <w:sz w:val="18"/>
                <w:szCs w:val="18"/>
              </w:rPr>
            </w:pPr>
            <w:r w:rsidRPr="00497B03">
              <w:rPr>
                <w:color w:val="000000"/>
                <w:sz w:val="18"/>
                <w:szCs w:val="18"/>
              </w:rPr>
              <w:t xml:space="preserve">Who will maintain this land and will the owner make it available to be turned into a foot/cycle link? Safety measures will be required as it sits between two ridges being potentially dangerous. It will not afford direct access to the town as related land has been purchased. There is no value in disturbing it.  </w:t>
            </w:r>
          </w:p>
        </w:tc>
        <w:tc>
          <w:tcPr>
            <w:tcW w:w="1617" w:type="dxa"/>
            <w:vMerge w:val="restart"/>
          </w:tcPr>
          <w:p w14:paraId="75522F63" w14:textId="77777777" w:rsidR="00F774DC" w:rsidRPr="001769CE" w:rsidRDefault="00706490" w:rsidP="00F774DC">
            <w:pPr>
              <w:rPr>
                <w:sz w:val="18"/>
                <w:szCs w:val="18"/>
              </w:rPr>
            </w:pPr>
            <w:r w:rsidRPr="001769CE">
              <w:rPr>
                <w:sz w:val="18"/>
                <w:szCs w:val="18"/>
              </w:rPr>
              <w:t xml:space="preserve">See changes </w:t>
            </w:r>
            <w:r w:rsidR="00542083">
              <w:rPr>
                <w:sz w:val="18"/>
                <w:szCs w:val="18"/>
              </w:rPr>
              <w:t>2</w:t>
            </w:r>
            <w:r w:rsidR="005B1C17">
              <w:rPr>
                <w:sz w:val="18"/>
                <w:szCs w:val="18"/>
              </w:rPr>
              <w:t>2</w:t>
            </w:r>
            <w:r w:rsidR="008151EE">
              <w:rPr>
                <w:sz w:val="18"/>
                <w:szCs w:val="18"/>
              </w:rPr>
              <w:t>, 2</w:t>
            </w:r>
            <w:r w:rsidR="005B1C17">
              <w:rPr>
                <w:sz w:val="18"/>
                <w:szCs w:val="18"/>
              </w:rPr>
              <w:t>4</w:t>
            </w:r>
            <w:r w:rsidR="008151EE">
              <w:rPr>
                <w:sz w:val="18"/>
                <w:szCs w:val="18"/>
              </w:rPr>
              <w:t>, 2</w:t>
            </w:r>
            <w:r w:rsidR="005B1C17">
              <w:rPr>
                <w:sz w:val="18"/>
                <w:szCs w:val="18"/>
              </w:rPr>
              <w:t>7</w:t>
            </w:r>
            <w:r w:rsidR="008151EE">
              <w:rPr>
                <w:sz w:val="18"/>
                <w:szCs w:val="18"/>
              </w:rPr>
              <w:t xml:space="preserve"> </w:t>
            </w:r>
            <w:r w:rsidRPr="001769CE">
              <w:rPr>
                <w:sz w:val="18"/>
                <w:szCs w:val="18"/>
              </w:rPr>
              <w:t>and 2</w:t>
            </w:r>
            <w:r w:rsidR="005B1C17">
              <w:rPr>
                <w:sz w:val="18"/>
                <w:szCs w:val="18"/>
              </w:rPr>
              <w:t>8</w:t>
            </w:r>
            <w:r w:rsidRPr="001769CE">
              <w:rPr>
                <w:sz w:val="18"/>
                <w:szCs w:val="18"/>
              </w:rPr>
              <w:t>.</w:t>
            </w:r>
          </w:p>
        </w:tc>
      </w:tr>
      <w:tr w:rsidR="00F774DC" w:rsidRPr="005C47DD" w14:paraId="2AE57773" w14:textId="77777777" w:rsidTr="007B68A4">
        <w:tc>
          <w:tcPr>
            <w:tcW w:w="1236" w:type="dxa"/>
            <w:vMerge/>
          </w:tcPr>
          <w:p w14:paraId="7289B8A4" w14:textId="77777777" w:rsidR="00F774DC" w:rsidRDefault="00F774DC" w:rsidP="00F774DC">
            <w:pPr>
              <w:autoSpaceDE w:val="0"/>
              <w:autoSpaceDN w:val="0"/>
              <w:adjustRightInd w:val="0"/>
              <w:jc w:val="center"/>
              <w:rPr>
                <w:rFonts w:cs="ArialMT"/>
                <w:sz w:val="18"/>
                <w:szCs w:val="18"/>
              </w:rPr>
            </w:pPr>
          </w:p>
        </w:tc>
        <w:tc>
          <w:tcPr>
            <w:tcW w:w="1424" w:type="dxa"/>
            <w:vMerge/>
          </w:tcPr>
          <w:p w14:paraId="287D6B7C" w14:textId="77777777" w:rsidR="00F774DC" w:rsidRDefault="00F774DC" w:rsidP="00F774DC">
            <w:pPr>
              <w:autoSpaceDE w:val="0"/>
              <w:autoSpaceDN w:val="0"/>
              <w:adjustRightInd w:val="0"/>
              <w:rPr>
                <w:rFonts w:cs="ArialMT"/>
                <w:sz w:val="18"/>
                <w:szCs w:val="18"/>
              </w:rPr>
            </w:pPr>
          </w:p>
        </w:tc>
        <w:tc>
          <w:tcPr>
            <w:tcW w:w="1559" w:type="dxa"/>
            <w:vMerge/>
          </w:tcPr>
          <w:p w14:paraId="6E9129EB" w14:textId="77777777" w:rsidR="00F774DC" w:rsidRDefault="00F774DC" w:rsidP="00F774DC">
            <w:pPr>
              <w:autoSpaceDE w:val="0"/>
              <w:autoSpaceDN w:val="0"/>
              <w:adjustRightInd w:val="0"/>
              <w:rPr>
                <w:rFonts w:cs="ArialMT"/>
                <w:sz w:val="18"/>
                <w:szCs w:val="18"/>
              </w:rPr>
            </w:pPr>
          </w:p>
        </w:tc>
        <w:tc>
          <w:tcPr>
            <w:tcW w:w="8338" w:type="dxa"/>
          </w:tcPr>
          <w:p w14:paraId="52020D36" w14:textId="77777777" w:rsidR="00F774DC" w:rsidRPr="000D2F57" w:rsidRDefault="00706490" w:rsidP="00F774DC">
            <w:pPr>
              <w:rPr>
                <w:b/>
                <w:color w:val="000000"/>
                <w:sz w:val="18"/>
                <w:szCs w:val="18"/>
              </w:rPr>
            </w:pPr>
            <w:r w:rsidRPr="00963DCF">
              <w:rPr>
                <w:b/>
                <w:color w:val="0070C0"/>
                <w:sz w:val="18"/>
                <w:szCs w:val="18"/>
              </w:rPr>
              <w:t xml:space="preserve">It is understood that the owner was interested in promoting the area for this purpose. However, see above.  </w:t>
            </w:r>
          </w:p>
        </w:tc>
        <w:tc>
          <w:tcPr>
            <w:tcW w:w="1617" w:type="dxa"/>
            <w:vMerge/>
          </w:tcPr>
          <w:p w14:paraId="33C1BFBD" w14:textId="77777777" w:rsidR="00F774DC" w:rsidRPr="001769CE" w:rsidRDefault="00F774DC" w:rsidP="00F774DC">
            <w:pPr>
              <w:rPr>
                <w:sz w:val="18"/>
                <w:szCs w:val="18"/>
              </w:rPr>
            </w:pPr>
          </w:p>
        </w:tc>
      </w:tr>
      <w:tr w:rsidR="00F774DC" w:rsidRPr="005C47DD" w14:paraId="57659E97" w14:textId="77777777" w:rsidTr="007B68A4">
        <w:tc>
          <w:tcPr>
            <w:tcW w:w="1236" w:type="dxa"/>
            <w:vMerge w:val="restart"/>
          </w:tcPr>
          <w:p w14:paraId="40243CB0" w14:textId="77777777" w:rsidR="00F774DC" w:rsidRDefault="00F774DC" w:rsidP="00F774DC">
            <w:pPr>
              <w:autoSpaceDE w:val="0"/>
              <w:autoSpaceDN w:val="0"/>
              <w:adjustRightInd w:val="0"/>
              <w:jc w:val="center"/>
              <w:rPr>
                <w:rFonts w:cs="ArialMT"/>
                <w:sz w:val="18"/>
                <w:szCs w:val="18"/>
              </w:rPr>
            </w:pPr>
            <w:r>
              <w:rPr>
                <w:rFonts w:cs="ArialMT"/>
                <w:sz w:val="18"/>
                <w:szCs w:val="18"/>
              </w:rPr>
              <w:t>C.14</w:t>
            </w:r>
          </w:p>
          <w:p w14:paraId="4938F179" w14:textId="77777777" w:rsidR="00F774DC" w:rsidRDefault="00F774DC" w:rsidP="00F774DC">
            <w:pPr>
              <w:autoSpaceDE w:val="0"/>
              <w:autoSpaceDN w:val="0"/>
              <w:adjustRightInd w:val="0"/>
              <w:jc w:val="center"/>
              <w:rPr>
                <w:rFonts w:cs="ArialMT"/>
                <w:sz w:val="18"/>
                <w:szCs w:val="18"/>
              </w:rPr>
            </w:pPr>
            <w:r>
              <w:rPr>
                <w:rFonts w:cs="ArialMT"/>
                <w:sz w:val="18"/>
                <w:szCs w:val="18"/>
              </w:rPr>
              <w:t>P M Boffey</w:t>
            </w:r>
          </w:p>
        </w:tc>
        <w:tc>
          <w:tcPr>
            <w:tcW w:w="1424" w:type="dxa"/>
            <w:vMerge w:val="restart"/>
          </w:tcPr>
          <w:p w14:paraId="28947804" w14:textId="77777777" w:rsidR="00F774DC" w:rsidRDefault="00F774DC" w:rsidP="00F774DC">
            <w:pPr>
              <w:autoSpaceDE w:val="0"/>
              <w:autoSpaceDN w:val="0"/>
              <w:adjustRightInd w:val="0"/>
              <w:rPr>
                <w:rFonts w:cs="ArialMT"/>
                <w:sz w:val="18"/>
                <w:szCs w:val="18"/>
              </w:rPr>
            </w:pPr>
            <w:r>
              <w:rPr>
                <w:rFonts w:cs="ArialMT"/>
                <w:sz w:val="18"/>
                <w:szCs w:val="18"/>
              </w:rPr>
              <w:t xml:space="preserve">Paragraphs 4.37 and 4.38 </w:t>
            </w:r>
          </w:p>
        </w:tc>
        <w:tc>
          <w:tcPr>
            <w:tcW w:w="1559" w:type="dxa"/>
            <w:vMerge w:val="restart"/>
          </w:tcPr>
          <w:p w14:paraId="62CCE8C0"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6A09E989" w14:textId="77777777" w:rsidR="00F774DC" w:rsidRPr="00497B03" w:rsidRDefault="00F774DC" w:rsidP="00F774DC">
            <w:pPr>
              <w:rPr>
                <w:color w:val="000000"/>
                <w:sz w:val="18"/>
                <w:szCs w:val="18"/>
              </w:rPr>
            </w:pPr>
            <w:r w:rsidRPr="00497B03">
              <w:rPr>
                <w:color w:val="000000"/>
                <w:sz w:val="18"/>
                <w:szCs w:val="18"/>
              </w:rPr>
              <w:t>If made available for walking and cycling fear it will be used for motorcycles and anti-social behaviour at night.</w:t>
            </w:r>
          </w:p>
        </w:tc>
        <w:tc>
          <w:tcPr>
            <w:tcW w:w="1617" w:type="dxa"/>
            <w:vMerge w:val="restart"/>
          </w:tcPr>
          <w:p w14:paraId="19511A2B" w14:textId="77777777" w:rsidR="00F774DC" w:rsidRPr="001769CE" w:rsidRDefault="00706490" w:rsidP="00F774DC">
            <w:pPr>
              <w:rPr>
                <w:sz w:val="18"/>
                <w:szCs w:val="18"/>
              </w:rPr>
            </w:pPr>
            <w:r w:rsidRPr="001769CE">
              <w:rPr>
                <w:sz w:val="18"/>
                <w:szCs w:val="18"/>
              </w:rPr>
              <w:t xml:space="preserve">See changes </w:t>
            </w:r>
            <w:r w:rsidR="005B1C17">
              <w:rPr>
                <w:sz w:val="18"/>
                <w:szCs w:val="18"/>
              </w:rPr>
              <w:t>22,</w:t>
            </w:r>
            <w:r w:rsidRPr="001769CE">
              <w:rPr>
                <w:sz w:val="18"/>
                <w:szCs w:val="18"/>
              </w:rPr>
              <w:t xml:space="preserve"> 2</w:t>
            </w:r>
            <w:r w:rsidR="005B1C17">
              <w:rPr>
                <w:sz w:val="18"/>
                <w:szCs w:val="18"/>
              </w:rPr>
              <w:t>4</w:t>
            </w:r>
            <w:r w:rsidRPr="001769CE">
              <w:rPr>
                <w:sz w:val="18"/>
                <w:szCs w:val="18"/>
              </w:rPr>
              <w:t>,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F774DC" w:rsidRPr="005C47DD" w14:paraId="42E77956" w14:textId="77777777" w:rsidTr="007B68A4">
        <w:tc>
          <w:tcPr>
            <w:tcW w:w="1236" w:type="dxa"/>
            <w:vMerge/>
          </w:tcPr>
          <w:p w14:paraId="7081DED2" w14:textId="77777777" w:rsidR="00F774DC" w:rsidRDefault="00F774DC" w:rsidP="00F774DC">
            <w:pPr>
              <w:autoSpaceDE w:val="0"/>
              <w:autoSpaceDN w:val="0"/>
              <w:adjustRightInd w:val="0"/>
              <w:jc w:val="center"/>
              <w:rPr>
                <w:rFonts w:cs="ArialMT"/>
                <w:sz w:val="18"/>
                <w:szCs w:val="18"/>
              </w:rPr>
            </w:pPr>
          </w:p>
        </w:tc>
        <w:tc>
          <w:tcPr>
            <w:tcW w:w="1424" w:type="dxa"/>
            <w:vMerge/>
          </w:tcPr>
          <w:p w14:paraId="414E0192" w14:textId="77777777" w:rsidR="00F774DC" w:rsidRDefault="00F774DC" w:rsidP="00F774DC">
            <w:pPr>
              <w:autoSpaceDE w:val="0"/>
              <w:autoSpaceDN w:val="0"/>
              <w:adjustRightInd w:val="0"/>
              <w:rPr>
                <w:rFonts w:cs="ArialMT"/>
                <w:sz w:val="18"/>
                <w:szCs w:val="18"/>
              </w:rPr>
            </w:pPr>
          </w:p>
        </w:tc>
        <w:tc>
          <w:tcPr>
            <w:tcW w:w="1559" w:type="dxa"/>
            <w:vMerge/>
          </w:tcPr>
          <w:p w14:paraId="689F0B70" w14:textId="77777777" w:rsidR="00F774DC" w:rsidRDefault="00F774DC" w:rsidP="00F774DC">
            <w:pPr>
              <w:autoSpaceDE w:val="0"/>
              <w:autoSpaceDN w:val="0"/>
              <w:adjustRightInd w:val="0"/>
              <w:rPr>
                <w:rFonts w:cs="ArialMT"/>
                <w:sz w:val="18"/>
                <w:szCs w:val="18"/>
              </w:rPr>
            </w:pPr>
          </w:p>
        </w:tc>
        <w:tc>
          <w:tcPr>
            <w:tcW w:w="8338" w:type="dxa"/>
          </w:tcPr>
          <w:p w14:paraId="3886B9E1" w14:textId="77777777" w:rsidR="00F774DC" w:rsidRPr="000D2F57" w:rsidRDefault="00706490" w:rsidP="00F774DC">
            <w:pPr>
              <w:rPr>
                <w:b/>
                <w:color w:val="000000"/>
                <w:sz w:val="18"/>
                <w:szCs w:val="18"/>
              </w:rPr>
            </w:pPr>
            <w:r w:rsidRPr="00963DCF">
              <w:rPr>
                <w:b/>
                <w:color w:val="0070C0"/>
                <w:sz w:val="18"/>
                <w:szCs w:val="18"/>
              </w:rPr>
              <w:t xml:space="preserve">Accessibility of green space is promoted by Natural England and matters of safety would be considered at the design stage. The foot and cycle links associated with this area were indicated in the SAMDev Plan and this plan sought to bring this forward. However, a further review suggests it is unlikely that this could be </w:t>
            </w:r>
            <w:r w:rsidRPr="00963DCF">
              <w:rPr>
                <w:b/>
                <w:color w:val="0070C0"/>
                <w:sz w:val="18"/>
                <w:szCs w:val="18"/>
              </w:rPr>
              <w:lastRenderedPageBreak/>
              <w:t xml:space="preserve">delivered in any meaningful way in view of other land ownerships. Hence, the policy has been amended to remove the foot/cycle links element but retaining the area as ‘local green space’ in view of its importance to biodiversity and provision of woodland.  </w:t>
            </w:r>
          </w:p>
        </w:tc>
        <w:tc>
          <w:tcPr>
            <w:tcW w:w="1617" w:type="dxa"/>
            <w:vMerge/>
          </w:tcPr>
          <w:p w14:paraId="2395BFB0" w14:textId="77777777" w:rsidR="00F774DC" w:rsidRPr="005C47DD" w:rsidRDefault="00F774DC" w:rsidP="00F774DC">
            <w:pPr>
              <w:rPr>
                <w:sz w:val="18"/>
                <w:szCs w:val="18"/>
              </w:rPr>
            </w:pPr>
          </w:p>
        </w:tc>
      </w:tr>
      <w:tr w:rsidR="00F774DC" w:rsidRPr="005C47DD" w14:paraId="6627424E" w14:textId="77777777" w:rsidTr="007B68A4">
        <w:tc>
          <w:tcPr>
            <w:tcW w:w="1236" w:type="dxa"/>
            <w:vMerge w:val="restart"/>
          </w:tcPr>
          <w:p w14:paraId="4526AD23" w14:textId="77777777" w:rsidR="00F774DC" w:rsidRDefault="00F774DC" w:rsidP="00F774DC">
            <w:pPr>
              <w:autoSpaceDE w:val="0"/>
              <w:autoSpaceDN w:val="0"/>
              <w:adjustRightInd w:val="0"/>
              <w:jc w:val="center"/>
              <w:rPr>
                <w:rFonts w:cs="ArialMT"/>
                <w:sz w:val="18"/>
                <w:szCs w:val="18"/>
              </w:rPr>
            </w:pPr>
            <w:r>
              <w:rPr>
                <w:rFonts w:cs="ArialMT"/>
                <w:sz w:val="18"/>
                <w:szCs w:val="18"/>
              </w:rPr>
              <w:t>C.15</w:t>
            </w:r>
          </w:p>
          <w:p w14:paraId="77CCE9D5" w14:textId="77777777" w:rsidR="00F774DC" w:rsidRDefault="00F774DC" w:rsidP="00F774DC">
            <w:pPr>
              <w:autoSpaceDE w:val="0"/>
              <w:autoSpaceDN w:val="0"/>
              <w:adjustRightInd w:val="0"/>
              <w:jc w:val="center"/>
              <w:rPr>
                <w:rFonts w:cs="ArialMT"/>
                <w:sz w:val="18"/>
                <w:szCs w:val="18"/>
              </w:rPr>
            </w:pPr>
            <w:r>
              <w:rPr>
                <w:rFonts w:cs="ArialMT"/>
                <w:sz w:val="18"/>
                <w:szCs w:val="18"/>
              </w:rPr>
              <w:t>Grant Wilde</w:t>
            </w:r>
          </w:p>
        </w:tc>
        <w:tc>
          <w:tcPr>
            <w:tcW w:w="1424" w:type="dxa"/>
            <w:vMerge w:val="restart"/>
          </w:tcPr>
          <w:p w14:paraId="0B339395" w14:textId="77777777" w:rsidR="00F774DC" w:rsidRDefault="00F774DC" w:rsidP="00F774DC">
            <w:pPr>
              <w:autoSpaceDE w:val="0"/>
              <w:autoSpaceDN w:val="0"/>
              <w:adjustRightInd w:val="0"/>
              <w:rPr>
                <w:rFonts w:cs="ArialMT"/>
                <w:sz w:val="18"/>
                <w:szCs w:val="18"/>
              </w:rPr>
            </w:pPr>
            <w:r>
              <w:rPr>
                <w:rFonts w:cs="ArialMT"/>
                <w:sz w:val="18"/>
                <w:szCs w:val="18"/>
              </w:rPr>
              <w:t>Policy S.M5 and paragraph 4.29</w:t>
            </w:r>
          </w:p>
        </w:tc>
        <w:tc>
          <w:tcPr>
            <w:tcW w:w="1559" w:type="dxa"/>
            <w:vMerge w:val="restart"/>
          </w:tcPr>
          <w:p w14:paraId="54B170B4"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363D7E5C" w14:textId="77777777" w:rsidR="00F774DC" w:rsidRPr="00E03161" w:rsidRDefault="00F774DC" w:rsidP="00F774DC">
            <w:pPr>
              <w:rPr>
                <w:color w:val="000000"/>
                <w:sz w:val="18"/>
                <w:szCs w:val="18"/>
              </w:rPr>
            </w:pPr>
            <w:r w:rsidRPr="00E03161">
              <w:rPr>
                <w:color w:val="000000"/>
                <w:sz w:val="18"/>
                <w:szCs w:val="18"/>
              </w:rPr>
              <w:t xml:space="preserve">Area already a wildlife haven and public access will do nothing to enhance it. Lighting </w:t>
            </w:r>
            <w:r w:rsidR="00FE5AE9">
              <w:rPr>
                <w:color w:val="000000"/>
                <w:sz w:val="18"/>
                <w:szCs w:val="18"/>
              </w:rPr>
              <w:t>will be r</w:t>
            </w:r>
            <w:r w:rsidRPr="00E03161">
              <w:rPr>
                <w:color w:val="000000"/>
                <w:sz w:val="18"/>
                <w:szCs w:val="18"/>
              </w:rPr>
              <w:t>equired for it to</w:t>
            </w:r>
            <w:r w:rsidR="00FE5AE9">
              <w:rPr>
                <w:color w:val="000000"/>
                <w:sz w:val="18"/>
                <w:szCs w:val="18"/>
              </w:rPr>
              <w:t xml:space="preserve"> be</w:t>
            </w:r>
            <w:r w:rsidRPr="00E03161">
              <w:rPr>
                <w:color w:val="000000"/>
                <w:sz w:val="18"/>
                <w:szCs w:val="18"/>
              </w:rPr>
              <w:t xml:space="preserve"> used as a footpath/cycle link </w:t>
            </w:r>
            <w:r w:rsidR="00FE5AE9">
              <w:rPr>
                <w:color w:val="000000"/>
                <w:sz w:val="18"/>
                <w:szCs w:val="18"/>
              </w:rPr>
              <w:t xml:space="preserve">and </w:t>
            </w:r>
            <w:r w:rsidRPr="00E03161">
              <w:rPr>
                <w:color w:val="000000"/>
                <w:sz w:val="18"/>
                <w:szCs w:val="18"/>
              </w:rPr>
              <w:t xml:space="preserve">would add to light pollution. </w:t>
            </w:r>
          </w:p>
        </w:tc>
        <w:tc>
          <w:tcPr>
            <w:tcW w:w="1617" w:type="dxa"/>
            <w:vMerge w:val="restart"/>
          </w:tcPr>
          <w:p w14:paraId="70256882" w14:textId="77777777" w:rsidR="00F774DC" w:rsidRPr="001769CE" w:rsidRDefault="00706490" w:rsidP="00F774DC">
            <w:pPr>
              <w:rPr>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F774DC" w:rsidRPr="005C47DD" w14:paraId="0660BBAD" w14:textId="77777777" w:rsidTr="007B68A4">
        <w:tc>
          <w:tcPr>
            <w:tcW w:w="1236" w:type="dxa"/>
            <w:vMerge/>
          </w:tcPr>
          <w:p w14:paraId="0B278694" w14:textId="77777777" w:rsidR="00F774DC" w:rsidRDefault="00F774DC" w:rsidP="00F774DC">
            <w:pPr>
              <w:autoSpaceDE w:val="0"/>
              <w:autoSpaceDN w:val="0"/>
              <w:adjustRightInd w:val="0"/>
              <w:jc w:val="center"/>
              <w:rPr>
                <w:rFonts w:cs="ArialMT"/>
                <w:sz w:val="18"/>
                <w:szCs w:val="18"/>
              </w:rPr>
            </w:pPr>
          </w:p>
        </w:tc>
        <w:tc>
          <w:tcPr>
            <w:tcW w:w="1424" w:type="dxa"/>
            <w:vMerge/>
          </w:tcPr>
          <w:p w14:paraId="06627FE3" w14:textId="77777777" w:rsidR="00F774DC" w:rsidRDefault="00F774DC" w:rsidP="00F774DC">
            <w:pPr>
              <w:autoSpaceDE w:val="0"/>
              <w:autoSpaceDN w:val="0"/>
              <w:adjustRightInd w:val="0"/>
              <w:rPr>
                <w:rFonts w:cs="ArialMT"/>
                <w:sz w:val="18"/>
                <w:szCs w:val="18"/>
              </w:rPr>
            </w:pPr>
          </w:p>
        </w:tc>
        <w:tc>
          <w:tcPr>
            <w:tcW w:w="1559" w:type="dxa"/>
            <w:vMerge/>
          </w:tcPr>
          <w:p w14:paraId="0BD0C9B6" w14:textId="77777777" w:rsidR="00F774DC" w:rsidRDefault="00F774DC" w:rsidP="00F774DC">
            <w:pPr>
              <w:autoSpaceDE w:val="0"/>
              <w:autoSpaceDN w:val="0"/>
              <w:adjustRightInd w:val="0"/>
              <w:rPr>
                <w:rFonts w:cs="ArialMT"/>
                <w:sz w:val="18"/>
                <w:szCs w:val="18"/>
              </w:rPr>
            </w:pPr>
          </w:p>
        </w:tc>
        <w:tc>
          <w:tcPr>
            <w:tcW w:w="8338" w:type="dxa"/>
          </w:tcPr>
          <w:p w14:paraId="63D6FEF7" w14:textId="77777777" w:rsidR="00F774DC" w:rsidRPr="000D2F57" w:rsidRDefault="00706490" w:rsidP="00F774DC">
            <w:pPr>
              <w:rPr>
                <w:b/>
                <w:color w:val="000000"/>
                <w:sz w:val="18"/>
                <w:szCs w:val="18"/>
              </w:rPr>
            </w:pPr>
            <w:r w:rsidRPr="00963DCF">
              <w:rPr>
                <w:b/>
                <w:color w:val="0070C0"/>
                <w:sz w:val="18"/>
                <w:szCs w:val="18"/>
              </w:rPr>
              <w:t xml:space="preserve">Accessibility of green space is promoted by Natural England and matters of safety would be considered at the design stage. The foot and cycle links associated with this area were indicated in the SAMDev Plan and this plan sought to bring this forward. However, a further review suggests it is unlikely that this could be delivered in any meaningful way in view of other land ownerships. Hence, the policy has been amended to remove the foot/cycle links element but retaining the area as ‘local green space’ in view of its importance to biodiversity and provision of woodland.  </w:t>
            </w:r>
          </w:p>
        </w:tc>
        <w:tc>
          <w:tcPr>
            <w:tcW w:w="1617" w:type="dxa"/>
            <w:vMerge/>
          </w:tcPr>
          <w:p w14:paraId="4A003E3E" w14:textId="77777777" w:rsidR="00F774DC" w:rsidRPr="005C47DD" w:rsidRDefault="00F774DC" w:rsidP="00F774DC">
            <w:pPr>
              <w:rPr>
                <w:sz w:val="18"/>
                <w:szCs w:val="18"/>
              </w:rPr>
            </w:pPr>
          </w:p>
        </w:tc>
      </w:tr>
      <w:tr w:rsidR="00F774DC" w:rsidRPr="005C47DD" w14:paraId="03B99F03" w14:textId="77777777" w:rsidTr="007B68A4">
        <w:tc>
          <w:tcPr>
            <w:tcW w:w="1236" w:type="dxa"/>
            <w:vMerge/>
          </w:tcPr>
          <w:p w14:paraId="480C8595"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236D85A3" w14:textId="77777777" w:rsidR="00F774DC" w:rsidRDefault="00F774DC" w:rsidP="00F774DC">
            <w:pPr>
              <w:autoSpaceDE w:val="0"/>
              <w:autoSpaceDN w:val="0"/>
              <w:adjustRightInd w:val="0"/>
              <w:rPr>
                <w:rFonts w:cs="ArialMT"/>
                <w:sz w:val="18"/>
                <w:szCs w:val="18"/>
              </w:rPr>
            </w:pPr>
            <w:r>
              <w:rPr>
                <w:rFonts w:cs="ArialMT"/>
                <w:sz w:val="18"/>
                <w:szCs w:val="18"/>
              </w:rPr>
              <w:t>Policy S.M8 and paragraph 4.39</w:t>
            </w:r>
          </w:p>
        </w:tc>
        <w:tc>
          <w:tcPr>
            <w:tcW w:w="1559" w:type="dxa"/>
            <w:vMerge w:val="restart"/>
          </w:tcPr>
          <w:p w14:paraId="3BAC9642"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670D25DC" w14:textId="77777777" w:rsidR="00F774DC" w:rsidRPr="00E03161" w:rsidRDefault="00F774DC" w:rsidP="00F774DC">
            <w:pPr>
              <w:rPr>
                <w:color w:val="000000"/>
                <w:sz w:val="18"/>
                <w:szCs w:val="18"/>
              </w:rPr>
            </w:pPr>
            <w:r w:rsidRPr="00E03161">
              <w:rPr>
                <w:color w:val="000000"/>
                <w:sz w:val="18"/>
                <w:szCs w:val="18"/>
              </w:rPr>
              <w:t xml:space="preserve">Who will pay for the work and maintenance for it to be accessible? It will give rear access to our property and affect security. It will be used for anti-social behaviour and fly-tipping. </w:t>
            </w:r>
          </w:p>
        </w:tc>
        <w:tc>
          <w:tcPr>
            <w:tcW w:w="1617" w:type="dxa"/>
            <w:vMerge w:val="restart"/>
          </w:tcPr>
          <w:p w14:paraId="7E72587D" w14:textId="77777777" w:rsidR="00F774DC" w:rsidRPr="005C47DD" w:rsidRDefault="00706490" w:rsidP="00F774DC">
            <w:pPr>
              <w:rPr>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2</w:t>
            </w:r>
            <w:r w:rsidR="005B1C17">
              <w:rPr>
                <w:sz w:val="18"/>
                <w:szCs w:val="18"/>
              </w:rPr>
              <w:t>7</w:t>
            </w:r>
            <w:r w:rsidRPr="001769CE">
              <w:rPr>
                <w:sz w:val="18"/>
                <w:szCs w:val="18"/>
              </w:rPr>
              <w:t xml:space="preserve"> and </w:t>
            </w:r>
            <w:r w:rsidR="00542083">
              <w:rPr>
                <w:sz w:val="18"/>
                <w:szCs w:val="18"/>
              </w:rPr>
              <w:t>2</w:t>
            </w:r>
            <w:r w:rsidR="005B1C17">
              <w:rPr>
                <w:sz w:val="18"/>
                <w:szCs w:val="18"/>
              </w:rPr>
              <w:t>8</w:t>
            </w:r>
            <w:r w:rsidRPr="001769CE">
              <w:rPr>
                <w:sz w:val="18"/>
                <w:szCs w:val="18"/>
              </w:rPr>
              <w:t>.</w:t>
            </w:r>
          </w:p>
        </w:tc>
      </w:tr>
      <w:tr w:rsidR="00F774DC" w:rsidRPr="005C47DD" w14:paraId="5E9CB489" w14:textId="77777777" w:rsidTr="007B68A4">
        <w:tc>
          <w:tcPr>
            <w:tcW w:w="1236" w:type="dxa"/>
            <w:vMerge/>
          </w:tcPr>
          <w:p w14:paraId="0315E347" w14:textId="77777777" w:rsidR="00F774DC" w:rsidRDefault="00F774DC" w:rsidP="00F774DC">
            <w:pPr>
              <w:autoSpaceDE w:val="0"/>
              <w:autoSpaceDN w:val="0"/>
              <w:adjustRightInd w:val="0"/>
              <w:jc w:val="center"/>
              <w:rPr>
                <w:rFonts w:cs="ArialMT"/>
                <w:sz w:val="18"/>
                <w:szCs w:val="18"/>
              </w:rPr>
            </w:pPr>
          </w:p>
        </w:tc>
        <w:tc>
          <w:tcPr>
            <w:tcW w:w="1424" w:type="dxa"/>
            <w:vMerge/>
          </w:tcPr>
          <w:p w14:paraId="79BCBC35" w14:textId="77777777" w:rsidR="00F774DC" w:rsidRDefault="00F774DC" w:rsidP="00F774DC">
            <w:pPr>
              <w:autoSpaceDE w:val="0"/>
              <w:autoSpaceDN w:val="0"/>
              <w:adjustRightInd w:val="0"/>
              <w:rPr>
                <w:rFonts w:cs="ArialMT"/>
                <w:sz w:val="18"/>
                <w:szCs w:val="18"/>
              </w:rPr>
            </w:pPr>
          </w:p>
        </w:tc>
        <w:tc>
          <w:tcPr>
            <w:tcW w:w="1559" w:type="dxa"/>
            <w:vMerge/>
          </w:tcPr>
          <w:p w14:paraId="588D3DE8" w14:textId="77777777" w:rsidR="00F774DC" w:rsidRDefault="00F774DC" w:rsidP="00F774DC">
            <w:pPr>
              <w:autoSpaceDE w:val="0"/>
              <w:autoSpaceDN w:val="0"/>
              <w:adjustRightInd w:val="0"/>
              <w:rPr>
                <w:rFonts w:cs="ArialMT"/>
                <w:sz w:val="18"/>
                <w:szCs w:val="18"/>
              </w:rPr>
            </w:pPr>
          </w:p>
        </w:tc>
        <w:tc>
          <w:tcPr>
            <w:tcW w:w="8338" w:type="dxa"/>
          </w:tcPr>
          <w:p w14:paraId="3D8CD967" w14:textId="77777777" w:rsidR="00F774DC" w:rsidRPr="00963DCF" w:rsidRDefault="00706490" w:rsidP="00F774DC">
            <w:pPr>
              <w:rPr>
                <w:b/>
                <w:color w:val="0070C0"/>
                <w:sz w:val="18"/>
                <w:szCs w:val="18"/>
              </w:rPr>
            </w:pPr>
            <w:r w:rsidRPr="00963DCF">
              <w:rPr>
                <w:b/>
                <w:color w:val="0070C0"/>
                <w:sz w:val="18"/>
                <w:szCs w:val="18"/>
              </w:rPr>
              <w:t xml:space="preserve">It is understood that the owner was interested in promoting the area for this purpose. However, see above.  </w:t>
            </w:r>
          </w:p>
        </w:tc>
        <w:tc>
          <w:tcPr>
            <w:tcW w:w="1617" w:type="dxa"/>
            <w:vMerge/>
          </w:tcPr>
          <w:p w14:paraId="5F7D2260" w14:textId="77777777" w:rsidR="00F774DC" w:rsidRPr="005C47DD" w:rsidRDefault="00F774DC" w:rsidP="00F774DC">
            <w:pPr>
              <w:rPr>
                <w:sz w:val="18"/>
                <w:szCs w:val="18"/>
              </w:rPr>
            </w:pPr>
          </w:p>
        </w:tc>
      </w:tr>
      <w:tr w:rsidR="00F774DC" w:rsidRPr="005C47DD" w14:paraId="3A7044B4" w14:textId="77777777" w:rsidTr="007B68A4">
        <w:tc>
          <w:tcPr>
            <w:tcW w:w="1236" w:type="dxa"/>
            <w:vMerge w:val="restart"/>
          </w:tcPr>
          <w:p w14:paraId="3CC6C8AE" w14:textId="77777777" w:rsidR="00F774DC" w:rsidRDefault="00F774DC" w:rsidP="00F774DC">
            <w:pPr>
              <w:autoSpaceDE w:val="0"/>
              <w:autoSpaceDN w:val="0"/>
              <w:adjustRightInd w:val="0"/>
              <w:jc w:val="center"/>
              <w:rPr>
                <w:rFonts w:cs="ArialMT"/>
                <w:sz w:val="18"/>
                <w:szCs w:val="18"/>
              </w:rPr>
            </w:pPr>
            <w:r>
              <w:rPr>
                <w:rFonts w:cs="ArialMT"/>
                <w:sz w:val="18"/>
                <w:szCs w:val="18"/>
              </w:rPr>
              <w:t>C.16</w:t>
            </w:r>
          </w:p>
          <w:p w14:paraId="310D9E0B" w14:textId="77777777" w:rsidR="00F774DC" w:rsidRDefault="00F774DC" w:rsidP="00F774DC">
            <w:pPr>
              <w:autoSpaceDE w:val="0"/>
              <w:autoSpaceDN w:val="0"/>
              <w:adjustRightInd w:val="0"/>
              <w:jc w:val="center"/>
              <w:rPr>
                <w:rFonts w:cs="ArialMT"/>
                <w:sz w:val="18"/>
                <w:szCs w:val="18"/>
              </w:rPr>
            </w:pPr>
            <w:r>
              <w:rPr>
                <w:rFonts w:cs="ArialMT"/>
                <w:sz w:val="18"/>
                <w:szCs w:val="18"/>
              </w:rPr>
              <w:t>R G Mellor</w:t>
            </w:r>
          </w:p>
        </w:tc>
        <w:tc>
          <w:tcPr>
            <w:tcW w:w="1424" w:type="dxa"/>
            <w:vMerge w:val="restart"/>
          </w:tcPr>
          <w:p w14:paraId="7274D5DF" w14:textId="77777777" w:rsidR="00F774DC" w:rsidRDefault="00F774DC" w:rsidP="00F774DC">
            <w:pPr>
              <w:autoSpaceDE w:val="0"/>
              <w:autoSpaceDN w:val="0"/>
              <w:adjustRightInd w:val="0"/>
              <w:rPr>
                <w:rFonts w:cs="ArialMT"/>
                <w:sz w:val="18"/>
                <w:szCs w:val="18"/>
              </w:rPr>
            </w:pPr>
            <w:r>
              <w:rPr>
                <w:rFonts w:cs="ArialMT"/>
                <w:sz w:val="18"/>
                <w:szCs w:val="18"/>
              </w:rPr>
              <w:t>Whole Plan</w:t>
            </w:r>
          </w:p>
        </w:tc>
        <w:tc>
          <w:tcPr>
            <w:tcW w:w="1559" w:type="dxa"/>
            <w:vMerge w:val="restart"/>
          </w:tcPr>
          <w:p w14:paraId="073DCFF7"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695FE542" w14:textId="77777777" w:rsidR="00F774DC" w:rsidRPr="00E03161" w:rsidRDefault="00F774DC" w:rsidP="00F774DC">
            <w:pPr>
              <w:rPr>
                <w:color w:val="000000"/>
                <w:sz w:val="18"/>
                <w:szCs w:val="18"/>
              </w:rPr>
            </w:pPr>
            <w:r w:rsidRPr="00E03161">
              <w:rPr>
                <w:color w:val="000000"/>
                <w:sz w:val="18"/>
                <w:szCs w:val="18"/>
              </w:rPr>
              <w:t>Format and accessibility of document disenfranchises certain members of the community. Plan is incoherent and has no executive summary or conclusions. Its length will mean people will not take the time to read it. The document should be made more user friendly.</w:t>
            </w:r>
          </w:p>
        </w:tc>
        <w:tc>
          <w:tcPr>
            <w:tcW w:w="1617" w:type="dxa"/>
            <w:vMerge w:val="restart"/>
          </w:tcPr>
          <w:p w14:paraId="1EEB0D77" w14:textId="77777777" w:rsidR="00F774DC" w:rsidRPr="000D2F57" w:rsidRDefault="00F774DC" w:rsidP="00F774DC">
            <w:pPr>
              <w:rPr>
                <w:b/>
                <w:color w:val="000000"/>
                <w:sz w:val="18"/>
                <w:szCs w:val="18"/>
              </w:rPr>
            </w:pPr>
            <w:r>
              <w:rPr>
                <w:sz w:val="18"/>
                <w:szCs w:val="18"/>
              </w:rPr>
              <w:t>No change proposed in relation to this representation</w:t>
            </w:r>
          </w:p>
        </w:tc>
      </w:tr>
      <w:tr w:rsidR="00F774DC" w:rsidRPr="005C47DD" w14:paraId="1682D134" w14:textId="77777777" w:rsidTr="007B68A4">
        <w:tc>
          <w:tcPr>
            <w:tcW w:w="1236" w:type="dxa"/>
            <w:vMerge/>
          </w:tcPr>
          <w:p w14:paraId="00088942" w14:textId="77777777" w:rsidR="00F774DC" w:rsidRDefault="00F774DC" w:rsidP="00F774DC">
            <w:pPr>
              <w:autoSpaceDE w:val="0"/>
              <w:autoSpaceDN w:val="0"/>
              <w:adjustRightInd w:val="0"/>
              <w:jc w:val="center"/>
              <w:rPr>
                <w:rFonts w:cs="ArialMT"/>
                <w:sz w:val="18"/>
                <w:szCs w:val="18"/>
              </w:rPr>
            </w:pPr>
          </w:p>
        </w:tc>
        <w:tc>
          <w:tcPr>
            <w:tcW w:w="1424" w:type="dxa"/>
            <w:vMerge/>
          </w:tcPr>
          <w:p w14:paraId="6286509D" w14:textId="77777777" w:rsidR="00F774DC" w:rsidRDefault="00F774DC" w:rsidP="00F774DC">
            <w:pPr>
              <w:autoSpaceDE w:val="0"/>
              <w:autoSpaceDN w:val="0"/>
              <w:adjustRightInd w:val="0"/>
              <w:rPr>
                <w:rFonts w:cs="ArialMT"/>
                <w:sz w:val="18"/>
                <w:szCs w:val="18"/>
              </w:rPr>
            </w:pPr>
          </w:p>
        </w:tc>
        <w:tc>
          <w:tcPr>
            <w:tcW w:w="1559" w:type="dxa"/>
            <w:vMerge/>
          </w:tcPr>
          <w:p w14:paraId="55CF743F" w14:textId="77777777" w:rsidR="00F774DC" w:rsidRDefault="00F774DC" w:rsidP="00F774DC">
            <w:pPr>
              <w:autoSpaceDE w:val="0"/>
              <w:autoSpaceDN w:val="0"/>
              <w:adjustRightInd w:val="0"/>
              <w:rPr>
                <w:rFonts w:cs="ArialMT"/>
                <w:sz w:val="18"/>
                <w:szCs w:val="18"/>
              </w:rPr>
            </w:pPr>
          </w:p>
        </w:tc>
        <w:tc>
          <w:tcPr>
            <w:tcW w:w="8338" w:type="dxa"/>
          </w:tcPr>
          <w:p w14:paraId="12AB7ADE" w14:textId="77777777" w:rsidR="00F774DC" w:rsidRPr="00DD2529" w:rsidRDefault="00F774DC" w:rsidP="00F774DC">
            <w:pPr>
              <w:rPr>
                <w:b/>
                <w:color w:val="000000"/>
                <w:sz w:val="18"/>
                <w:szCs w:val="18"/>
              </w:rPr>
            </w:pPr>
            <w:r w:rsidRPr="00C06F4F">
              <w:rPr>
                <w:b/>
                <w:color w:val="0070C0"/>
                <w:sz w:val="18"/>
                <w:szCs w:val="18"/>
              </w:rPr>
              <w:t>These concerns are recognised and unfortunate. However</w:t>
            </w:r>
            <w:r>
              <w:rPr>
                <w:b/>
                <w:color w:val="0070C0"/>
                <w:sz w:val="18"/>
                <w:szCs w:val="18"/>
              </w:rPr>
              <w:t>,</w:t>
            </w:r>
            <w:r w:rsidRPr="00C06F4F">
              <w:rPr>
                <w:b/>
                <w:color w:val="0070C0"/>
                <w:sz w:val="18"/>
                <w:szCs w:val="18"/>
              </w:rPr>
              <w:t xml:space="preserve"> the plan follows a format consistent for a Neighbourhood Plan. It is not a report but a document setting out policies covering various topics together with evidence/justification. It needs to be sufficient to meet semi-judicial purposes.  </w:t>
            </w:r>
          </w:p>
        </w:tc>
        <w:tc>
          <w:tcPr>
            <w:tcW w:w="1617" w:type="dxa"/>
            <w:vMerge/>
          </w:tcPr>
          <w:p w14:paraId="5795524A" w14:textId="77777777" w:rsidR="00F774DC" w:rsidRPr="005C47DD" w:rsidRDefault="00F774DC" w:rsidP="00F774DC">
            <w:pPr>
              <w:rPr>
                <w:sz w:val="18"/>
                <w:szCs w:val="18"/>
              </w:rPr>
            </w:pPr>
          </w:p>
        </w:tc>
      </w:tr>
      <w:tr w:rsidR="00F774DC" w:rsidRPr="005C47DD" w14:paraId="40BBC2A6" w14:textId="77777777" w:rsidTr="007B68A4">
        <w:tc>
          <w:tcPr>
            <w:tcW w:w="1236" w:type="dxa"/>
            <w:vMerge/>
          </w:tcPr>
          <w:p w14:paraId="33A07615"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2DDED454" w14:textId="77777777" w:rsidR="00F774DC" w:rsidRDefault="00F774DC" w:rsidP="00F774DC">
            <w:pPr>
              <w:autoSpaceDE w:val="0"/>
              <w:autoSpaceDN w:val="0"/>
              <w:adjustRightInd w:val="0"/>
              <w:rPr>
                <w:rFonts w:cs="ArialMT"/>
                <w:sz w:val="18"/>
                <w:szCs w:val="18"/>
              </w:rPr>
            </w:pPr>
            <w:r>
              <w:rPr>
                <w:rFonts w:cs="ArialMT"/>
                <w:sz w:val="18"/>
                <w:szCs w:val="18"/>
              </w:rPr>
              <w:t>Paragraph 1.3</w:t>
            </w:r>
          </w:p>
        </w:tc>
        <w:tc>
          <w:tcPr>
            <w:tcW w:w="1559" w:type="dxa"/>
            <w:vMerge w:val="restart"/>
          </w:tcPr>
          <w:p w14:paraId="5884660B"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6A4B916E" w14:textId="77777777" w:rsidR="00F774DC" w:rsidRPr="00A76C2A" w:rsidRDefault="00F774DC" w:rsidP="00F774DC">
            <w:pPr>
              <w:rPr>
                <w:color w:val="000000"/>
                <w:sz w:val="18"/>
                <w:szCs w:val="18"/>
              </w:rPr>
            </w:pPr>
            <w:r w:rsidRPr="00A76C2A">
              <w:rPr>
                <w:color w:val="000000"/>
                <w:sz w:val="18"/>
                <w:szCs w:val="18"/>
              </w:rPr>
              <w:t>Survey response of 5% renders it meaningless. Statistically the results are meaningless and should not be relied upon. Question the legitimacy of the results.</w:t>
            </w:r>
          </w:p>
        </w:tc>
        <w:tc>
          <w:tcPr>
            <w:tcW w:w="1617" w:type="dxa"/>
            <w:vMerge w:val="restart"/>
          </w:tcPr>
          <w:p w14:paraId="70171634"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1A72EF9A" w14:textId="77777777" w:rsidTr="007B68A4">
        <w:tc>
          <w:tcPr>
            <w:tcW w:w="1236" w:type="dxa"/>
            <w:vMerge/>
          </w:tcPr>
          <w:p w14:paraId="7E273A96" w14:textId="77777777" w:rsidR="00F774DC" w:rsidRDefault="00F774DC" w:rsidP="00F774DC">
            <w:pPr>
              <w:autoSpaceDE w:val="0"/>
              <w:autoSpaceDN w:val="0"/>
              <w:adjustRightInd w:val="0"/>
              <w:jc w:val="center"/>
              <w:rPr>
                <w:rFonts w:cs="ArialMT"/>
                <w:sz w:val="18"/>
                <w:szCs w:val="18"/>
              </w:rPr>
            </w:pPr>
          </w:p>
        </w:tc>
        <w:tc>
          <w:tcPr>
            <w:tcW w:w="1424" w:type="dxa"/>
            <w:vMerge/>
          </w:tcPr>
          <w:p w14:paraId="41FF75FE" w14:textId="77777777" w:rsidR="00F774DC" w:rsidRDefault="00F774DC" w:rsidP="00F774DC">
            <w:pPr>
              <w:autoSpaceDE w:val="0"/>
              <w:autoSpaceDN w:val="0"/>
              <w:adjustRightInd w:val="0"/>
              <w:rPr>
                <w:rFonts w:cs="ArialMT"/>
                <w:sz w:val="18"/>
                <w:szCs w:val="18"/>
              </w:rPr>
            </w:pPr>
          </w:p>
        </w:tc>
        <w:tc>
          <w:tcPr>
            <w:tcW w:w="1559" w:type="dxa"/>
            <w:vMerge/>
          </w:tcPr>
          <w:p w14:paraId="005E6187" w14:textId="77777777" w:rsidR="00F774DC" w:rsidRDefault="00F774DC" w:rsidP="00F774DC">
            <w:pPr>
              <w:autoSpaceDE w:val="0"/>
              <w:autoSpaceDN w:val="0"/>
              <w:adjustRightInd w:val="0"/>
              <w:rPr>
                <w:rFonts w:cs="ArialMT"/>
                <w:sz w:val="18"/>
                <w:szCs w:val="18"/>
              </w:rPr>
            </w:pPr>
          </w:p>
        </w:tc>
        <w:tc>
          <w:tcPr>
            <w:tcW w:w="8338" w:type="dxa"/>
          </w:tcPr>
          <w:p w14:paraId="3FD019C3" w14:textId="77777777" w:rsidR="00F774DC" w:rsidRPr="00DD2529" w:rsidRDefault="00F774DC" w:rsidP="00F774DC">
            <w:pPr>
              <w:rPr>
                <w:b/>
                <w:color w:val="000000"/>
                <w:sz w:val="18"/>
                <w:szCs w:val="18"/>
              </w:rPr>
            </w:pPr>
            <w:r w:rsidRPr="00C06F4F">
              <w:rPr>
                <w:b/>
                <w:color w:val="0070C0"/>
                <w:sz w:val="18"/>
                <w:szCs w:val="18"/>
              </w:rPr>
              <w:t>Although the residents</w:t>
            </w:r>
            <w:r w:rsidR="007A523F">
              <w:rPr>
                <w:b/>
                <w:color w:val="0070C0"/>
                <w:sz w:val="18"/>
                <w:szCs w:val="18"/>
              </w:rPr>
              <w:t>’</w:t>
            </w:r>
            <w:r w:rsidRPr="00C06F4F">
              <w:rPr>
                <w:b/>
                <w:color w:val="0070C0"/>
                <w:sz w:val="18"/>
                <w:szCs w:val="18"/>
              </w:rPr>
              <w:t xml:space="preserve"> survey is important, it is just one factor to be </w:t>
            </w:r>
            <w:r w:rsidR="007A523F" w:rsidRPr="00C06F4F">
              <w:rPr>
                <w:b/>
                <w:color w:val="0070C0"/>
                <w:sz w:val="18"/>
                <w:szCs w:val="18"/>
              </w:rPr>
              <w:t>considered</w:t>
            </w:r>
            <w:r w:rsidRPr="00C06F4F">
              <w:rPr>
                <w:b/>
                <w:color w:val="0070C0"/>
                <w:sz w:val="18"/>
                <w:szCs w:val="18"/>
              </w:rPr>
              <w:t xml:space="preserve"> in drafting the plan. Efforts were made to obtain a higher response and it is unfortunate that such a low level of response was received.  </w:t>
            </w:r>
          </w:p>
        </w:tc>
        <w:tc>
          <w:tcPr>
            <w:tcW w:w="1617" w:type="dxa"/>
            <w:vMerge/>
          </w:tcPr>
          <w:p w14:paraId="2D791DA4" w14:textId="77777777" w:rsidR="00F774DC" w:rsidRPr="005C47DD" w:rsidRDefault="00F774DC" w:rsidP="00F774DC">
            <w:pPr>
              <w:rPr>
                <w:sz w:val="18"/>
                <w:szCs w:val="18"/>
              </w:rPr>
            </w:pPr>
          </w:p>
        </w:tc>
      </w:tr>
      <w:tr w:rsidR="00F774DC" w:rsidRPr="005C47DD" w14:paraId="327ABAA4" w14:textId="77777777" w:rsidTr="007B68A4">
        <w:tc>
          <w:tcPr>
            <w:tcW w:w="1236" w:type="dxa"/>
            <w:vMerge/>
          </w:tcPr>
          <w:p w14:paraId="465EA450"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7D261D6" w14:textId="77777777" w:rsidR="00F774DC" w:rsidRDefault="00F774DC" w:rsidP="00F774DC">
            <w:pPr>
              <w:autoSpaceDE w:val="0"/>
              <w:autoSpaceDN w:val="0"/>
              <w:adjustRightInd w:val="0"/>
              <w:rPr>
                <w:rFonts w:cs="ArialMT"/>
                <w:sz w:val="18"/>
                <w:szCs w:val="18"/>
              </w:rPr>
            </w:pPr>
            <w:r>
              <w:rPr>
                <w:rFonts w:cs="ArialMT"/>
                <w:sz w:val="18"/>
                <w:szCs w:val="18"/>
              </w:rPr>
              <w:t>Paragraph 1.8</w:t>
            </w:r>
          </w:p>
        </w:tc>
        <w:tc>
          <w:tcPr>
            <w:tcW w:w="1559" w:type="dxa"/>
            <w:vMerge w:val="restart"/>
          </w:tcPr>
          <w:p w14:paraId="1D00213E"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2907FA7A" w14:textId="77777777" w:rsidR="00F774DC" w:rsidRPr="00C06BD7" w:rsidRDefault="00F774DC" w:rsidP="00F774DC">
            <w:pPr>
              <w:rPr>
                <w:color w:val="000000"/>
                <w:sz w:val="18"/>
                <w:szCs w:val="18"/>
              </w:rPr>
            </w:pPr>
            <w:r w:rsidRPr="00C06BD7">
              <w:rPr>
                <w:sz w:val="18"/>
                <w:szCs w:val="18"/>
              </w:rPr>
              <w:t>The town does not lie on the Shropshire Union Canal which lies to the far east of the town boundary and borders few properties. It has no parking for visitors and locals and is more than a mile away for many residents. There has been poor planning over the past 50 years which the plan is seeking to correct but is doomed to failure.</w:t>
            </w:r>
          </w:p>
        </w:tc>
        <w:tc>
          <w:tcPr>
            <w:tcW w:w="1617" w:type="dxa"/>
            <w:vMerge w:val="restart"/>
          </w:tcPr>
          <w:p w14:paraId="3220E194"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104D56D8" w14:textId="77777777" w:rsidTr="007B68A4">
        <w:tc>
          <w:tcPr>
            <w:tcW w:w="1236" w:type="dxa"/>
            <w:vMerge/>
          </w:tcPr>
          <w:p w14:paraId="2956F12F" w14:textId="77777777" w:rsidR="00F774DC" w:rsidRDefault="00F774DC" w:rsidP="00F774DC">
            <w:pPr>
              <w:autoSpaceDE w:val="0"/>
              <w:autoSpaceDN w:val="0"/>
              <w:adjustRightInd w:val="0"/>
              <w:jc w:val="center"/>
              <w:rPr>
                <w:rFonts w:cs="ArialMT"/>
                <w:sz w:val="18"/>
                <w:szCs w:val="18"/>
              </w:rPr>
            </w:pPr>
          </w:p>
        </w:tc>
        <w:tc>
          <w:tcPr>
            <w:tcW w:w="1424" w:type="dxa"/>
            <w:vMerge/>
          </w:tcPr>
          <w:p w14:paraId="076F561E" w14:textId="77777777" w:rsidR="00F774DC" w:rsidRDefault="00F774DC" w:rsidP="00F774DC">
            <w:pPr>
              <w:autoSpaceDE w:val="0"/>
              <w:autoSpaceDN w:val="0"/>
              <w:adjustRightInd w:val="0"/>
              <w:rPr>
                <w:rFonts w:cs="ArialMT"/>
                <w:sz w:val="18"/>
                <w:szCs w:val="18"/>
              </w:rPr>
            </w:pPr>
          </w:p>
        </w:tc>
        <w:tc>
          <w:tcPr>
            <w:tcW w:w="1559" w:type="dxa"/>
            <w:vMerge/>
          </w:tcPr>
          <w:p w14:paraId="55477FA9" w14:textId="77777777" w:rsidR="00F774DC" w:rsidRDefault="00F774DC" w:rsidP="00F774DC">
            <w:pPr>
              <w:autoSpaceDE w:val="0"/>
              <w:autoSpaceDN w:val="0"/>
              <w:adjustRightInd w:val="0"/>
              <w:rPr>
                <w:rFonts w:cs="ArialMT"/>
                <w:sz w:val="18"/>
                <w:szCs w:val="18"/>
              </w:rPr>
            </w:pPr>
          </w:p>
        </w:tc>
        <w:tc>
          <w:tcPr>
            <w:tcW w:w="8338" w:type="dxa"/>
          </w:tcPr>
          <w:p w14:paraId="32F94A2A" w14:textId="77777777" w:rsidR="00F774DC" w:rsidRPr="00C06F4F" w:rsidRDefault="00F774DC" w:rsidP="00F774DC">
            <w:pPr>
              <w:rPr>
                <w:b/>
                <w:color w:val="000000"/>
                <w:sz w:val="18"/>
                <w:szCs w:val="18"/>
              </w:rPr>
            </w:pPr>
            <w:r>
              <w:rPr>
                <w:b/>
                <w:color w:val="0070C0"/>
                <w:sz w:val="18"/>
                <w:szCs w:val="18"/>
              </w:rPr>
              <w:t>In terms of proximity t</w:t>
            </w:r>
            <w:r w:rsidRPr="00C06F4F">
              <w:rPr>
                <w:b/>
                <w:color w:val="0070C0"/>
                <w:sz w:val="18"/>
                <w:szCs w:val="18"/>
              </w:rPr>
              <w:t xml:space="preserve">he Shropshire Union </w:t>
            </w:r>
            <w:r>
              <w:rPr>
                <w:b/>
                <w:color w:val="0070C0"/>
                <w:sz w:val="18"/>
                <w:szCs w:val="18"/>
              </w:rPr>
              <w:t>C</w:t>
            </w:r>
            <w:r w:rsidRPr="00C06F4F">
              <w:rPr>
                <w:b/>
                <w:color w:val="0070C0"/>
                <w:sz w:val="18"/>
                <w:szCs w:val="18"/>
              </w:rPr>
              <w:t xml:space="preserve">anal </w:t>
            </w:r>
            <w:r>
              <w:rPr>
                <w:b/>
                <w:color w:val="0070C0"/>
                <w:sz w:val="18"/>
                <w:szCs w:val="18"/>
              </w:rPr>
              <w:t xml:space="preserve">lies adjacent to the town and within reasonable walking distance of its centre. For the purposes of description at a county or regional level, which one that the canal’s location would be looked at, there is nothing wrong in saying the town lies on the canal.  </w:t>
            </w:r>
          </w:p>
        </w:tc>
        <w:tc>
          <w:tcPr>
            <w:tcW w:w="1617" w:type="dxa"/>
            <w:vMerge/>
          </w:tcPr>
          <w:p w14:paraId="209F09F2" w14:textId="77777777" w:rsidR="00F774DC" w:rsidRPr="005C47DD" w:rsidRDefault="00F774DC" w:rsidP="00F774DC">
            <w:pPr>
              <w:rPr>
                <w:sz w:val="18"/>
                <w:szCs w:val="18"/>
              </w:rPr>
            </w:pPr>
          </w:p>
        </w:tc>
      </w:tr>
      <w:tr w:rsidR="00F774DC" w:rsidRPr="005C47DD" w14:paraId="0A712C70" w14:textId="77777777" w:rsidTr="007B68A4">
        <w:tc>
          <w:tcPr>
            <w:tcW w:w="1236" w:type="dxa"/>
            <w:vMerge/>
          </w:tcPr>
          <w:p w14:paraId="02094C5A"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9C2CECB" w14:textId="77777777" w:rsidR="00F774DC" w:rsidRDefault="00F774DC" w:rsidP="00F774DC">
            <w:pPr>
              <w:autoSpaceDE w:val="0"/>
              <w:autoSpaceDN w:val="0"/>
              <w:adjustRightInd w:val="0"/>
              <w:rPr>
                <w:rFonts w:cs="ArialMT"/>
                <w:sz w:val="18"/>
                <w:szCs w:val="18"/>
              </w:rPr>
            </w:pPr>
            <w:r>
              <w:rPr>
                <w:rFonts w:cs="ArialMT"/>
                <w:sz w:val="18"/>
                <w:szCs w:val="18"/>
              </w:rPr>
              <w:t>Paragraph 1.9</w:t>
            </w:r>
          </w:p>
        </w:tc>
        <w:tc>
          <w:tcPr>
            <w:tcW w:w="1559" w:type="dxa"/>
            <w:vMerge w:val="restart"/>
          </w:tcPr>
          <w:p w14:paraId="01842123"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44F7E899" w14:textId="77777777" w:rsidR="00F774DC" w:rsidRPr="00C06BD7" w:rsidRDefault="00F774DC" w:rsidP="00F774DC">
            <w:pPr>
              <w:rPr>
                <w:color w:val="000000"/>
                <w:sz w:val="18"/>
                <w:szCs w:val="18"/>
              </w:rPr>
            </w:pPr>
            <w:r w:rsidRPr="00C06BD7">
              <w:rPr>
                <w:color w:val="000000"/>
                <w:sz w:val="18"/>
                <w:szCs w:val="18"/>
              </w:rPr>
              <w:t xml:space="preserve">There is no bowls facility at Greenfields. It fails to mention the MENS Shed facility at Greenfields and how this is to be provided in any move. Reference to an ‘All weather’ facility at the Grove School is misleading. It is a tarmac playground marked out for tennis with no public access or us. The document seems to ‘beef up’ the shockingly poor facilities available in the town.   </w:t>
            </w:r>
          </w:p>
        </w:tc>
        <w:tc>
          <w:tcPr>
            <w:tcW w:w="1617" w:type="dxa"/>
            <w:vMerge w:val="restart"/>
          </w:tcPr>
          <w:p w14:paraId="75A307DA" w14:textId="77777777" w:rsidR="00F774DC" w:rsidRPr="005C47DD" w:rsidRDefault="009D4940" w:rsidP="00F774DC">
            <w:pPr>
              <w:rPr>
                <w:sz w:val="18"/>
                <w:szCs w:val="18"/>
              </w:rPr>
            </w:pPr>
            <w:r w:rsidRPr="00262100">
              <w:rPr>
                <w:sz w:val="18"/>
                <w:szCs w:val="18"/>
              </w:rPr>
              <w:t xml:space="preserve">See changes </w:t>
            </w:r>
            <w:r w:rsidR="0060178A" w:rsidRPr="00262100">
              <w:rPr>
                <w:sz w:val="18"/>
                <w:szCs w:val="18"/>
              </w:rPr>
              <w:t>5</w:t>
            </w:r>
            <w:r w:rsidRPr="00262100">
              <w:rPr>
                <w:sz w:val="18"/>
                <w:szCs w:val="18"/>
              </w:rPr>
              <w:t xml:space="preserve"> and </w:t>
            </w:r>
            <w:r w:rsidR="00262100" w:rsidRPr="00262100">
              <w:rPr>
                <w:sz w:val="18"/>
                <w:szCs w:val="18"/>
              </w:rPr>
              <w:t>1</w:t>
            </w:r>
            <w:r w:rsidR="008151EE">
              <w:rPr>
                <w:sz w:val="18"/>
                <w:szCs w:val="18"/>
              </w:rPr>
              <w:t>4</w:t>
            </w:r>
          </w:p>
        </w:tc>
      </w:tr>
      <w:tr w:rsidR="00F774DC" w:rsidRPr="005C47DD" w14:paraId="5716E97A" w14:textId="77777777" w:rsidTr="007B68A4">
        <w:tc>
          <w:tcPr>
            <w:tcW w:w="1236" w:type="dxa"/>
            <w:vMerge/>
          </w:tcPr>
          <w:p w14:paraId="32C26A14" w14:textId="77777777" w:rsidR="00F774DC" w:rsidRDefault="00F774DC" w:rsidP="00F774DC">
            <w:pPr>
              <w:autoSpaceDE w:val="0"/>
              <w:autoSpaceDN w:val="0"/>
              <w:adjustRightInd w:val="0"/>
              <w:jc w:val="center"/>
              <w:rPr>
                <w:rFonts w:cs="ArialMT"/>
                <w:sz w:val="18"/>
                <w:szCs w:val="18"/>
              </w:rPr>
            </w:pPr>
          </w:p>
        </w:tc>
        <w:tc>
          <w:tcPr>
            <w:tcW w:w="1424" w:type="dxa"/>
            <w:vMerge/>
          </w:tcPr>
          <w:p w14:paraId="676C4D3E" w14:textId="77777777" w:rsidR="00F774DC" w:rsidRDefault="00F774DC" w:rsidP="00F774DC">
            <w:pPr>
              <w:autoSpaceDE w:val="0"/>
              <w:autoSpaceDN w:val="0"/>
              <w:adjustRightInd w:val="0"/>
              <w:rPr>
                <w:rFonts w:cs="ArialMT"/>
                <w:sz w:val="18"/>
                <w:szCs w:val="18"/>
              </w:rPr>
            </w:pPr>
          </w:p>
        </w:tc>
        <w:tc>
          <w:tcPr>
            <w:tcW w:w="1559" w:type="dxa"/>
            <w:vMerge/>
          </w:tcPr>
          <w:p w14:paraId="40DC2468" w14:textId="77777777" w:rsidR="00F774DC" w:rsidRDefault="00F774DC" w:rsidP="00F774DC">
            <w:pPr>
              <w:autoSpaceDE w:val="0"/>
              <w:autoSpaceDN w:val="0"/>
              <w:adjustRightInd w:val="0"/>
              <w:rPr>
                <w:rFonts w:cs="ArialMT"/>
                <w:sz w:val="18"/>
                <w:szCs w:val="18"/>
              </w:rPr>
            </w:pPr>
          </w:p>
        </w:tc>
        <w:tc>
          <w:tcPr>
            <w:tcW w:w="8338" w:type="dxa"/>
          </w:tcPr>
          <w:p w14:paraId="586D7E4D" w14:textId="77777777" w:rsidR="00F774DC" w:rsidRPr="00C06F4F" w:rsidRDefault="00F774DC" w:rsidP="00F774DC">
            <w:pPr>
              <w:rPr>
                <w:b/>
                <w:color w:val="0070C0"/>
                <w:sz w:val="18"/>
                <w:szCs w:val="18"/>
              </w:rPr>
            </w:pPr>
            <w:r w:rsidRPr="009D4940">
              <w:rPr>
                <w:b/>
                <w:color w:val="0070C0"/>
                <w:sz w:val="18"/>
                <w:szCs w:val="18"/>
              </w:rPr>
              <w:t xml:space="preserve">It is agreed that the reference to bowls is incorrect but the town does have a green and club. A reference can be made to the MENS Shed facility </w:t>
            </w:r>
            <w:r w:rsidR="009D4940" w:rsidRPr="009D4940">
              <w:rPr>
                <w:b/>
                <w:color w:val="0070C0"/>
                <w:sz w:val="18"/>
                <w:szCs w:val="18"/>
              </w:rPr>
              <w:t>although the Town Council is not formally aware that its property of that of Shropshire Council is used for this purpose. Should a formal approach the Town Council would be willing to consider</w:t>
            </w:r>
            <w:r w:rsidRPr="009D4940">
              <w:rPr>
                <w:b/>
                <w:color w:val="0070C0"/>
                <w:sz w:val="18"/>
                <w:szCs w:val="18"/>
              </w:rPr>
              <w:t xml:space="preserve"> how it might be incorporated into </w:t>
            </w:r>
            <w:r w:rsidR="009D4940" w:rsidRPr="009D4940">
              <w:rPr>
                <w:b/>
                <w:color w:val="0070C0"/>
                <w:sz w:val="18"/>
                <w:szCs w:val="18"/>
              </w:rPr>
              <w:t>any</w:t>
            </w:r>
            <w:r w:rsidRPr="009D4940">
              <w:rPr>
                <w:b/>
                <w:color w:val="0070C0"/>
                <w:sz w:val="18"/>
                <w:szCs w:val="18"/>
              </w:rPr>
              <w:t xml:space="preserve"> relocation proposal.  </w:t>
            </w:r>
            <w:r w:rsidRPr="00B55AC1">
              <w:rPr>
                <w:b/>
                <w:color w:val="0070C0"/>
                <w:sz w:val="18"/>
                <w:szCs w:val="18"/>
              </w:rPr>
              <w:t xml:space="preserve">The sports currently using Greenfields are described in paragraph 4.16. </w:t>
            </w:r>
            <w:r w:rsidR="0060178A">
              <w:rPr>
                <w:b/>
                <w:color w:val="0070C0"/>
                <w:sz w:val="18"/>
                <w:szCs w:val="18"/>
              </w:rPr>
              <w:t xml:space="preserve">There is no intention to suggest facilities are better than they are and in fact the issue that the plan seeks to address is to improve provision so far as it is considered possible.   </w:t>
            </w:r>
          </w:p>
        </w:tc>
        <w:tc>
          <w:tcPr>
            <w:tcW w:w="1617" w:type="dxa"/>
            <w:vMerge/>
          </w:tcPr>
          <w:p w14:paraId="7B93259D" w14:textId="77777777" w:rsidR="00F774DC" w:rsidRPr="005C47DD" w:rsidRDefault="00F774DC" w:rsidP="00F774DC">
            <w:pPr>
              <w:rPr>
                <w:sz w:val="18"/>
                <w:szCs w:val="18"/>
              </w:rPr>
            </w:pPr>
          </w:p>
        </w:tc>
      </w:tr>
      <w:tr w:rsidR="00F774DC" w:rsidRPr="005C47DD" w14:paraId="44487D96" w14:textId="77777777" w:rsidTr="00F747BD">
        <w:tc>
          <w:tcPr>
            <w:tcW w:w="1236" w:type="dxa"/>
            <w:vMerge/>
          </w:tcPr>
          <w:p w14:paraId="2507C776"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67BC10D" w14:textId="77777777" w:rsidR="00F774DC" w:rsidRDefault="00F774DC" w:rsidP="00F774DC">
            <w:pPr>
              <w:autoSpaceDE w:val="0"/>
              <w:autoSpaceDN w:val="0"/>
              <w:adjustRightInd w:val="0"/>
              <w:rPr>
                <w:rFonts w:cs="ArialMT"/>
                <w:sz w:val="18"/>
                <w:szCs w:val="18"/>
              </w:rPr>
            </w:pPr>
            <w:r>
              <w:rPr>
                <w:rFonts w:cs="ArialMT"/>
                <w:sz w:val="18"/>
                <w:szCs w:val="18"/>
              </w:rPr>
              <w:t>Paragraph 1.10</w:t>
            </w:r>
          </w:p>
        </w:tc>
        <w:tc>
          <w:tcPr>
            <w:tcW w:w="1559" w:type="dxa"/>
            <w:vMerge w:val="restart"/>
          </w:tcPr>
          <w:p w14:paraId="44A9D8A1"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42E86836" w14:textId="77777777" w:rsidR="00F774DC" w:rsidRPr="00C06BD7" w:rsidRDefault="00F774DC" w:rsidP="00F774DC">
            <w:pPr>
              <w:rPr>
                <w:color w:val="000000"/>
                <w:sz w:val="18"/>
                <w:szCs w:val="18"/>
              </w:rPr>
            </w:pPr>
            <w:r w:rsidRPr="00C06BD7">
              <w:rPr>
                <w:color w:val="000000"/>
                <w:sz w:val="18"/>
                <w:szCs w:val="18"/>
              </w:rPr>
              <w:t>There is no mandate from the residents</w:t>
            </w:r>
            <w:r w:rsidR="007A523F">
              <w:rPr>
                <w:color w:val="000000"/>
                <w:sz w:val="18"/>
                <w:szCs w:val="18"/>
              </w:rPr>
              <w:t>’</w:t>
            </w:r>
            <w:r w:rsidRPr="00C06BD7">
              <w:rPr>
                <w:color w:val="000000"/>
                <w:sz w:val="18"/>
                <w:szCs w:val="18"/>
              </w:rPr>
              <w:t xml:space="preserve"> survey. Should the plan proceed to referendum there is a danger of manipulating the ballot in the event of a low turn-out.  </w:t>
            </w:r>
          </w:p>
        </w:tc>
        <w:tc>
          <w:tcPr>
            <w:tcW w:w="1617" w:type="dxa"/>
            <w:vMerge w:val="restart"/>
          </w:tcPr>
          <w:p w14:paraId="68F2C3A5"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34E85C9F" w14:textId="77777777" w:rsidTr="007B68A4">
        <w:tc>
          <w:tcPr>
            <w:tcW w:w="1236" w:type="dxa"/>
            <w:vMerge/>
          </w:tcPr>
          <w:p w14:paraId="2C06CBDE" w14:textId="77777777" w:rsidR="00F774DC" w:rsidRDefault="00F774DC" w:rsidP="00F774DC">
            <w:pPr>
              <w:autoSpaceDE w:val="0"/>
              <w:autoSpaceDN w:val="0"/>
              <w:adjustRightInd w:val="0"/>
              <w:jc w:val="center"/>
              <w:rPr>
                <w:rFonts w:cs="ArialMT"/>
                <w:sz w:val="18"/>
                <w:szCs w:val="18"/>
              </w:rPr>
            </w:pPr>
          </w:p>
        </w:tc>
        <w:tc>
          <w:tcPr>
            <w:tcW w:w="1424" w:type="dxa"/>
            <w:vMerge/>
          </w:tcPr>
          <w:p w14:paraId="1BC7DE77" w14:textId="77777777" w:rsidR="00F774DC" w:rsidRDefault="00F774DC" w:rsidP="00F774DC">
            <w:pPr>
              <w:autoSpaceDE w:val="0"/>
              <w:autoSpaceDN w:val="0"/>
              <w:adjustRightInd w:val="0"/>
              <w:rPr>
                <w:rFonts w:cs="ArialMT"/>
                <w:sz w:val="18"/>
                <w:szCs w:val="18"/>
              </w:rPr>
            </w:pPr>
          </w:p>
        </w:tc>
        <w:tc>
          <w:tcPr>
            <w:tcW w:w="1559" w:type="dxa"/>
            <w:vMerge/>
          </w:tcPr>
          <w:p w14:paraId="5DAE3466" w14:textId="77777777" w:rsidR="00F774DC" w:rsidRDefault="00F774DC" w:rsidP="00F774DC">
            <w:pPr>
              <w:autoSpaceDE w:val="0"/>
              <w:autoSpaceDN w:val="0"/>
              <w:adjustRightInd w:val="0"/>
              <w:rPr>
                <w:rFonts w:cs="ArialMT"/>
                <w:sz w:val="18"/>
                <w:szCs w:val="18"/>
              </w:rPr>
            </w:pPr>
          </w:p>
        </w:tc>
        <w:tc>
          <w:tcPr>
            <w:tcW w:w="8338" w:type="dxa"/>
          </w:tcPr>
          <w:p w14:paraId="7F1D1D98" w14:textId="77777777" w:rsidR="00F774DC" w:rsidRPr="00DD2529" w:rsidRDefault="00F774DC" w:rsidP="00F774DC">
            <w:pPr>
              <w:rPr>
                <w:b/>
                <w:color w:val="000000"/>
                <w:sz w:val="18"/>
                <w:szCs w:val="18"/>
              </w:rPr>
            </w:pPr>
            <w:r w:rsidRPr="00C06F4F">
              <w:rPr>
                <w:b/>
                <w:color w:val="0070C0"/>
                <w:sz w:val="18"/>
                <w:szCs w:val="18"/>
              </w:rPr>
              <w:t>Although the residents</w:t>
            </w:r>
            <w:r w:rsidR="007A523F">
              <w:rPr>
                <w:b/>
                <w:color w:val="0070C0"/>
                <w:sz w:val="18"/>
                <w:szCs w:val="18"/>
              </w:rPr>
              <w:t>’</w:t>
            </w:r>
            <w:r w:rsidRPr="00C06F4F">
              <w:rPr>
                <w:b/>
                <w:color w:val="0070C0"/>
                <w:sz w:val="18"/>
                <w:szCs w:val="18"/>
              </w:rPr>
              <w:t xml:space="preserve"> survey is important, it is just one factor to be </w:t>
            </w:r>
            <w:r w:rsidR="007A523F" w:rsidRPr="00C06F4F">
              <w:rPr>
                <w:b/>
                <w:color w:val="0070C0"/>
                <w:sz w:val="18"/>
                <w:szCs w:val="18"/>
              </w:rPr>
              <w:t>considered</w:t>
            </w:r>
            <w:r w:rsidRPr="00C06F4F">
              <w:rPr>
                <w:b/>
                <w:color w:val="0070C0"/>
                <w:sz w:val="18"/>
                <w:szCs w:val="18"/>
              </w:rPr>
              <w:t xml:space="preserve"> in drafting the plan. Efforts were made to obtain a higher response and it is unfortunate that such a low level of response was received. </w:t>
            </w:r>
            <w:r>
              <w:rPr>
                <w:b/>
                <w:color w:val="0070C0"/>
                <w:sz w:val="18"/>
                <w:szCs w:val="18"/>
              </w:rPr>
              <w:t xml:space="preserve"> The referendum is a key element in the process which the Town Council is aware of. </w:t>
            </w:r>
            <w:r w:rsidR="007A523F">
              <w:rPr>
                <w:b/>
                <w:color w:val="0070C0"/>
                <w:sz w:val="18"/>
                <w:szCs w:val="18"/>
              </w:rPr>
              <w:t>However,</w:t>
            </w:r>
            <w:r>
              <w:rPr>
                <w:b/>
                <w:color w:val="0070C0"/>
                <w:sz w:val="18"/>
                <w:szCs w:val="18"/>
              </w:rPr>
              <w:t xml:space="preserve"> it has sought to involve the whole community in the process and will continue to do this.</w:t>
            </w:r>
            <w:r w:rsidRPr="00C06F4F">
              <w:rPr>
                <w:b/>
                <w:color w:val="0070C0"/>
                <w:sz w:val="18"/>
                <w:szCs w:val="18"/>
              </w:rPr>
              <w:t xml:space="preserve"> </w:t>
            </w:r>
          </w:p>
        </w:tc>
        <w:tc>
          <w:tcPr>
            <w:tcW w:w="1617" w:type="dxa"/>
            <w:vMerge/>
          </w:tcPr>
          <w:p w14:paraId="1B0549AE" w14:textId="77777777" w:rsidR="00F774DC" w:rsidRPr="005C47DD" w:rsidRDefault="00F774DC" w:rsidP="00F774DC">
            <w:pPr>
              <w:rPr>
                <w:sz w:val="18"/>
                <w:szCs w:val="18"/>
              </w:rPr>
            </w:pPr>
          </w:p>
        </w:tc>
      </w:tr>
      <w:tr w:rsidR="00F774DC" w:rsidRPr="005C47DD" w14:paraId="4EC30F57" w14:textId="77777777" w:rsidTr="007B68A4">
        <w:tc>
          <w:tcPr>
            <w:tcW w:w="1236" w:type="dxa"/>
            <w:vMerge/>
          </w:tcPr>
          <w:p w14:paraId="51361362"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2292655A" w14:textId="77777777" w:rsidR="00F774DC" w:rsidRDefault="00F774DC" w:rsidP="00F774DC">
            <w:pPr>
              <w:autoSpaceDE w:val="0"/>
              <w:autoSpaceDN w:val="0"/>
              <w:adjustRightInd w:val="0"/>
              <w:rPr>
                <w:rFonts w:cs="ArialMT"/>
                <w:sz w:val="18"/>
                <w:szCs w:val="18"/>
              </w:rPr>
            </w:pPr>
            <w:r>
              <w:rPr>
                <w:rFonts w:cs="ArialMT"/>
                <w:sz w:val="18"/>
                <w:szCs w:val="18"/>
              </w:rPr>
              <w:t>Paragraph 1.11</w:t>
            </w:r>
          </w:p>
        </w:tc>
        <w:tc>
          <w:tcPr>
            <w:tcW w:w="1559" w:type="dxa"/>
            <w:vMerge w:val="restart"/>
          </w:tcPr>
          <w:p w14:paraId="654703DC"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706C0AC7" w14:textId="77777777" w:rsidR="00F774DC" w:rsidRPr="00C06BD7" w:rsidRDefault="00F774DC" w:rsidP="00F774DC">
            <w:pPr>
              <w:rPr>
                <w:color w:val="000000"/>
                <w:sz w:val="18"/>
                <w:szCs w:val="18"/>
              </w:rPr>
            </w:pPr>
            <w:r w:rsidRPr="00C06BD7">
              <w:rPr>
                <w:color w:val="000000"/>
                <w:sz w:val="18"/>
                <w:szCs w:val="18"/>
              </w:rPr>
              <w:t>There was a majority in favour of retaining the sports facilities at Greenfields which has been ignored</w:t>
            </w:r>
          </w:p>
        </w:tc>
        <w:tc>
          <w:tcPr>
            <w:tcW w:w="1617" w:type="dxa"/>
            <w:vMerge w:val="restart"/>
          </w:tcPr>
          <w:p w14:paraId="7BE657CB"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343D7A42" w14:textId="77777777" w:rsidTr="007B68A4">
        <w:tc>
          <w:tcPr>
            <w:tcW w:w="1236" w:type="dxa"/>
            <w:vMerge/>
          </w:tcPr>
          <w:p w14:paraId="2C305B8B" w14:textId="77777777" w:rsidR="00F774DC" w:rsidRDefault="00F774DC" w:rsidP="00F774DC">
            <w:pPr>
              <w:autoSpaceDE w:val="0"/>
              <w:autoSpaceDN w:val="0"/>
              <w:adjustRightInd w:val="0"/>
              <w:jc w:val="center"/>
              <w:rPr>
                <w:rFonts w:cs="ArialMT"/>
                <w:sz w:val="18"/>
                <w:szCs w:val="18"/>
              </w:rPr>
            </w:pPr>
          </w:p>
        </w:tc>
        <w:tc>
          <w:tcPr>
            <w:tcW w:w="1424" w:type="dxa"/>
            <w:vMerge/>
          </w:tcPr>
          <w:p w14:paraId="56349C4A" w14:textId="77777777" w:rsidR="00F774DC" w:rsidRDefault="00F774DC" w:rsidP="00F774DC">
            <w:pPr>
              <w:autoSpaceDE w:val="0"/>
              <w:autoSpaceDN w:val="0"/>
              <w:adjustRightInd w:val="0"/>
              <w:rPr>
                <w:rFonts w:cs="ArialMT"/>
                <w:sz w:val="18"/>
                <w:szCs w:val="18"/>
              </w:rPr>
            </w:pPr>
          </w:p>
        </w:tc>
        <w:tc>
          <w:tcPr>
            <w:tcW w:w="1559" w:type="dxa"/>
            <w:vMerge/>
          </w:tcPr>
          <w:p w14:paraId="3B5CB6F3" w14:textId="77777777" w:rsidR="00F774DC" w:rsidRDefault="00F774DC" w:rsidP="00F774DC">
            <w:pPr>
              <w:autoSpaceDE w:val="0"/>
              <w:autoSpaceDN w:val="0"/>
              <w:adjustRightInd w:val="0"/>
              <w:rPr>
                <w:rFonts w:cs="ArialMT"/>
                <w:sz w:val="18"/>
                <w:szCs w:val="18"/>
              </w:rPr>
            </w:pPr>
          </w:p>
        </w:tc>
        <w:tc>
          <w:tcPr>
            <w:tcW w:w="8338" w:type="dxa"/>
          </w:tcPr>
          <w:p w14:paraId="6EE3499D" w14:textId="77777777" w:rsidR="00F774DC" w:rsidRPr="00300CB3" w:rsidRDefault="00F774DC" w:rsidP="00F774DC">
            <w:pPr>
              <w:rPr>
                <w:b/>
                <w:color w:val="000000"/>
                <w:sz w:val="18"/>
                <w:szCs w:val="18"/>
              </w:rPr>
            </w:pPr>
            <w:r w:rsidRPr="00300CB3">
              <w:rPr>
                <w:b/>
                <w:color w:val="0070C0"/>
                <w:sz w:val="18"/>
                <w:szCs w:val="18"/>
              </w:rPr>
              <w:t>The residents</w:t>
            </w:r>
            <w:r w:rsidR="007A523F">
              <w:rPr>
                <w:b/>
                <w:color w:val="0070C0"/>
                <w:sz w:val="18"/>
                <w:szCs w:val="18"/>
              </w:rPr>
              <w:t>’</w:t>
            </w:r>
            <w:r w:rsidRPr="00300CB3">
              <w:rPr>
                <w:b/>
                <w:color w:val="0070C0"/>
                <w:sz w:val="18"/>
                <w:szCs w:val="18"/>
              </w:rPr>
              <w:t xml:space="preserve"> survey results were recognised and important but a range of considerations have had to be </w:t>
            </w:r>
            <w:r w:rsidR="007A523F" w:rsidRPr="00300CB3">
              <w:rPr>
                <w:b/>
                <w:color w:val="0070C0"/>
                <w:sz w:val="18"/>
                <w:szCs w:val="18"/>
              </w:rPr>
              <w:t>considered</w:t>
            </w:r>
            <w:r w:rsidRPr="00300CB3">
              <w:rPr>
                <w:b/>
                <w:color w:val="0070C0"/>
                <w:sz w:val="18"/>
                <w:szCs w:val="18"/>
              </w:rPr>
              <w:t xml:space="preserve"> to provide modern facilities and promote active lifestyles for all, including in informal activities. </w:t>
            </w:r>
            <w:r>
              <w:rPr>
                <w:b/>
                <w:color w:val="0070C0"/>
                <w:sz w:val="18"/>
                <w:szCs w:val="18"/>
              </w:rPr>
              <w:t>This can’t be done with the resources currently available on the current land at Greenfields.</w:t>
            </w:r>
          </w:p>
        </w:tc>
        <w:tc>
          <w:tcPr>
            <w:tcW w:w="1617" w:type="dxa"/>
            <w:vMerge/>
          </w:tcPr>
          <w:p w14:paraId="208BF4DD" w14:textId="77777777" w:rsidR="00F774DC" w:rsidRPr="005C47DD" w:rsidRDefault="00F774DC" w:rsidP="00F774DC">
            <w:pPr>
              <w:rPr>
                <w:sz w:val="18"/>
                <w:szCs w:val="18"/>
              </w:rPr>
            </w:pPr>
          </w:p>
        </w:tc>
      </w:tr>
      <w:tr w:rsidR="00F774DC" w:rsidRPr="005C47DD" w14:paraId="20AE01B5" w14:textId="77777777" w:rsidTr="007B68A4">
        <w:tc>
          <w:tcPr>
            <w:tcW w:w="1236" w:type="dxa"/>
            <w:vMerge/>
          </w:tcPr>
          <w:p w14:paraId="358803C1"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E04CB6B" w14:textId="77777777" w:rsidR="00F774DC" w:rsidRDefault="00F774DC" w:rsidP="00F774DC">
            <w:pPr>
              <w:autoSpaceDE w:val="0"/>
              <w:autoSpaceDN w:val="0"/>
              <w:adjustRightInd w:val="0"/>
              <w:rPr>
                <w:rFonts w:cs="ArialMT"/>
                <w:sz w:val="18"/>
                <w:szCs w:val="18"/>
              </w:rPr>
            </w:pPr>
            <w:r>
              <w:rPr>
                <w:rFonts w:cs="ArialMT"/>
                <w:sz w:val="18"/>
                <w:szCs w:val="18"/>
              </w:rPr>
              <w:t>Paragraph 2.8</w:t>
            </w:r>
          </w:p>
        </w:tc>
        <w:tc>
          <w:tcPr>
            <w:tcW w:w="1559" w:type="dxa"/>
            <w:vMerge w:val="restart"/>
          </w:tcPr>
          <w:p w14:paraId="58FCAC93"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70756209" w14:textId="77777777" w:rsidR="00F774DC" w:rsidRPr="00C06BD7" w:rsidRDefault="00F774DC" w:rsidP="00F774DC">
            <w:pPr>
              <w:rPr>
                <w:color w:val="000000"/>
                <w:sz w:val="18"/>
                <w:szCs w:val="18"/>
              </w:rPr>
            </w:pPr>
            <w:r w:rsidRPr="00C06BD7">
              <w:rPr>
                <w:color w:val="000000"/>
                <w:sz w:val="18"/>
                <w:szCs w:val="18"/>
              </w:rPr>
              <w:t xml:space="preserve">Policy MD8 requires any canal facilities to be located within or close to settlements. Victoria Wharf is at the far extremity of the town. It is neither close nor within.  </w:t>
            </w:r>
          </w:p>
        </w:tc>
        <w:tc>
          <w:tcPr>
            <w:tcW w:w="1617" w:type="dxa"/>
            <w:vMerge w:val="restart"/>
          </w:tcPr>
          <w:p w14:paraId="623EDCEB"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2877ABCA" w14:textId="77777777" w:rsidTr="007B68A4">
        <w:tc>
          <w:tcPr>
            <w:tcW w:w="1236" w:type="dxa"/>
            <w:vMerge/>
          </w:tcPr>
          <w:p w14:paraId="4E844A87" w14:textId="77777777" w:rsidR="00F774DC" w:rsidRDefault="00F774DC" w:rsidP="00F774DC">
            <w:pPr>
              <w:autoSpaceDE w:val="0"/>
              <w:autoSpaceDN w:val="0"/>
              <w:adjustRightInd w:val="0"/>
              <w:jc w:val="center"/>
              <w:rPr>
                <w:rFonts w:cs="ArialMT"/>
                <w:sz w:val="18"/>
                <w:szCs w:val="18"/>
              </w:rPr>
            </w:pPr>
          </w:p>
        </w:tc>
        <w:tc>
          <w:tcPr>
            <w:tcW w:w="1424" w:type="dxa"/>
            <w:vMerge/>
          </w:tcPr>
          <w:p w14:paraId="442C0BB6" w14:textId="77777777" w:rsidR="00F774DC" w:rsidRDefault="00F774DC" w:rsidP="00F774DC">
            <w:pPr>
              <w:autoSpaceDE w:val="0"/>
              <w:autoSpaceDN w:val="0"/>
              <w:adjustRightInd w:val="0"/>
              <w:rPr>
                <w:rFonts w:cs="ArialMT"/>
                <w:sz w:val="18"/>
                <w:szCs w:val="18"/>
              </w:rPr>
            </w:pPr>
          </w:p>
        </w:tc>
        <w:tc>
          <w:tcPr>
            <w:tcW w:w="1559" w:type="dxa"/>
            <w:vMerge/>
          </w:tcPr>
          <w:p w14:paraId="68CA29D2" w14:textId="77777777" w:rsidR="00F774DC" w:rsidRDefault="00F774DC" w:rsidP="00F774DC">
            <w:pPr>
              <w:autoSpaceDE w:val="0"/>
              <w:autoSpaceDN w:val="0"/>
              <w:adjustRightInd w:val="0"/>
              <w:rPr>
                <w:rFonts w:cs="ArialMT"/>
                <w:sz w:val="18"/>
                <w:szCs w:val="18"/>
              </w:rPr>
            </w:pPr>
          </w:p>
        </w:tc>
        <w:tc>
          <w:tcPr>
            <w:tcW w:w="8338" w:type="dxa"/>
          </w:tcPr>
          <w:p w14:paraId="2EB33BED" w14:textId="77777777" w:rsidR="00F774DC" w:rsidRPr="00300CB3" w:rsidRDefault="00F774DC" w:rsidP="00F774DC">
            <w:pPr>
              <w:rPr>
                <w:b/>
                <w:color w:val="0070C0"/>
                <w:sz w:val="18"/>
                <w:szCs w:val="18"/>
              </w:rPr>
            </w:pPr>
            <w:r w:rsidRPr="00300CB3">
              <w:rPr>
                <w:b/>
                <w:color w:val="0070C0"/>
                <w:sz w:val="18"/>
                <w:szCs w:val="18"/>
              </w:rPr>
              <w:t xml:space="preserve">This is a matter of opinion. The marina site is within reasonable walking distance of the town centre. </w:t>
            </w:r>
          </w:p>
        </w:tc>
        <w:tc>
          <w:tcPr>
            <w:tcW w:w="1617" w:type="dxa"/>
            <w:vMerge/>
          </w:tcPr>
          <w:p w14:paraId="2D0EB662" w14:textId="77777777" w:rsidR="00F774DC" w:rsidRPr="005C47DD" w:rsidRDefault="00F774DC" w:rsidP="00F774DC">
            <w:pPr>
              <w:rPr>
                <w:sz w:val="18"/>
                <w:szCs w:val="18"/>
              </w:rPr>
            </w:pPr>
          </w:p>
        </w:tc>
      </w:tr>
      <w:tr w:rsidR="00F774DC" w:rsidRPr="005C47DD" w14:paraId="43F6BB3D" w14:textId="77777777" w:rsidTr="007B68A4">
        <w:tc>
          <w:tcPr>
            <w:tcW w:w="1236" w:type="dxa"/>
            <w:vMerge/>
          </w:tcPr>
          <w:p w14:paraId="1206243A"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10A86F42" w14:textId="77777777" w:rsidR="00F774DC" w:rsidRDefault="00F774DC" w:rsidP="00F774DC">
            <w:pPr>
              <w:autoSpaceDE w:val="0"/>
              <w:autoSpaceDN w:val="0"/>
              <w:adjustRightInd w:val="0"/>
              <w:rPr>
                <w:rFonts w:cs="ArialMT"/>
                <w:sz w:val="18"/>
                <w:szCs w:val="18"/>
              </w:rPr>
            </w:pPr>
            <w:r>
              <w:rPr>
                <w:rFonts w:cs="ArialMT"/>
                <w:sz w:val="18"/>
                <w:szCs w:val="18"/>
              </w:rPr>
              <w:t>Paragraph 2.9</w:t>
            </w:r>
          </w:p>
        </w:tc>
        <w:tc>
          <w:tcPr>
            <w:tcW w:w="1559" w:type="dxa"/>
            <w:vMerge w:val="restart"/>
          </w:tcPr>
          <w:p w14:paraId="28C0F492"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0D73445B" w14:textId="77777777" w:rsidR="00F774DC" w:rsidRPr="00C06BD7" w:rsidRDefault="00F774DC" w:rsidP="00F774DC">
            <w:pPr>
              <w:rPr>
                <w:color w:val="000000"/>
                <w:sz w:val="18"/>
                <w:szCs w:val="18"/>
              </w:rPr>
            </w:pPr>
            <w:r w:rsidRPr="00C06BD7">
              <w:rPr>
                <w:color w:val="000000"/>
                <w:sz w:val="18"/>
                <w:szCs w:val="18"/>
              </w:rPr>
              <w:t>Policy CS15 requires any leisure facility over 300sqm and more than 300m from the town centre to have an Impact Statement. The football club has over 3,000 visitors per season and any move to Longford Turning would mean visitors do not go into the town centre.</w:t>
            </w:r>
          </w:p>
        </w:tc>
        <w:tc>
          <w:tcPr>
            <w:tcW w:w="1617" w:type="dxa"/>
            <w:vMerge w:val="restart"/>
          </w:tcPr>
          <w:p w14:paraId="1A121D32"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49B6D3B3" w14:textId="77777777" w:rsidTr="007B68A4">
        <w:tc>
          <w:tcPr>
            <w:tcW w:w="1236" w:type="dxa"/>
            <w:vMerge/>
          </w:tcPr>
          <w:p w14:paraId="6B79F637" w14:textId="77777777" w:rsidR="00F774DC" w:rsidRDefault="00F774DC" w:rsidP="00F774DC">
            <w:pPr>
              <w:autoSpaceDE w:val="0"/>
              <w:autoSpaceDN w:val="0"/>
              <w:adjustRightInd w:val="0"/>
              <w:jc w:val="center"/>
              <w:rPr>
                <w:rFonts w:cs="ArialMT"/>
                <w:sz w:val="18"/>
                <w:szCs w:val="18"/>
              </w:rPr>
            </w:pPr>
          </w:p>
        </w:tc>
        <w:tc>
          <w:tcPr>
            <w:tcW w:w="1424" w:type="dxa"/>
            <w:vMerge/>
          </w:tcPr>
          <w:p w14:paraId="40E77AC4" w14:textId="77777777" w:rsidR="00F774DC" w:rsidRDefault="00F774DC" w:rsidP="00F774DC">
            <w:pPr>
              <w:autoSpaceDE w:val="0"/>
              <w:autoSpaceDN w:val="0"/>
              <w:adjustRightInd w:val="0"/>
              <w:rPr>
                <w:rFonts w:cs="ArialMT"/>
                <w:sz w:val="18"/>
                <w:szCs w:val="18"/>
              </w:rPr>
            </w:pPr>
          </w:p>
        </w:tc>
        <w:tc>
          <w:tcPr>
            <w:tcW w:w="1559" w:type="dxa"/>
            <w:vMerge/>
          </w:tcPr>
          <w:p w14:paraId="0B5D8281" w14:textId="77777777" w:rsidR="00F774DC" w:rsidRDefault="00F774DC" w:rsidP="00F774DC">
            <w:pPr>
              <w:autoSpaceDE w:val="0"/>
              <w:autoSpaceDN w:val="0"/>
              <w:adjustRightInd w:val="0"/>
              <w:rPr>
                <w:rFonts w:cs="ArialMT"/>
                <w:sz w:val="18"/>
                <w:szCs w:val="18"/>
              </w:rPr>
            </w:pPr>
          </w:p>
        </w:tc>
        <w:tc>
          <w:tcPr>
            <w:tcW w:w="8338" w:type="dxa"/>
          </w:tcPr>
          <w:p w14:paraId="1D64456A" w14:textId="77777777" w:rsidR="00F774DC" w:rsidRPr="00DD2529" w:rsidRDefault="00F774DC" w:rsidP="00F774DC">
            <w:pPr>
              <w:rPr>
                <w:b/>
                <w:color w:val="000000"/>
                <w:sz w:val="18"/>
                <w:szCs w:val="18"/>
              </w:rPr>
            </w:pPr>
            <w:r w:rsidRPr="00B55AC1">
              <w:rPr>
                <w:b/>
                <w:color w:val="0070C0"/>
                <w:sz w:val="18"/>
                <w:szCs w:val="18"/>
              </w:rPr>
              <w:t xml:space="preserve">Policy CS15 is referenced in SAMDev Policy MD10b in this regard. It is understood that refence to ‘leisure facilities’ in this instance are those that would normally </w:t>
            </w:r>
            <w:r w:rsidR="007A523F" w:rsidRPr="00B55AC1">
              <w:rPr>
                <w:b/>
                <w:color w:val="0070C0"/>
                <w:sz w:val="18"/>
                <w:szCs w:val="18"/>
              </w:rPr>
              <w:t>be in</w:t>
            </w:r>
            <w:r w:rsidRPr="00B55AC1">
              <w:rPr>
                <w:b/>
                <w:color w:val="0070C0"/>
                <w:sz w:val="18"/>
                <w:szCs w:val="18"/>
              </w:rPr>
              <w:t xml:space="preserve"> town centre locations such as cinemas, and where out-of-centre locations would have a potential adverse effect on those centres. It would not apply to outdoor recreation facilities</w:t>
            </w:r>
            <w:r>
              <w:rPr>
                <w:b/>
                <w:color w:val="0070C0"/>
                <w:sz w:val="18"/>
                <w:szCs w:val="18"/>
              </w:rPr>
              <w:t>.</w:t>
            </w:r>
          </w:p>
        </w:tc>
        <w:tc>
          <w:tcPr>
            <w:tcW w:w="1617" w:type="dxa"/>
            <w:vMerge/>
          </w:tcPr>
          <w:p w14:paraId="2AC7AFFA" w14:textId="77777777" w:rsidR="00F774DC" w:rsidRPr="005C47DD" w:rsidRDefault="00F774DC" w:rsidP="00F774DC">
            <w:pPr>
              <w:rPr>
                <w:sz w:val="18"/>
                <w:szCs w:val="18"/>
              </w:rPr>
            </w:pPr>
          </w:p>
        </w:tc>
      </w:tr>
      <w:tr w:rsidR="00F774DC" w:rsidRPr="005C47DD" w14:paraId="02377299" w14:textId="77777777" w:rsidTr="007B68A4">
        <w:tc>
          <w:tcPr>
            <w:tcW w:w="1236" w:type="dxa"/>
            <w:vMerge/>
          </w:tcPr>
          <w:p w14:paraId="05E4579E"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2401F6DB" w14:textId="77777777" w:rsidR="00F774DC" w:rsidRDefault="00F774DC" w:rsidP="00F774DC">
            <w:pPr>
              <w:autoSpaceDE w:val="0"/>
              <w:autoSpaceDN w:val="0"/>
              <w:adjustRightInd w:val="0"/>
              <w:rPr>
                <w:rFonts w:cs="ArialMT"/>
                <w:sz w:val="18"/>
                <w:szCs w:val="18"/>
              </w:rPr>
            </w:pPr>
            <w:r>
              <w:rPr>
                <w:rFonts w:cs="ArialMT"/>
                <w:sz w:val="18"/>
                <w:szCs w:val="18"/>
              </w:rPr>
              <w:t>Paragraph 3.6</w:t>
            </w:r>
          </w:p>
        </w:tc>
        <w:tc>
          <w:tcPr>
            <w:tcW w:w="1559" w:type="dxa"/>
            <w:vMerge w:val="restart"/>
          </w:tcPr>
          <w:p w14:paraId="7A67FAB5"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0209F914" w14:textId="77777777" w:rsidR="00F774DC" w:rsidRPr="00C06BD7" w:rsidRDefault="00F774DC" w:rsidP="00F774DC">
            <w:pPr>
              <w:rPr>
                <w:color w:val="000000"/>
                <w:sz w:val="18"/>
                <w:szCs w:val="18"/>
              </w:rPr>
            </w:pPr>
            <w:r w:rsidRPr="00C06BD7">
              <w:rPr>
                <w:color w:val="000000"/>
                <w:sz w:val="18"/>
                <w:szCs w:val="18"/>
              </w:rPr>
              <w:t xml:space="preserve">The marina will not develop tourism. The town already has a marina. Canal use has peaked and has a natural capacity. The plans are 10 years behind those for Audlem Ellesmere. It will do nothing for the town because it is too far out with users have stocked up at Audlem Ellesmere where the shops are more convenient. The marina is doomed from the outset.    </w:t>
            </w:r>
          </w:p>
        </w:tc>
        <w:tc>
          <w:tcPr>
            <w:tcW w:w="1617" w:type="dxa"/>
            <w:vMerge w:val="restart"/>
          </w:tcPr>
          <w:p w14:paraId="53A5298A"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39A51C90" w14:textId="77777777" w:rsidTr="007B68A4">
        <w:tc>
          <w:tcPr>
            <w:tcW w:w="1236" w:type="dxa"/>
            <w:vMerge/>
          </w:tcPr>
          <w:p w14:paraId="24340B6F" w14:textId="77777777" w:rsidR="00F774DC" w:rsidRDefault="00F774DC" w:rsidP="00F774DC">
            <w:pPr>
              <w:autoSpaceDE w:val="0"/>
              <w:autoSpaceDN w:val="0"/>
              <w:adjustRightInd w:val="0"/>
              <w:jc w:val="center"/>
              <w:rPr>
                <w:rFonts w:cs="ArialMT"/>
                <w:sz w:val="18"/>
                <w:szCs w:val="18"/>
              </w:rPr>
            </w:pPr>
          </w:p>
        </w:tc>
        <w:tc>
          <w:tcPr>
            <w:tcW w:w="1424" w:type="dxa"/>
            <w:vMerge/>
          </w:tcPr>
          <w:p w14:paraId="7BA76F79" w14:textId="77777777" w:rsidR="00F774DC" w:rsidRDefault="00F774DC" w:rsidP="00F774DC">
            <w:pPr>
              <w:autoSpaceDE w:val="0"/>
              <w:autoSpaceDN w:val="0"/>
              <w:adjustRightInd w:val="0"/>
              <w:rPr>
                <w:rFonts w:cs="ArialMT"/>
                <w:sz w:val="18"/>
                <w:szCs w:val="18"/>
              </w:rPr>
            </w:pPr>
          </w:p>
        </w:tc>
        <w:tc>
          <w:tcPr>
            <w:tcW w:w="1559" w:type="dxa"/>
            <w:vMerge/>
          </w:tcPr>
          <w:p w14:paraId="616C771B" w14:textId="77777777" w:rsidR="00F774DC" w:rsidRDefault="00F774DC" w:rsidP="00F774DC">
            <w:pPr>
              <w:autoSpaceDE w:val="0"/>
              <w:autoSpaceDN w:val="0"/>
              <w:adjustRightInd w:val="0"/>
              <w:rPr>
                <w:rFonts w:cs="ArialMT"/>
                <w:sz w:val="18"/>
                <w:szCs w:val="18"/>
              </w:rPr>
            </w:pPr>
          </w:p>
        </w:tc>
        <w:tc>
          <w:tcPr>
            <w:tcW w:w="8338" w:type="dxa"/>
          </w:tcPr>
          <w:p w14:paraId="19223448" w14:textId="77777777" w:rsidR="00F774DC" w:rsidRPr="00DD2529" w:rsidRDefault="00F774DC" w:rsidP="00F774DC">
            <w:pPr>
              <w:rPr>
                <w:b/>
                <w:color w:val="000000"/>
                <w:sz w:val="18"/>
                <w:szCs w:val="18"/>
              </w:rPr>
            </w:pPr>
            <w:r w:rsidRPr="001860F9">
              <w:rPr>
                <w:b/>
                <w:color w:val="0070C0"/>
                <w:sz w:val="18"/>
                <w:szCs w:val="18"/>
              </w:rPr>
              <w:t xml:space="preserve">It is understood Audlem is a successful marina. </w:t>
            </w:r>
            <w:r>
              <w:rPr>
                <w:b/>
                <w:color w:val="0070C0"/>
                <w:sz w:val="18"/>
                <w:szCs w:val="18"/>
              </w:rPr>
              <w:t xml:space="preserve">The current wharf does not provide modern marina facilities. </w:t>
            </w:r>
            <w:r w:rsidRPr="001860F9">
              <w:rPr>
                <w:b/>
                <w:color w:val="0070C0"/>
                <w:sz w:val="18"/>
                <w:szCs w:val="18"/>
              </w:rPr>
              <w:t xml:space="preserve">The policy is an enabling one that has been advance in accordance with Shropshire Local Plan policies which support such a measure. Interest has been shown by parties associated with the industry who believe this to be a viable proposal. </w:t>
            </w:r>
            <w:r w:rsidRPr="00521AD4">
              <w:rPr>
                <w:b/>
                <w:color w:val="0070C0"/>
                <w:sz w:val="18"/>
                <w:szCs w:val="18"/>
              </w:rPr>
              <w:t>The proximity issue is addressed under representation to paragraph 1.8 above.</w:t>
            </w:r>
          </w:p>
        </w:tc>
        <w:tc>
          <w:tcPr>
            <w:tcW w:w="1617" w:type="dxa"/>
            <w:vMerge/>
          </w:tcPr>
          <w:p w14:paraId="503C7018" w14:textId="77777777" w:rsidR="00F774DC" w:rsidRPr="005C47DD" w:rsidRDefault="00F774DC" w:rsidP="00F774DC">
            <w:pPr>
              <w:rPr>
                <w:sz w:val="18"/>
                <w:szCs w:val="18"/>
              </w:rPr>
            </w:pPr>
          </w:p>
        </w:tc>
      </w:tr>
      <w:tr w:rsidR="00F774DC" w:rsidRPr="005C47DD" w14:paraId="6AD68BDA" w14:textId="77777777" w:rsidTr="007B68A4">
        <w:tc>
          <w:tcPr>
            <w:tcW w:w="1236" w:type="dxa"/>
            <w:vMerge/>
          </w:tcPr>
          <w:p w14:paraId="0E45A3F8"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20B02AE6" w14:textId="77777777" w:rsidR="00F774DC" w:rsidRDefault="00F774DC" w:rsidP="00F774DC">
            <w:pPr>
              <w:autoSpaceDE w:val="0"/>
              <w:autoSpaceDN w:val="0"/>
              <w:adjustRightInd w:val="0"/>
              <w:rPr>
                <w:rFonts w:cs="ArialMT"/>
                <w:sz w:val="18"/>
                <w:szCs w:val="18"/>
              </w:rPr>
            </w:pPr>
            <w:r>
              <w:rPr>
                <w:rFonts w:cs="ArialMT"/>
                <w:sz w:val="18"/>
                <w:szCs w:val="18"/>
              </w:rPr>
              <w:t>Paragraph 3.6</w:t>
            </w:r>
          </w:p>
        </w:tc>
        <w:tc>
          <w:tcPr>
            <w:tcW w:w="1559" w:type="dxa"/>
            <w:vMerge w:val="restart"/>
          </w:tcPr>
          <w:p w14:paraId="216A902D"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1029C0ED" w14:textId="77777777" w:rsidR="00F774DC" w:rsidRPr="005C0330" w:rsidRDefault="00F774DC" w:rsidP="00F774DC">
            <w:pPr>
              <w:rPr>
                <w:color w:val="000000"/>
                <w:sz w:val="18"/>
                <w:szCs w:val="18"/>
              </w:rPr>
            </w:pPr>
            <w:r w:rsidRPr="005C0330">
              <w:rPr>
                <w:color w:val="000000"/>
                <w:sz w:val="18"/>
                <w:szCs w:val="18"/>
              </w:rPr>
              <w:t>There is no business case for uprooting the sports facilities at Greenfields. There is no reason why the existing facilities cannot be enhanced.</w:t>
            </w:r>
          </w:p>
        </w:tc>
        <w:tc>
          <w:tcPr>
            <w:tcW w:w="1617" w:type="dxa"/>
            <w:vMerge w:val="restart"/>
          </w:tcPr>
          <w:p w14:paraId="2CDB0EE1" w14:textId="77777777" w:rsidR="00F774DC" w:rsidRPr="005C47DD" w:rsidRDefault="00F774DC" w:rsidP="00F774DC">
            <w:pPr>
              <w:rPr>
                <w:sz w:val="18"/>
                <w:szCs w:val="18"/>
              </w:rPr>
            </w:pPr>
            <w:r w:rsidRPr="00521AD4">
              <w:rPr>
                <w:sz w:val="18"/>
                <w:szCs w:val="18"/>
              </w:rPr>
              <w:t>No change proposed in relation to this representation</w:t>
            </w:r>
          </w:p>
        </w:tc>
      </w:tr>
      <w:tr w:rsidR="00F774DC" w:rsidRPr="005C47DD" w14:paraId="1ED7EC8D" w14:textId="77777777" w:rsidTr="007B68A4">
        <w:tc>
          <w:tcPr>
            <w:tcW w:w="1236" w:type="dxa"/>
            <w:vMerge/>
          </w:tcPr>
          <w:p w14:paraId="43C01A4A" w14:textId="77777777" w:rsidR="00F774DC" w:rsidRDefault="00F774DC" w:rsidP="00F774DC">
            <w:pPr>
              <w:autoSpaceDE w:val="0"/>
              <w:autoSpaceDN w:val="0"/>
              <w:adjustRightInd w:val="0"/>
              <w:jc w:val="center"/>
              <w:rPr>
                <w:rFonts w:cs="ArialMT"/>
                <w:sz w:val="18"/>
                <w:szCs w:val="18"/>
              </w:rPr>
            </w:pPr>
          </w:p>
        </w:tc>
        <w:tc>
          <w:tcPr>
            <w:tcW w:w="1424" w:type="dxa"/>
            <w:vMerge/>
          </w:tcPr>
          <w:p w14:paraId="3BBD5888" w14:textId="77777777" w:rsidR="00F774DC" w:rsidRDefault="00F774DC" w:rsidP="00F774DC">
            <w:pPr>
              <w:autoSpaceDE w:val="0"/>
              <w:autoSpaceDN w:val="0"/>
              <w:adjustRightInd w:val="0"/>
              <w:rPr>
                <w:rFonts w:cs="ArialMT"/>
                <w:sz w:val="18"/>
                <w:szCs w:val="18"/>
              </w:rPr>
            </w:pPr>
          </w:p>
        </w:tc>
        <w:tc>
          <w:tcPr>
            <w:tcW w:w="1559" w:type="dxa"/>
            <w:vMerge/>
          </w:tcPr>
          <w:p w14:paraId="69FA3677" w14:textId="77777777" w:rsidR="00F774DC" w:rsidRDefault="00F774DC" w:rsidP="00F774DC">
            <w:pPr>
              <w:autoSpaceDE w:val="0"/>
              <w:autoSpaceDN w:val="0"/>
              <w:adjustRightInd w:val="0"/>
              <w:rPr>
                <w:rFonts w:cs="ArialMT"/>
                <w:sz w:val="18"/>
                <w:szCs w:val="18"/>
              </w:rPr>
            </w:pPr>
          </w:p>
        </w:tc>
        <w:tc>
          <w:tcPr>
            <w:tcW w:w="8338" w:type="dxa"/>
          </w:tcPr>
          <w:p w14:paraId="3F0863FF" w14:textId="77777777" w:rsidR="00F774DC" w:rsidRPr="00521AD4" w:rsidRDefault="00F774DC" w:rsidP="00F774DC">
            <w:pPr>
              <w:rPr>
                <w:b/>
                <w:color w:val="000000"/>
                <w:sz w:val="18"/>
                <w:szCs w:val="18"/>
              </w:rPr>
            </w:pPr>
            <w:r w:rsidRPr="00521AD4">
              <w:rPr>
                <w:b/>
                <w:color w:val="0070C0"/>
                <w:sz w:val="18"/>
                <w:szCs w:val="18"/>
              </w:rPr>
              <w:t xml:space="preserve">The facilities will be surrounded by new housing which may potentially restrict use </w:t>
            </w:r>
            <w:r w:rsidR="007A523F" w:rsidRPr="00521AD4">
              <w:rPr>
                <w:b/>
                <w:color w:val="0070C0"/>
                <w:sz w:val="18"/>
                <w:szCs w:val="18"/>
              </w:rPr>
              <w:t>because of</w:t>
            </w:r>
            <w:r w:rsidRPr="00521AD4">
              <w:rPr>
                <w:b/>
                <w:color w:val="0070C0"/>
                <w:sz w:val="18"/>
                <w:szCs w:val="18"/>
              </w:rPr>
              <w:t xml:space="preserve"> complaint. There are no opportunities to expand facilities to accommodate a growing population and increased demands and need for both formal and informal recreation. Public funding is not available to enhance facilities and the current subsidy is under pressure from many other directions. Relocation provides an opportunity to provide enhanced facilities both in terms of area and accommodation</w:t>
            </w:r>
            <w:r w:rsidR="00963DCF">
              <w:rPr>
                <w:b/>
                <w:color w:val="0070C0"/>
                <w:sz w:val="18"/>
                <w:szCs w:val="18"/>
              </w:rPr>
              <w:t>, and promote sports for all</w:t>
            </w:r>
            <w:r w:rsidRPr="00521AD4">
              <w:rPr>
                <w:b/>
                <w:color w:val="0070C0"/>
                <w:sz w:val="18"/>
                <w:szCs w:val="18"/>
              </w:rPr>
              <w:t xml:space="preserve">.     </w:t>
            </w:r>
          </w:p>
        </w:tc>
        <w:tc>
          <w:tcPr>
            <w:tcW w:w="1617" w:type="dxa"/>
            <w:vMerge/>
          </w:tcPr>
          <w:p w14:paraId="3FF115A3" w14:textId="77777777" w:rsidR="00F774DC" w:rsidRPr="005C47DD" w:rsidRDefault="00F774DC" w:rsidP="00F774DC">
            <w:pPr>
              <w:rPr>
                <w:sz w:val="18"/>
                <w:szCs w:val="18"/>
              </w:rPr>
            </w:pPr>
          </w:p>
        </w:tc>
      </w:tr>
      <w:tr w:rsidR="00F774DC" w:rsidRPr="005C47DD" w14:paraId="2B971AE2" w14:textId="77777777" w:rsidTr="007B68A4">
        <w:tc>
          <w:tcPr>
            <w:tcW w:w="1236" w:type="dxa"/>
            <w:vMerge/>
          </w:tcPr>
          <w:p w14:paraId="5C9AAAFF"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49EE74F" w14:textId="77777777" w:rsidR="00F774DC" w:rsidRDefault="00F774DC" w:rsidP="00F774DC">
            <w:pPr>
              <w:autoSpaceDE w:val="0"/>
              <w:autoSpaceDN w:val="0"/>
              <w:adjustRightInd w:val="0"/>
              <w:rPr>
                <w:rFonts w:cs="ArialMT"/>
                <w:sz w:val="18"/>
                <w:szCs w:val="18"/>
              </w:rPr>
            </w:pPr>
            <w:r>
              <w:rPr>
                <w:rFonts w:cs="ArialMT"/>
                <w:sz w:val="18"/>
                <w:szCs w:val="18"/>
              </w:rPr>
              <w:t>Paragraph 4.5</w:t>
            </w:r>
          </w:p>
        </w:tc>
        <w:tc>
          <w:tcPr>
            <w:tcW w:w="1559" w:type="dxa"/>
            <w:vMerge w:val="restart"/>
          </w:tcPr>
          <w:p w14:paraId="4F1C800A"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1368DE45" w14:textId="77777777" w:rsidR="00F774DC" w:rsidRPr="005C0330" w:rsidRDefault="00F774DC" w:rsidP="00F774DC">
            <w:pPr>
              <w:rPr>
                <w:color w:val="000000"/>
                <w:sz w:val="18"/>
                <w:szCs w:val="18"/>
              </w:rPr>
            </w:pPr>
            <w:r w:rsidRPr="005C0330">
              <w:rPr>
                <w:color w:val="000000"/>
                <w:sz w:val="18"/>
                <w:szCs w:val="18"/>
              </w:rPr>
              <w:t xml:space="preserve">Why provide a canal side public house when the Talbot is closed and up for </w:t>
            </w:r>
            <w:r w:rsidR="007A523F" w:rsidRPr="005C0330">
              <w:rPr>
                <w:color w:val="000000"/>
                <w:sz w:val="18"/>
                <w:szCs w:val="18"/>
              </w:rPr>
              <w:t>sale?</w:t>
            </w:r>
            <w:r w:rsidRPr="005C0330">
              <w:rPr>
                <w:color w:val="000000"/>
                <w:sz w:val="18"/>
                <w:szCs w:val="18"/>
              </w:rPr>
              <w:t xml:space="preserve"> This is an ill-conceived idea not has no justification or merit and doomed to fail </w:t>
            </w:r>
          </w:p>
        </w:tc>
        <w:tc>
          <w:tcPr>
            <w:tcW w:w="1617" w:type="dxa"/>
            <w:vMerge w:val="restart"/>
          </w:tcPr>
          <w:p w14:paraId="3923C05A" w14:textId="77777777" w:rsidR="00F774DC" w:rsidRPr="005C47DD" w:rsidRDefault="00F774DC" w:rsidP="00F774DC">
            <w:pPr>
              <w:rPr>
                <w:sz w:val="18"/>
                <w:szCs w:val="18"/>
              </w:rPr>
            </w:pPr>
            <w:r w:rsidRPr="00521AD4">
              <w:rPr>
                <w:sz w:val="18"/>
                <w:szCs w:val="18"/>
              </w:rPr>
              <w:t>No change proposed in relation to this representation</w:t>
            </w:r>
          </w:p>
        </w:tc>
      </w:tr>
      <w:tr w:rsidR="00F774DC" w:rsidRPr="005C47DD" w14:paraId="73C6F487" w14:textId="77777777" w:rsidTr="001C0BC7">
        <w:tc>
          <w:tcPr>
            <w:tcW w:w="1236" w:type="dxa"/>
            <w:vMerge/>
          </w:tcPr>
          <w:p w14:paraId="5EEF0FF0" w14:textId="77777777" w:rsidR="00F774DC" w:rsidRDefault="00F774DC" w:rsidP="00F774DC">
            <w:pPr>
              <w:autoSpaceDE w:val="0"/>
              <w:autoSpaceDN w:val="0"/>
              <w:adjustRightInd w:val="0"/>
              <w:jc w:val="center"/>
              <w:rPr>
                <w:rFonts w:cs="ArialMT"/>
                <w:sz w:val="18"/>
                <w:szCs w:val="18"/>
              </w:rPr>
            </w:pPr>
          </w:p>
        </w:tc>
        <w:tc>
          <w:tcPr>
            <w:tcW w:w="1424" w:type="dxa"/>
            <w:vMerge/>
          </w:tcPr>
          <w:p w14:paraId="1443611A" w14:textId="77777777" w:rsidR="00F774DC" w:rsidRDefault="00F774DC" w:rsidP="00F774DC">
            <w:pPr>
              <w:autoSpaceDE w:val="0"/>
              <w:autoSpaceDN w:val="0"/>
              <w:adjustRightInd w:val="0"/>
              <w:rPr>
                <w:rFonts w:cs="ArialMT"/>
                <w:sz w:val="18"/>
                <w:szCs w:val="18"/>
              </w:rPr>
            </w:pPr>
          </w:p>
        </w:tc>
        <w:tc>
          <w:tcPr>
            <w:tcW w:w="1559" w:type="dxa"/>
            <w:vMerge/>
          </w:tcPr>
          <w:p w14:paraId="77F0E009" w14:textId="77777777" w:rsidR="00F774DC" w:rsidRDefault="00F774DC" w:rsidP="00F774DC">
            <w:pPr>
              <w:autoSpaceDE w:val="0"/>
              <w:autoSpaceDN w:val="0"/>
              <w:adjustRightInd w:val="0"/>
              <w:rPr>
                <w:rFonts w:cs="ArialMT"/>
                <w:sz w:val="18"/>
                <w:szCs w:val="18"/>
              </w:rPr>
            </w:pPr>
          </w:p>
        </w:tc>
        <w:tc>
          <w:tcPr>
            <w:tcW w:w="8338" w:type="dxa"/>
          </w:tcPr>
          <w:p w14:paraId="6ECF9EF2" w14:textId="77777777" w:rsidR="00F774DC" w:rsidRPr="00DD2529" w:rsidRDefault="00F774DC" w:rsidP="00F774DC">
            <w:pPr>
              <w:rPr>
                <w:b/>
                <w:color w:val="000000"/>
                <w:sz w:val="18"/>
                <w:szCs w:val="18"/>
              </w:rPr>
            </w:pPr>
            <w:r w:rsidRPr="001860F9">
              <w:rPr>
                <w:b/>
                <w:color w:val="0070C0"/>
                <w:sz w:val="18"/>
                <w:szCs w:val="18"/>
              </w:rPr>
              <w:t>The policy is an enabling one</w:t>
            </w:r>
            <w:r>
              <w:rPr>
                <w:b/>
                <w:color w:val="0070C0"/>
                <w:sz w:val="18"/>
                <w:szCs w:val="18"/>
              </w:rPr>
              <w:t xml:space="preserve"> that would allow such a facility to be provided in that location should this </w:t>
            </w:r>
            <w:r w:rsidR="007A523F">
              <w:rPr>
                <w:b/>
                <w:color w:val="0070C0"/>
                <w:sz w:val="18"/>
                <w:szCs w:val="18"/>
              </w:rPr>
              <w:t>be</w:t>
            </w:r>
            <w:r>
              <w:rPr>
                <w:b/>
                <w:color w:val="0070C0"/>
                <w:sz w:val="18"/>
                <w:szCs w:val="18"/>
              </w:rPr>
              <w:t xml:space="preserve"> a benefit to the overall scheme that will have far wider benefits.</w:t>
            </w:r>
          </w:p>
        </w:tc>
        <w:tc>
          <w:tcPr>
            <w:tcW w:w="1617" w:type="dxa"/>
            <w:vMerge/>
          </w:tcPr>
          <w:p w14:paraId="2E11967D" w14:textId="77777777" w:rsidR="00F774DC" w:rsidRPr="005C47DD" w:rsidRDefault="00F774DC" w:rsidP="00F774DC">
            <w:pPr>
              <w:rPr>
                <w:sz w:val="18"/>
                <w:szCs w:val="18"/>
              </w:rPr>
            </w:pPr>
          </w:p>
        </w:tc>
      </w:tr>
      <w:tr w:rsidR="00F774DC" w:rsidRPr="005C47DD" w14:paraId="1AEC2A2C" w14:textId="77777777" w:rsidTr="007B68A4">
        <w:tc>
          <w:tcPr>
            <w:tcW w:w="1236" w:type="dxa"/>
            <w:vMerge/>
          </w:tcPr>
          <w:p w14:paraId="329FC4F2"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65352F4" w14:textId="77777777" w:rsidR="00F774DC" w:rsidRDefault="00F774DC" w:rsidP="00F774DC">
            <w:pPr>
              <w:autoSpaceDE w:val="0"/>
              <w:autoSpaceDN w:val="0"/>
              <w:adjustRightInd w:val="0"/>
              <w:rPr>
                <w:rFonts w:cs="ArialMT"/>
                <w:sz w:val="18"/>
                <w:szCs w:val="18"/>
              </w:rPr>
            </w:pPr>
            <w:r>
              <w:rPr>
                <w:rFonts w:cs="ArialMT"/>
                <w:sz w:val="18"/>
                <w:szCs w:val="18"/>
              </w:rPr>
              <w:t>Paragraph 4.7</w:t>
            </w:r>
          </w:p>
        </w:tc>
        <w:tc>
          <w:tcPr>
            <w:tcW w:w="1559" w:type="dxa"/>
            <w:vMerge w:val="restart"/>
          </w:tcPr>
          <w:p w14:paraId="35A228B8"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2900D8A9" w14:textId="77777777" w:rsidR="00F774DC" w:rsidRPr="005C0330" w:rsidRDefault="00F774DC" w:rsidP="00F774DC">
            <w:pPr>
              <w:rPr>
                <w:color w:val="000000"/>
                <w:sz w:val="18"/>
                <w:szCs w:val="18"/>
              </w:rPr>
            </w:pPr>
            <w:r w:rsidRPr="005C0330">
              <w:rPr>
                <w:color w:val="000000"/>
                <w:sz w:val="18"/>
                <w:szCs w:val="18"/>
              </w:rPr>
              <w:t>The canal is not in close proximity to the centre of town and is not less that 1km. It is 1 km. The town’s population is centred to the west of the town centre.</w:t>
            </w:r>
          </w:p>
        </w:tc>
        <w:tc>
          <w:tcPr>
            <w:tcW w:w="1617" w:type="dxa"/>
            <w:vMerge w:val="restart"/>
          </w:tcPr>
          <w:p w14:paraId="20849F9E" w14:textId="77777777" w:rsidR="00F774DC" w:rsidRPr="005C47DD" w:rsidRDefault="00F774DC" w:rsidP="00F774DC">
            <w:pPr>
              <w:rPr>
                <w:sz w:val="18"/>
                <w:szCs w:val="18"/>
              </w:rPr>
            </w:pPr>
            <w:r w:rsidRPr="00521AD4">
              <w:rPr>
                <w:sz w:val="18"/>
                <w:szCs w:val="18"/>
              </w:rPr>
              <w:t>No change proposed in relation to this representation</w:t>
            </w:r>
          </w:p>
        </w:tc>
      </w:tr>
      <w:tr w:rsidR="00F774DC" w:rsidRPr="005C47DD" w14:paraId="3383E64C" w14:textId="77777777" w:rsidTr="007B68A4">
        <w:tc>
          <w:tcPr>
            <w:tcW w:w="1236" w:type="dxa"/>
            <w:vMerge/>
          </w:tcPr>
          <w:p w14:paraId="711A8F2E" w14:textId="77777777" w:rsidR="00F774DC" w:rsidRDefault="00F774DC" w:rsidP="00F774DC">
            <w:pPr>
              <w:autoSpaceDE w:val="0"/>
              <w:autoSpaceDN w:val="0"/>
              <w:adjustRightInd w:val="0"/>
              <w:jc w:val="center"/>
              <w:rPr>
                <w:rFonts w:cs="ArialMT"/>
                <w:sz w:val="18"/>
                <w:szCs w:val="18"/>
              </w:rPr>
            </w:pPr>
          </w:p>
        </w:tc>
        <w:tc>
          <w:tcPr>
            <w:tcW w:w="1424" w:type="dxa"/>
            <w:vMerge/>
          </w:tcPr>
          <w:p w14:paraId="22F3D691" w14:textId="77777777" w:rsidR="00F774DC" w:rsidRDefault="00F774DC" w:rsidP="00F774DC">
            <w:pPr>
              <w:autoSpaceDE w:val="0"/>
              <w:autoSpaceDN w:val="0"/>
              <w:adjustRightInd w:val="0"/>
              <w:rPr>
                <w:rFonts w:cs="ArialMT"/>
                <w:sz w:val="18"/>
                <w:szCs w:val="18"/>
              </w:rPr>
            </w:pPr>
          </w:p>
        </w:tc>
        <w:tc>
          <w:tcPr>
            <w:tcW w:w="1559" w:type="dxa"/>
            <w:vMerge/>
          </w:tcPr>
          <w:p w14:paraId="7F7B4014" w14:textId="77777777" w:rsidR="00F774DC" w:rsidRDefault="00F774DC" w:rsidP="00F774DC">
            <w:pPr>
              <w:autoSpaceDE w:val="0"/>
              <w:autoSpaceDN w:val="0"/>
              <w:adjustRightInd w:val="0"/>
              <w:rPr>
                <w:rFonts w:cs="ArialMT"/>
                <w:sz w:val="18"/>
                <w:szCs w:val="18"/>
              </w:rPr>
            </w:pPr>
          </w:p>
        </w:tc>
        <w:tc>
          <w:tcPr>
            <w:tcW w:w="8338" w:type="dxa"/>
          </w:tcPr>
          <w:p w14:paraId="36564371" w14:textId="77777777" w:rsidR="00F774DC" w:rsidRPr="003238E5" w:rsidRDefault="00F774DC" w:rsidP="00F774DC">
            <w:pPr>
              <w:rPr>
                <w:b/>
                <w:color w:val="000000"/>
                <w:sz w:val="18"/>
                <w:szCs w:val="18"/>
              </w:rPr>
            </w:pPr>
            <w:r w:rsidRPr="003238E5">
              <w:rPr>
                <w:b/>
                <w:color w:val="0070C0"/>
                <w:sz w:val="18"/>
                <w:szCs w:val="18"/>
              </w:rPr>
              <w:t>See response to paragraph 1.8 above</w:t>
            </w:r>
          </w:p>
        </w:tc>
        <w:tc>
          <w:tcPr>
            <w:tcW w:w="1617" w:type="dxa"/>
            <w:vMerge/>
          </w:tcPr>
          <w:p w14:paraId="2666096A" w14:textId="77777777" w:rsidR="00F774DC" w:rsidRPr="005C47DD" w:rsidRDefault="00F774DC" w:rsidP="00F774DC">
            <w:pPr>
              <w:rPr>
                <w:sz w:val="18"/>
                <w:szCs w:val="18"/>
              </w:rPr>
            </w:pPr>
          </w:p>
        </w:tc>
      </w:tr>
      <w:tr w:rsidR="00F774DC" w:rsidRPr="005C47DD" w14:paraId="720FEC11" w14:textId="77777777" w:rsidTr="001C0BC7">
        <w:tc>
          <w:tcPr>
            <w:tcW w:w="1236" w:type="dxa"/>
            <w:vMerge/>
          </w:tcPr>
          <w:p w14:paraId="6626D3B0"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7A93FE38" w14:textId="77777777" w:rsidR="00F774DC" w:rsidRDefault="00F774DC" w:rsidP="00F774DC">
            <w:pPr>
              <w:autoSpaceDE w:val="0"/>
              <w:autoSpaceDN w:val="0"/>
              <w:adjustRightInd w:val="0"/>
              <w:rPr>
                <w:rFonts w:cs="ArialMT"/>
                <w:sz w:val="18"/>
                <w:szCs w:val="18"/>
              </w:rPr>
            </w:pPr>
            <w:r>
              <w:rPr>
                <w:rFonts w:cs="ArialMT"/>
                <w:sz w:val="18"/>
                <w:szCs w:val="18"/>
              </w:rPr>
              <w:t>Paragraph 4.16</w:t>
            </w:r>
          </w:p>
        </w:tc>
        <w:tc>
          <w:tcPr>
            <w:tcW w:w="1559" w:type="dxa"/>
            <w:vMerge w:val="restart"/>
          </w:tcPr>
          <w:p w14:paraId="1A8CB124"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2274833A" w14:textId="77777777" w:rsidR="00F774DC" w:rsidRPr="005C0330" w:rsidRDefault="00F774DC" w:rsidP="00F774DC">
            <w:pPr>
              <w:rPr>
                <w:color w:val="000000"/>
                <w:sz w:val="18"/>
                <w:szCs w:val="18"/>
              </w:rPr>
            </w:pPr>
            <w:r w:rsidRPr="005C0330">
              <w:rPr>
                <w:color w:val="000000"/>
                <w:sz w:val="18"/>
                <w:szCs w:val="18"/>
              </w:rPr>
              <w:t xml:space="preserve">The statement that the clubs using the Greenfields playing field support the need to relocate is incorrect and untrue. Any funds available to support the move and its upkeep are available now. Any additional costs to clubs as a consequence of the move would have to be funded by that move. </w:t>
            </w:r>
            <w:r>
              <w:rPr>
                <w:color w:val="000000"/>
                <w:sz w:val="18"/>
                <w:szCs w:val="18"/>
              </w:rPr>
              <w:t xml:space="preserve">75% of local supporters walk to the ground. Longford Turning is not within reasonable walking distance and this would have a huge effect on supported attendance. The transport links to Longford are not supported at all for the 20 or so evening games per season. There is no mention of the community led sports hall or astro-turf pitch included in the Community-Led Town Plan of which 92% and 85% respectively supported.  57% said they are interested in Greenfields being used for housing in exchange for a new indoor and outdoor sports centre with recreation area elsewhere in another town location. There is no justification for the statement that current facilities are limited, inadequate for current and future needs with no capacity for their improvement. This is groundless and inaccurate.      </w:t>
            </w:r>
          </w:p>
        </w:tc>
        <w:tc>
          <w:tcPr>
            <w:tcW w:w="1617" w:type="dxa"/>
            <w:vMerge w:val="restart"/>
          </w:tcPr>
          <w:p w14:paraId="6ADB170B" w14:textId="77777777" w:rsidR="00F774DC" w:rsidRPr="005C47DD" w:rsidRDefault="0094448D" w:rsidP="00F774DC">
            <w:pPr>
              <w:rPr>
                <w:sz w:val="18"/>
                <w:szCs w:val="18"/>
              </w:rPr>
            </w:pPr>
            <w:r w:rsidRPr="007E5312">
              <w:rPr>
                <w:sz w:val="18"/>
                <w:szCs w:val="18"/>
              </w:rPr>
              <w:t>No change proposed in relation to this representation</w:t>
            </w:r>
          </w:p>
        </w:tc>
      </w:tr>
      <w:tr w:rsidR="00F774DC" w:rsidRPr="005C47DD" w14:paraId="4E0704F2" w14:textId="77777777" w:rsidTr="001C0BC7">
        <w:tc>
          <w:tcPr>
            <w:tcW w:w="1236" w:type="dxa"/>
            <w:vMerge/>
          </w:tcPr>
          <w:p w14:paraId="67E037BE" w14:textId="77777777" w:rsidR="00F774DC" w:rsidRDefault="00F774DC" w:rsidP="00F774DC">
            <w:pPr>
              <w:autoSpaceDE w:val="0"/>
              <w:autoSpaceDN w:val="0"/>
              <w:adjustRightInd w:val="0"/>
              <w:jc w:val="center"/>
              <w:rPr>
                <w:rFonts w:cs="ArialMT"/>
                <w:sz w:val="18"/>
                <w:szCs w:val="18"/>
              </w:rPr>
            </w:pPr>
          </w:p>
        </w:tc>
        <w:tc>
          <w:tcPr>
            <w:tcW w:w="1424" w:type="dxa"/>
            <w:vMerge/>
          </w:tcPr>
          <w:p w14:paraId="1FC75FB3" w14:textId="77777777" w:rsidR="00F774DC" w:rsidRDefault="00F774DC" w:rsidP="00F774DC">
            <w:pPr>
              <w:autoSpaceDE w:val="0"/>
              <w:autoSpaceDN w:val="0"/>
              <w:adjustRightInd w:val="0"/>
              <w:rPr>
                <w:rFonts w:cs="ArialMT"/>
                <w:sz w:val="18"/>
                <w:szCs w:val="18"/>
              </w:rPr>
            </w:pPr>
          </w:p>
        </w:tc>
        <w:tc>
          <w:tcPr>
            <w:tcW w:w="1559" w:type="dxa"/>
            <w:vMerge/>
          </w:tcPr>
          <w:p w14:paraId="3EAF0A2E" w14:textId="77777777" w:rsidR="00F774DC" w:rsidRDefault="00F774DC" w:rsidP="00F774DC">
            <w:pPr>
              <w:autoSpaceDE w:val="0"/>
              <w:autoSpaceDN w:val="0"/>
              <w:adjustRightInd w:val="0"/>
              <w:rPr>
                <w:rFonts w:cs="ArialMT"/>
                <w:sz w:val="18"/>
                <w:szCs w:val="18"/>
              </w:rPr>
            </w:pPr>
          </w:p>
        </w:tc>
        <w:tc>
          <w:tcPr>
            <w:tcW w:w="8338" w:type="dxa"/>
          </w:tcPr>
          <w:p w14:paraId="5C264A5F" w14:textId="77777777" w:rsidR="00F774DC" w:rsidRPr="00DD2529" w:rsidRDefault="0094448D" w:rsidP="00F774DC">
            <w:pPr>
              <w:rPr>
                <w:b/>
                <w:color w:val="000000"/>
                <w:sz w:val="18"/>
                <w:szCs w:val="18"/>
              </w:rPr>
            </w:pPr>
            <w:r w:rsidRPr="007E5312">
              <w:rPr>
                <w:b/>
                <w:color w:val="0070C0"/>
                <w:sz w:val="18"/>
                <w:szCs w:val="18"/>
              </w:rPr>
              <w:t xml:space="preserve">There is a need for public playing fields to serve the whole community and currently the area is not able to do this. </w:t>
            </w:r>
            <w:r w:rsidR="00785F1E" w:rsidRPr="002923D0">
              <w:rPr>
                <w:b/>
                <w:color w:val="0070C0"/>
                <w:sz w:val="18"/>
                <w:szCs w:val="18"/>
              </w:rPr>
              <w:t xml:space="preserve">The number of clubs using the facilities has reduced in that it has not been possible to accommodate other clubs because of the growth of those already using the facilities. </w:t>
            </w:r>
            <w:r w:rsidRPr="002923D0">
              <w:rPr>
                <w:b/>
                <w:color w:val="0070C0"/>
                <w:sz w:val="18"/>
                <w:szCs w:val="18"/>
              </w:rPr>
              <w:t xml:space="preserve">The pressures, both in terms of the need for further facilities and effect on residential amenity, are increasing while resources diminishing. The proposal to relocate facilities will only take place if the current playing fields are replaced and associated facilities to enable their use provided. </w:t>
            </w:r>
            <w:r w:rsidR="009F045C" w:rsidRPr="002923D0">
              <w:rPr>
                <w:b/>
                <w:color w:val="0070C0"/>
                <w:sz w:val="18"/>
                <w:szCs w:val="18"/>
              </w:rPr>
              <w:t xml:space="preserve">In addition, it is proposed that the new facilities will be better than those currently available at Greenfields and ensure higher standards for all current groups and promote greater participation and wider recreational activities for the health and wellbeing of the whole community. </w:t>
            </w:r>
            <w:r w:rsidRPr="002923D0">
              <w:rPr>
                <w:b/>
                <w:color w:val="0070C0"/>
                <w:sz w:val="18"/>
                <w:szCs w:val="18"/>
              </w:rPr>
              <w:t xml:space="preserve">The Greenfields recreation- area is a public facility with lease arrangement between the Town Council </w:t>
            </w:r>
            <w:r w:rsidRPr="007E5312">
              <w:rPr>
                <w:b/>
                <w:color w:val="0070C0"/>
                <w:sz w:val="18"/>
                <w:szCs w:val="18"/>
              </w:rPr>
              <w:t xml:space="preserve">and </w:t>
            </w:r>
            <w:r w:rsidRPr="007E5312">
              <w:rPr>
                <w:b/>
                <w:color w:val="0070C0"/>
                <w:sz w:val="18"/>
                <w:szCs w:val="18"/>
              </w:rPr>
              <w:lastRenderedPageBreak/>
              <w:t xml:space="preserve">the Market Drayton Sports Association, to whom the Town Council also gives financial support. There </w:t>
            </w:r>
            <w:r w:rsidR="007A523F" w:rsidRPr="007E5312">
              <w:rPr>
                <w:b/>
                <w:color w:val="0070C0"/>
                <w:sz w:val="18"/>
                <w:szCs w:val="18"/>
              </w:rPr>
              <w:t>are</w:t>
            </w:r>
            <w:r w:rsidRPr="007E5312">
              <w:rPr>
                <w:b/>
                <w:color w:val="0070C0"/>
                <w:sz w:val="18"/>
                <w:szCs w:val="18"/>
              </w:rPr>
              <w:t xml:space="preserve"> no lease arrangements with Market Drayton FC.   Market Drayton Sports Association, upon which the football club is represented, and with whom the Town Council have the lease agreement,</w:t>
            </w:r>
            <w:r w:rsidR="009E6B13" w:rsidRPr="007E5312">
              <w:rPr>
                <w:b/>
                <w:color w:val="0070C0"/>
                <w:sz w:val="18"/>
                <w:szCs w:val="18"/>
              </w:rPr>
              <w:t xml:space="preserve"> </w:t>
            </w:r>
            <w:r w:rsidRPr="007E5312">
              <w:rPr>
                <w:b/>
                <w:color w:val="0070C0"/>
                <w:sz w:val="18"/>
                <w:szCs w:val="18"/>
              </w:rPr>
              <w:t xml:space="preserve">were consulted and </w:t>
            </w:r>
            <w:r w:rsidR="009E6B13" w:rsidRPr="007E5312">
              <w:rPr>
                <w:b/>
                <w:color w:val="0070C0"/>
                <w:sz w:val="18"/>
                <w:szCs w:val="18"/>
              </w:rPr>
              <w:t xml:space="preserve">indicated </w:t>
            </w:r>
            <w:r w:rsidRPr="007E5312">
              <w:rPr>
                <w:b/>
                <w:color w:val="0070C0"/>
                <w:sz w:val="18"/>
                <w:szCs w:val="18"/>
              </w:rPr>
              <w:t>support</w:t>
            </w:r>
            <w:r w:rsidR="009E6B13" w:rsidRPr="007E5312">
              <w:rPr>
                <w:b/>
                <w:color w:val="0070C0"/>
                <w:sz w:val="18"/>
                <w:szCs w:val="18"/>
              </w:rPr>
              <w:t xml:space="preserve"> for</w:t>
            </w:r>
            <w:r w:rsidRPr="007E5312">
              <w:rPr>
                <w:b/>
                <w:color w:val="0070C0"/>
                <w:sz w:val="18"/>
                <w:szCs w:val="18"/>
              </w:rPr>
              <w:t xml:space="preserve"> the proposal. </w:t>
            </w:r>
            <w:r w:rsidR="00963DCF" w:rsidRPr="007E5312">
              <w:rPr>
                <w:b/>
                <w:color w:val="0070C0"/>
                <w:sz w:val="18"/>
                <w:szCs w:val="18"/>
              </w:rPr>
              <w:t xml:space="preserve">Inspection undertaken on </w:t>
            </w:r>
            <w:r w:rsidR="007A523F" w:rsidRPr="007E5312">
              <w:rPr>
                <w:b/>
                <w:color w:val="0070C0"/>
                <w:sz w:val="18"/>
                <w:szCs w:val="18"/>
              </w:rPr>
              <w:t>several</w:t>
            </w:r>
            <w:r w:rsidR="00963DCF" w:rsidRPr="007E5312">
              <w:rPr>
                <w:b/>
                <w:color w:val="0070C0"/>
                <w:sz w:val="18"/>
                <w:szCs w:val="18"/>
              </w:rPr>
              <w:t xml:space="preserve"> match days suggest the extent of local support from people walking to the ground is overstated.</w:t>
            </w:r>
            <w:r w:rsidRPr="007E5312">
              <w:rPr>
                <w:b/>
                <w:color w:val="0070C0"/>
                <w:sz w:val="18"/>
                <w:szCs w:val="18"/>
              </w:rPr>
              <w:t xml:space="preserve"> </w:t>
            </w:r>
            <w:r w:rsidR="00963DCF" w:rsidRPr="007E5312">
              <w:rPr>
                <w:b/>
                <w:color w:val="0070C0"/>
                <w:sz w:val="18"/>
                <w:szCs w:val="18"/>
              </w:rPr>
              <w:t xml:space="preserve">The proposed new site is within easy walking distance of a significant proportion of town residents and in an </w:t>
            </w:r>
            <w:r w:rsidR="007A523F" w:rsidRPr="007E5312">
              <w:rPr>
                <w:b/>
                <w:color w:val="0070C0"/>
                <w:sz w:val="18"/>
                <w:szCs w:val="18"/>
              </w:rPr>
              <w:t>area,</w:t>
            </w:r>
            <w:r w:rsidR="00963DCF" w:rsidRPr="007E5312">
              <w:rPr>
                <w:b/>
                <w:color w:val="0070C0"/>
                <w:sz w:val="18"/>
                <w:szCs w:val="18"/>
              </w:rPr>
              <w:t xml:space="preserve"> that may well expa</w:t>
            </w:r>
            <w:r w:rsidR="007E5312" w:rsidRPr="007E5312">
              <w:rPr>
                <w:b/>
                <w:color w:val="0070C0"/>
                <w:sz w:val="18"/>
                <w:szCs w:val="18"/>
              </w:rPr>
              <w:t>n</w:t>
            </w:r>
            <w:r w:rsidR="00963DCF" w:rsidRPr="007E5312">
              <w:rPr>
                <w:b/>
                <w:color w:val="0070C0"/>
                <w:sz w:val="18"/>
                <w:szCs w:val="18"/>
              </w:rPr>
              <w:t xml:space="preserve">d </w:t>
            </w:r>
            <w:r w:rsidR="007A523F" w:rsidRPr="007E5312">
              <w:rPr>
                <w:b/>
                <w:color w:val="0070C0"/>
                <w:sz w:val="18"/>
                <w:szCs w:val="18"/>
              </w:rPr>
              <w:t>because of</w:t>
            </w:r>
            <w:r w:rsidR="00963DCF" w:rsidRPr="007E5312">
              <w:rPr>
                <w:b/>
                <w:color w:val="0070C0"/>
                <w:sz w:val="18"/>
                <w:szCs w:val="18"/>
              </w:rPr>
              <w:t xml:space="preserve"> anticipated housing growth </w:t>
            </w:r>
            <w:r w:rsidRPr="007E5312">
              <w:rPr>
                <w:b/>
                <w:color w:val="0070C0"/>
                <w:sz w:val="18"/>
                <w:szCs w:val="18"/>
              </w:rPr>
              <w:t xml:space="preserve"> </w:t>
            </w:r>
          </w:p>
        </w:tc>
        <w:tc>
          <w:tcPr>
            <w:tcW w:w="1617" w:type="dxa"/>
            <w:vMerge/>
          </w:tcPr>
          <w:p w14:paraId="43FFF92D" w14:textId="77777777" w:rsidR="00F774DC" w:rsidRPr="005C47DD" w:rsidRDefault="00F774DC" w:rsidP="00F774DC">
            <w:pPr>
              <w:rPr>
                <w:sz w:val="18"/>
                <w:szCs w:val="18"/>
              </w:rPr>
            </w:pPr>
          </w:p>
        </w:tc>
      </w:tr>
      <w:tr w:rsidR="00F774DC" w:rsidRPr="005C47DD" w14:paraId="3F8C1125" w14:textId="77777777" w:rsidTr="001C0BC7">
        <w:tc>
          <w:tcPr>
            <w:tcW w:w="1236" w:type="dxa"/>
            <w:vMerge/>
          </w:tcPr>
          <w:p w14:paraId="7E558A55"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2A8D797" w14:textId="77777777" w:rsidR="00F774DC" w:rsidRDefault="00F774DC" w:rsidP="00F774DC">
            <w:pPr>
              <w:autoSpaceDE w:val="0"/>
              <w:autoSpaceDN w:val="0"/>
              <w:adjustRightInd w:val="0"/>
              <w:rPr>
                <w:rFonts w:cs="ArialMT"/>
                <w:sz w:val="18"/>
                <w:szCs w:val="18"/>
              </w:rPr>
            </w:pPr>
            <w:r>
              <w:rPr>
                <w:rFonts w:cs="ArialMT"/>
                <w:sz w:val="18"/>
                <w:szCs w:val="18"/>
              </w:rPr>
              <w:t>Paragraph 4.16</w:t>
            </w:r>
          </w:p>
        </w:tc>
        <w:tc>
          <w:tcPr>
            <w:tcW w:w="1559" w:type="dxa"/>
            <w:vMerge w:val="restart"/>
          </w:tcPr>
          <w:p w14:paraId="12638750"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0F4AB82B" w14:textId="77777777" w:rsidR="00F774DC" w:rsidRPr="00AF0A7C" w:rsidRDefault="00F774DC" w:rsidP="00F774DC">
            <w:pPr>
              <w:rPr>
                <w:color w:val="000000"/>
                <w:sz w:val="18"/>
                <w:szCs w:val="18"/>
              </w:rPr>
            </w:pPr>
            <w:r w:rsidRPr="00AF0A7C">
              <w:rPr>
                <w:color w:val="000000"/>
                <w:sz w:val="18"/>
                <w:szCs w:val="18"/>
              </w:rPr>
              <w:t>If there is a problem with facilities for Rugby</w:t>
            </w:r>
            <w:r w:rsidR="00D73E14">
              <w:rPr>
                <w:color w:val="000000"/>
                <w:sz w:val="18"/>
                <w:szCs w:val="18"/>
              </w:rPr>
              <w:t>,</w:t>
            </w:r>
            <w:r w:rsidRPr="00AF0A7C">
              <w:rPr>
                <w:color w:val="000000"/>
                <w:sz w:val="18"/>
                <w:szCs w:val="18"/>
              </w:rPr>
              <w:t xml:space="preserve"> then move that and use the space to provide extra facilities for the other sports users and Men</w:t>
            </w:r>
            <w:r>
              <w:rPr>
                <w:color w:val="000000"/>
                <w:sz w:val="18"/>
                <w:szCs w:val="18"/>
              </w:rPr>
              <w:t>’</w:t>
            </w:r>
            <w:r w:rsidRPr="00AF0A7C">
              <w:rPr>
                <w:color w:val="000000"/>
                <w:sz w:val="18"/>
                <w:szCs w:val="18"/>
              </w:rPr>
              <w:t>s SHED.</w:t>
            </w:r>
          </w:p>
        </w:tc>
        <w:tc>
          <w:tcPr>
            <w:tcW w:w="1617" w:type="dxa"/>
            <w:vMerge w:val="restart"/>
          </w:tcPr>
          <w:p w14:paraId="408814A0" w14:textId="77777777" w:rsidR="00F774DC" w:rsidRPr="005C47DD" w:rsidRDefault="0094448D" w:rsidP="00F774DC">
            <w:pPr>
              <w:rPr>
                <w:sz w:val="18"/>
                <w:szCs w:val="18"/>
              </w:rPr>
            </w:pPr>
            <w:r w:rsidRPr="007E5312">
              <w:rPr>
                <w:sz w:val="18"/>
                <w:szCs w:val="18"/>
              </w:rPr>
              <w:t>No change proposed in relation to this representation</w:t>
            </w:r>
          </w:p>
        </w:tc>
      </w:tr>
      <w:tr w:rsidR="00F774DC" w:rsidRPr="005C47DD" w14:paraId="418561B8" w14:textId="77777777" w:rsidTr="001C0BC7">
        <w:tc>
          <w:tcPr>
            <w:tcW w:w="1236" w:type="dxa"/>
            <w:vMerge/>
          </w:tcPr>
          <w:p w14:paraId="7B7A9C2B" w14:textId="77777777" w:rsidR="00F774DC" w:rsidRDefault="00F774DC" w:rsidP="00F774DC">
            <w:pPr>
              <w:autoSpaceDE w:val="0"/>
              <w:autoSpaceDN w:val="0"/>
              <w:adjustRightInd w:val="0"/>
              <w:jc w:val="center"/>
              <w:rPr>
                <w:rFonts w:cs="ArialMT"/>
                <w:sz w:val="18"/>
                <w:szCs w:val="18"/>
              </w:rPr>
            </w:pPr>
          </w:p>
        </w:tc>
        <w:tc>
          <w:tcPr>
            <w:tcW w:w="1424" w:type="dxa"/>
            <w:vMerge/>
          </w:tcPr>
          <w:p w14:paraId="29C614C2" w14:textId="77777777" w:rsidR="00F774DC" w:rsidRDefault="00F774DC" w:rsidP="00F774DC">
            <w:pPr>
              <w:autoSpaceDE w:val="0"/>
              <w:autoSpaceDN w:val="0"/>
              <w:adjustRightInd w:val="0"/>
              <w:rPr>
                <w:rFonts w:cs="ArialMT"/>
                <w:sz w:val="18"/>
                <w:szCs w:val="18"/>
              </w:rPr>
            </w:pPr>
          </w:p>
        </w:tc>
        <w:tc>
          <w:tcPr>
            <w:tcW w:w="1559" w:type="dxa"/>
            <w:vMerge/>
          </w:tcPr>
          <w:p w14:paraId="2F172920" w14:textId="77777777" w:rsidR="00F774DC" w:rsidRDefault="00F774DC" w:rsidP="00F774DC">
            <w:pPr>
              <w:autoSpaceDE w:val="0"/>
              <w:autoSpaceDN w:val="0"/>
              <w:adjustRightInd w:val="0"/>
              <w:rPr>
                <w:rFonts w:cs="ArialMT"/>
                <w:sz w:val="18"/>
                <w:szCs w:val="18"/>
              </w:rPr>
            </w:pPr>
          </w:p>
        </w:tc>
        <w:tc>
          <w:tcPr>
            <w:tcW w:w="8338" w:type="dxa"/>
          </w:tcPr>
          <w:p w14:paraId="26917184" w14:textId="77777777" w:rsidR="00F774DC" w:rsidRPr="00DD2529" w:rsidRDefault="0094448D" w:rsidP="00F774DC">
            <w:pPr>
              <w:rPr>
                <w:b/>
                <w:color w:val="000000"/>
                <w:sz w:val="18"/>
                <w:szCs w:val="18"/>
              </w:rPr>
            </w:pPr>
            <w:r w:rsidRPr="007E5312">
              <w:rPr>
                <w:b/>
                <w:color w:val="0070C0"/>
                <w:sz w:val="18"/>
                <w:szCs w:val="18"/>
              </w:rPr>
              <w:t>The Plan looks at how the Town Council might provide for a range of sports. The policy seeks to address a range of shortcomings and this includes changing facilities for other sports currently with sub-standard facilities at Greenfields.</w:t>
            </w:r>
          </w:p>
        </w:tc>
        <w:tc>
          <w:tcPr>
            <w:tcW w:w="1617" w:type="dxa"/>
            <w:vMerge/>
          </w:tcPr>
          <w:p w14:paraId="34BC93F8" w14:textId="77777777" w:rsidR="00F774DC" w:rsidRPr="005C47DD" w:rsidRDefault="00F774DC" w:rsidP="00F774DC">
            <w:pPr>
              <w:rPr>
                <w:sz w:val="18"/>
                <w:szCs w:val="18"/>
              </w:rPr>
            </w:pPr>
          </w:p>
        </w:tc>
      </w:tr>
      <w:tr w:rsidR="00F774DC" w:rsidRPr="005C47DD" w14:paraId="57EF5696" w14:textId="77777777" w:rsidTr="001C0BC7">
        <w:tc>
          <w:tcPr>
            <w:tcW w:w="1236" w:type="dxa"/>
            <w:vMerge/>
          </w:tcPr>
          <w:p w14:paraId="35029467"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F0414FA" w14:textId="77777777" w:rsidR="00F774DC" w:rsidRDefault="00F774DC" w:rsidP="00F774DC">
            <w:pPr>
              <w:autoSpaceDE w:val="0"/>
              <w:autoSpaceDN w:val="0"/>
              <w:adjustRightInd w:val="0"/>
              <w:rPr>
                <w:rFonts w:cs="ArialMT"/>
                <w:sz w:val="18"/>
                <w:szCs w:val="18"/>
              </w:rPr>
            </w:pPr>
            <w:r>
              <w:rPr>
                <w:rFonts w:cs="ArialMT"/>
                <w:sz w:val="18"/>
                <w:szCs w:val="18"/>
              </w:rPr>
              <w:t>Paragraph 4.18</w:t>
            </w:r>
          </w:p>
        </w:tc>
        <w:tc>
          <w:tcPr>
            <w:tcW w:w="1559" w:type="dxa"/>
            <w:vMerge w:val="restart"/>
          </w:tcPr>
          <w:p w14:paraId="1AA58155"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5A5F4A6E" w14:textId="77777777" w:rsidR="00F774DC" w:rsidRPr="00AF0A7C" w:rsidRDefault="00F774DC" w:rsidP="00F774DC">
            <w:pPr>
              <w:rPr>
                <w:color w:val="000000"/>
                <w:sz w:val="18"/>
                <w:szCs w:val="18"/>
              </w:rPr>
            </w:pPr>
            <w:r w:rsidRPr="00AF0A7C">
              <w:rPr>
                <w:color w:val="000000"/>
                <w:sz w:val="18"/>
                <w:szCs w:val="18"/>
              </w:rPr>
              <w:t xml:space="preserve">Having stated the site is the only one available its price will now increase. </w:t>
            </w:r>
          </w:p>
        </w:tc>
        <w:tc>
          <w:tcPr>
            <w:tcW w:w="1617" w:type="dxa"/>
            <w:vMerge w:val="restart"/>
          </w:tcPr>
          <w:p w14:paraId="14B752C7" w14:textId="77777777" w:rsidR="00F774DC" w:rsidRPr="005C47DD" w:rsidRDefault="00F774DC" w:rsidP="00F774DC">
            <w:pPr>
              <w:rPr>
                <w:sz w:val="18"/>
                <w:szCs w:val="18"/>
              </w:rPr>
            </w:pPr>
            <w:r w:rsidRPr="00521AD4">
              <w:rPr>
                <w:sz w:val="18"/>
                <w:szCs w:val="18"/>
              </w:rPr>
              <w:t>No change proposed in relation to this representation</w:t>
            </w:r>
          </w:p>
        </w:tc>
      </w:tr>
      <w:tr w:rsidR="00F774DC" w:rsidRPr="005C47DD" w14:paraId="60BB308A" w14:textId="77777777" w:rsidTr="001C0BC7">
        <w:tc>
          <w:tcPr>
            <w:tcW w:w="1236" w:type="dxa"/>
            <w:vMerge/>
          </w:tcPr>
          <w:p w14:paraId="13D99E79" w14:textId="77777777" w:rsidR="00F774DC" w:rsidRDefault="00F774DC" w:rsidP="00F774DC">
            <w:pPr>
              <w:autoSpaceDE w:val="0"/>
              <w:autoSpaceDN w:val="0"/>
              <w:adjustRightInd w:val="0"/>
              <w:jc w:val="center"/>
              <w:rPr>
                <w:rFonts w:cs="ArialMT"/>
                <w:sz w:val="18"/>
                <w:szCs w:val="18"/>
              </w:rPr>
            </w:pPr>
          </w:p>
        </w:tc>
        <w:tc>
          <w:tcPr>
            <w:tcW w:w="1424" w:type="dxa"/>
            <w:vMerge/>
          </w:tcPr>
          <w:p w14:paraId="1EA1439A" w14:textId="77777777" w:rsidR="00F774DC" w:rsidRDefault="00F774DC" w:rsidP="00F774DC">
            <w:pPr>
              <w:autoSpaceDE w:val="0"/>
              <w:autoSpaceDN w:val="0"/>
              <w:adjustRightInd w:val="0"/>
              <w:rPr>
                <w:rFonts w:cs="ArialMT"/>
                <w:sz w:val="18"/>
                <w:szCs w:val="18"/>
              </w:rPr>
            </w:pPr>
          </w:p>
        </w:tc>
        <w:tc>
          <w:tcPr>
            <w:tcW w:w="1559" w:type="dxa"/>
            <w:vMerge/>
          </w:tcPr>
          <w:p w14:paraId="2BAB34E7" w14:textId="77777777" w:rsidR="00F774DC" w:rsidRDefault="00F774DC" w:rsidP="00F774DC">
            <w:pPr>
              <w:autoSpaceDE w:val="0"/>
              <w:autoSpaceDN w:val="0"/>
              <w:adjustRightInd w:val="0"/>
              <w:rPr>
                <w:rFonts w:cs="ArialMT"/>
                <w:sz w:val="18"/>
                <w:szCs w:val="18"/>
              </w:rPr>
            </w:pPr>
          </w:p>
        </w:tc>
        <w:tc>
          <w:tcPr>
            <w:tcW w:w="8338" w:type="dxa"/>
          </w:tcPr>
          <w:p w14:paraId="6219401B" w14:textId="77777777" w:rsidR="00F774DC" w:rsidRPr="00DD2529" w:rsidRDefault="00F774DC" w:rsidP="00F774DC">
            <w:pPr>
              <w:rPr>
                <w:b/>
                <w:color w:val="000000"/>
                <w:sz w:val="18"/>
                <w:szCs w:val="18"/>
              </w:rPr>
            </w:pPr>
            <w:r w:rsidRPr="009F559B">
              <w:rPr>
                <w:b/>
                <w:color w:val="0070C0"/>
                <w:sz w:val="18"/>
                <w:szCs w:val="18"/>
              </w:rPr>
              <w:t xml:space="preserve">As with all matter of land acquisition this is a matter for negotiation and there are many elements that </w:t>
            </w:r>
            <w:r w:rsidR="007A523F" w:rsidRPr="009F559B">
              <w:rPr>
                <w:b/>
                <w:color w:val="0070C0"/>
                <w:sz w:val="18"/>
                <w:szCs w:val="18"/>
              </w:rPr>
              <w:t>must</w:t>
            </w:r>
            <w:r w:rsidRPr="009F559B">
              <w:rPr>
                <w:b/>
                <w:color w:val="0070C0"/>
                <w:sz w:val="18"/>
                <w:szCs w:val="18"/>
              </w:rPr>
              <w:t xml:space="preserve"> be </w:t>
            </w:r>
            <w:r w:rsidR="007A523F" w:rsidRPr="009F559B">
              <w:rPr>
                <w:b/>
                <w:color w:val="0070C0"/>
                <w:sz w:val="18"/>
                <w:szCs w:val="18"/>
              </w:rPr>
              <w:t>considered</w:t>
            </w:r>
            <w:r w:rsidRPr="009F559B">
              <w:rPr>
                <w:b/>
                <w:color w:val="0070C0"/>
                <w:sz w:val="18"/>
                <w:szCs w:val="18"/>
              </w:rPr>
              <w:t>.</w:t>
            </w:r>
          </w:p>
        </w:tc>
        <w:tc>
          <w:tcPr>
            <w:tcW w:w="1617" w:type="dxa"/>
            <w:vMerge/>
          </w:tcPr>
          <w:p w14:paraId="7DBD42DE" w14:textId="77777777" w:rsidR="00F774DC" w:rsidRPr="005C47DD" w:rsidRDefault="00F774DC" w:rsidP="00F774DC">
            <w:pPr>
              <w:rPr>
                <w:sz w:val="18"/>
                <w:szCs w:val="18"/>
              </w:rPr>
            </w:pPr>
          </w:p>
        </w:tc>
      </w:tr>
      <w:tr w:rsidR="00F774DC" w:rsidRPr="005C47DD" w14:paraId="4BF3EE08" w14:textId="77777777" w:rsidTr="001C0BC7">
        <w:tc>
          <w:tcPr>
            <w:tcW w:w="1236" w:type="dxa"/>
            <w:vMerge/>
          </w:tcPr>
          <w:p w14:paraId="0841FB92"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665CD6EB" w14:textId="77777777" w:rsidR="00F774DC" w:rsidRDefault="00F774DC" w:rsidP="00F774DC">
            <w:pPr>
              <w:autoSpaceDE w:val="0"/>
              <w:autoSpaceDN w:val="0"/>
              <w:adjustRightInd w:val="0"/>
              <w:rPr>
                <w:rFonts w:cs="ArialMT"/>
                <w:sz w:val="18"/>
                <w:szCs w:val="18"/>
              </w:rPr>
            </w:pPr>
            <w:r>
              <w:rPr>
                <w:rFonts w:cs="ArialMT"/>
                <w:sz w:val="18"/>
                <w:szCs w:val="18"/>
              </w:rPr>
              <w:t>Paragraph 4.19</w:t>
            </w:r>
          </w:p>
        </w:tc>
        <w:tc>
          <w:tcPr>
            <w:tcW w:w="1559" w:type="dxa"/>
            <w:vMerge w:val="restart"/>
          </w:tcPr>
          <w:p w14:paraId="12ADEF22"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35BBA532" w14:textId="77777777" w:rsidR="00F774DC" w:rsidRPr="00FF54A6" w:rsidRDefault="00F774DC" w:rsidP="00F774DC">
            <w:pPr>
              <w:rPr>
                <w:color w:val="000000"/>
                <w:sz w:val="18"/>
                <w:szCs w:val="18"/>
              </w:rPr>
            </w:pPr>
            <w:r w:rsidRPr="00FF54A6">
              <w:rPr>
                <w:color w:val="000000"/>
                <w:sz w:val="18"/>
                <w:szCs w:val="18"/>
              </w:rPr>
              <w:t>The location of the sports fields will positively discourage walking to Longford Turning. Only one third of the town’s population is within 1 mile radius. Greenfields covers nearly all of the town’s population within 1 mile. Would doubt anyone would walk to Longford Turning unless they were one of the third who live within 1 mile.</w:t>
            </w:r>
          </w:p>
        </w:tc>
        <w:tc>
          <w:tcPr>
            <w:tcW w:w="1617" w:type="dxa"/>
            <w:vMerge w:val="restart"/>
          </w:tcPr>
          <w:p w14:paraId="7ABD51B1" w14:textId="77777777" w:rsidR="00F774DC" w:rsidRPr="005C47DD" w:rsidRDefault="0094448D" w:rsidP="00F774DC">
            <w:pPr>
              <w:rPr>
                <w:sz w:val="18"/>
                <w:szCs w:val="18"/>
              </w:rPr>
            </w:pPr>
            <w:r w:rsidRPr="007E5312">
              <w:rPr>
                <w:sz w:val="18"/>
                <w:szCs w:val="18"/>
              </w:rPr>
              <w:t>No change proposed in relation to this representation</w:t>
            </w:r>
          </w:p>
        </w:tc>
      </w:tr>
      <w:tr w:rsidR="00F774DC" w:rsidRPr="005C47DD" w14:paraId="12655A62" w14:textId="77777777" w:rsidTr="001C0BC7">
        <w:tc>
          <w:tcPr>
            <w:tcW w:w="1236" w:type="dxa"/>
            <w:vMerge/>
          </w:tcPr>
          <w:p w14:paraId="67FF9720" w14:textId="77777777" w:rsidR="00F774DC" w:rsidRDefault="00F774DC" w:rsidP="00F774DC">
            <w:pPr>
              <w:autoSpaceDE w:val="0"/>
              <w:autoSpaceDN w:val="0"/>
              <w:adjustRightInd w:val="0"/>
              <w:jc w:val="center"/>
              <w:rPr>
                <w:rFonts w:cs="ArialMT"/>
                <w:sz w:val="18"/>
                <w:szCs w:val="18"/>
              </w:rPr>
            </w:pPr>
          </w:p>
        </w:tc>
        <w:tc>
          <w:tcPr>
            <w:tcW w:w="1424" w:type="dxa"/>
            <w:vMerge/>
          </w:tcPr>
          <w:p w14:paraId="535587E2" w14:textId="77777777" w:rsidR="00F774DC" w:rsidRDefault="00F774DC" w:rsidP="00F774DC">
            <w:pPr>
              <w:autoSpaceDE w:val="0"/>
              <w:autoSpaceDN w:val="0"/>
              <w:adjustRightInd w:val="0"/>
              <w:rPr>
                <w:rFonts w:cs="ArialMT"/>
                <w:sz w:val="18"/>
                <w:szCs w:val="18"/>
              </w:rPr>
            </w:pPr>
          </w:p>
        </w:tc>
        <w:tc>
          <w:tcPr>
            <w:tcW w:w="1559" w:type="dxa"/>
            <w:vMerge/>
          </w:tcPr>
          <w:p w14:paraId="134ABA1A" w14:textId="77777777" w:rsidR="00F774DC" w:rsidRDefault="00F774DC" w:rsidP="00F774DC">
            <w:pPr>
              <w:autoSpaceDE w:val="0"/>
              <w:autoSpaceDN w:val="0"/>
              <w:adjustRightInd w:val="0"/>
              <w:rPr>
                <w:rFonts w:cs="ArialMT"/>
                <w:sz w:val="18"/>
                <w:szCs w:val="18"/>
              </w:rPr>
            </w:pPr>
          </w:p>
        </w:tc>
        <w:tc>
          <w:tcPr>
            <w:tcW w:w="8338" w:type="dxa"/>
          </w:tcPr>
          <w:p w14:paraId="34D2387C" w14:textId="77777777" w:rsidR="00F774DC" w:rsidRPr="00FF54A6" w:rsidRDefault="0094448D" w:rsidP="00F774DC">
            <w:pPr>
              <w:rPr>
                <w:color w:val="000000"/>
                <w:sz w:val="18"/>
                <w:szCs w:val="18"/>
              </w:rPr>
            </w:pPr>
            <w:r w:rsidRPr="007E5312">
              <w:rPr>
                <w:b/>
                <w:color w:val="0070C0"/>
                <w:sz w:val="18"/>
                <w:szCs w:val="18"/>
              </w:rPr>
              <w:t xml:space="preserve">The policy seeks to provide facilities to serve the whole community comprising both the town and its immediate surrounding area and not just one club. The facilities available for this are limited on the current site and do not address the health and welfare benefits through promoting formal and informal recreation for the whole community. There is insufficient space to cater for all the football needs of the town, with some potential clubs having </w:t>
            </w:r>
            <w:r w:rsidR="00DB31E8" w:rsidRPr="002923D0">
              <w:rPr>
                <w:b/>
                <w:color w:val="0070C0"/>
                <w:sz w:val="18"/>
                <w:szCs w:val="18"/>
              </w:rPr>
              <w:t>had to seek alternative facilities elsewhere because of the needs of the two football clubs currently using the ground.</w:t>
            </w:r>
            <w:r w:rsidRPr="002923D0">
              <w:rPr>
                <w:b/>
                <w:color w:val="0070C0"/>
                <w:sz w:val="18"/>
                <w:szCs w:val="18"/>
              </w:rPr>
              <w:t xml:space="preserve"> It is in an area that the SAMDev Plan(S11.1(3) indicates is likely to form the extension of the town (i.e. to the north of the town). The site is on the edge of the current built-up area and within walking distance.</w:t>
            </w:r>
            <w:r w:rsidR="00DB31E8" w:rsidRPr="002923D0">
              <w:rPr>
                <w:b/>
                <w:color w:val="0070C0"/>
                <w:sz w:val="18"/>
                <w:szCs w:val="18"/>
              </w:rPr>
              <w:t xml:space="preserve"> The walking distance to the proposed site at Longford is potentially less and certainly no greater than that at Greenfields for many of the town’s residents</w:t>
            </w:r>
            <w:r w:rsidR="00DB31E8" w:rsidRPr="002923D0">
              <w:rPr>
                <w:color w:val="0070C0"/>
                <w:sz w:val="18"/>
                <w:szCs w:val="18"/>
              </w:rPr>
              <w:t xml:space="preserve"> </w:t>
            </w:r>
            <w:r w:rsidR="00DB31E8" w:rsidRPr="002923D0">
              <w:rPr>
                <w:b/>
                <w:color w:val="0070C0"/>
                <w:sz w:val="18"/>
                <w:szCs w:val="18"/>
              </w:rPr>
              <w:t>in that access to the latter is not direct.</w:t>
            </w:r>
            <w:r w:rsidRPr="002923D0">
              <w:rPr>
                <w:color w:val="0070C0"/>
                <w:sz w:val="18"/>
                <w:szCs w:val="18"/>
              </w:rPr>
              <w:t xml:space="preserve">  </w:t>
            </w:r>
          </w:p>
        </w:tc>
        <w:tc>
          <w:tcPr>
            <w:tcW w:w="1617" w:type="dxa"/>
            <w:vMerge/>
          </w:tcPr>
          <w:p w14:paraId="7FCDB9FF" w14:textId="77777777" w:rsidR="00F774DC" w:rsidRPr="005C47DD" w:rsidRDefault="00F774DC" w:rsidP="00F774DC">
            <w:pPr>
              <w:rPr>
                <w:sz w:val="18"/>
                <w:szCs w:val="18"/>
              </w:rPr>
            </w:pPr>
          </w:p>
        </w:tc>
      </w:tr>
      <w:tr w:rsidR="00F774DC" w:rsidRPr="005C47DD" w14:paraId="333C4BF6" w14:textId="77777777" w:rsidTr="001C0BC7">
        <w:tc>
          <w:tcPr>
            <w:tcW w:w="1236" w:type="dxa"/>
            <w:vMerge/>
          </w:tcPr>
          <w:p w14:paraId="5549270F"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726C52E6" w14:textId="77777777" w:rsidR="00F774DC" w:rsidRDefault="00F774DC" w:rsidP="00F774DC">
            <w:pPr>
              <w:autoSpaceDE w:val="0"/>
              <w:autoSpaceDN w:val="0"/>
              <w:adjustRightInd w:val="0"/>
              <w:rPr>
                <w:rFonts w:cs="ArialMT"/>
                <w:sz w:val="18"/>
                <w:szCs w:val="18"/>
              </w:rPr>
            </w:pPr>
            <w:r>
              <w:rPr>
                <w:rFonts w:cs="ArialMT"/>
                <w:sz w:val="18"/>
                <w:szCs w:val="18"/>
              </w:rPr>
              <w:t>Paragraph 4.20</w:t>
            </w:r>
          </w:p>
        </w:tc>
        <w:tc>
          <w:tcPr>
            <w:tcW w:w="1559" w:type="dxa"/>
            <w:vMerge w:val="restart"/>
          </w:tcPr>
          <w:p w14:paraId="40B52356"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001975BC" w14:textId="77777777" w:rsidR="00F774DC" w:rsidRPr="00D36BDC" w:rsidRDefault="00F774DC" w:rsidP="00F774DC">
            <w:pPr>
              <w:rPr>
                <w:color w:val="000000"/>
                <w:sz w:val="18"/>
                <w:szCs w:val="18"/>
              </w:rPr>
            </w:pPr>
            <w:r w:rsidRPr="00D36BDC">
              <w:rPr>
                <w:color w:val="000000"/>
                <w:sz w:val="18"/>
                <w:szCs w:val="18"/>
              </w:rPr>
              <w:t>The Messenger said that all of the proceeds from the sale of the land at Greenfields would be used to provide new sports facilities. There are mixed messages in the plan. The guarantees given in the Messenger should be given.</w:t>
            </w:r>
          </w:p>
        </w:tc>
        <w:tc>
          <w:tcPr>
            <w:tcW w:w="1617" w:type="dxa"/>
            <w:vMerge w:val="restart"/>
          </w:tcPr>
          <w:p w14:paraId="6BC65874" w14:textId="77777777" w:rsidR="00F774DC" w:rsidRPr="005C47DD" w:rsidRDefault="00F774DC" w:rsidP="00F774DC">
            <w:pPr>
              <w:rPr>
                <w:sz w:val="18"/>
                <w:szCs w:val="18"/>
              </w:rPr>
            </w:pPr>
            <w:r w:rsidRPr="00521AD4">
              <w:rPr>
                <w:sz w:val="18"/>
                <w:szCs w:val="18"/>
              </w:rPr>
              <w:t>No change proposed in relation to this representation</w:t>
            </w:r>
          </w:p>
        </w:tc>
      </w:tr>
      <w:tr w:rsidR="00F774DC" w:rsidRPr="005C47DD" w14:paraId="3766D0CE" w14:textId="77777777" w:rsidTr="001C0BC7">
        <w:tc>
          <w:tcPr>
            <w:tcW w:w="1236" w:type="dxa"/>
            <w:vMerge/>
          </w:tcPr>
          <w:p w14:paraId="2B3ADA2F" w14:textId="77777777" w:rsidR="00F774DC" w:rsidRDefault="00F774DC" w:rsidP="00F774DC">
            <w:pPr>
              <w:autoSpaceDE w:val="0"/>
              <w:autoSpaceDN w:val="0"/>
              <w:adjustRightInd w:val="0"/>
              <w:jc w:val="center"/>
              <w:rPr>
                <w:rFonts w:cs="ArialMT"/>
                <w:sz w:val="18"/>
                <w:szCs w:val="18"/>
              </w:rPr>
            </w:pPr>
          </w:p>
        </w:tc>
        <w:tc>
          <w:tcPr>
            <w:tcW w:w="1424" w:type="dxa"/>
            <w:vMerge/>
          </w:tcPr>
          <w:p w14:paraId="0BD1114C" w14:textId="77777777" w:rsidR="00F774DC" w:rsidRDefault="00F774DC" w:rsidP="00F774DC">
            <w:pPr>
              <w:autoSpaceDE w:val="0"/>
              <w:autoSpaceDN w:val="0"/>
              <w:adjustRightInd w:val="0"/>
              <w:rPr>
                <w:rFonts w:cs="ArialMT"/>
                <w:sz w:val="18"/>
                <w:szCs w:val="18"/>
              </w:rPr>
            </w:pPr>
          </w:p>
        </w:tc>
        <w:tc>
          <w:tcPr>
            <w:tcW w:w="1559" w:type="dxa"/>
            <w:vMerge/>
          </w:tcPr>
          <w:p w14:paraId="6E914A60" w14:textId="77777777" w:rsidR="00F774DC" w:rsidRDefault="00F774DC" w:rsidP="00F774DC">
            <w:pPr>
              <w:autoSpaceDE w:val="0"/>
              <w:autoSpaceDN w:val="0"/>
              <w:adjustRightInd w:val="0"/>
              <w:rPr>
                <w:rFonts w:cs="ArialMT"/>
                <w:sz w:val="18"/>
                <w:szCs w:val="18"/>
              </w:rPr>
            </w:pPr>
          </w:p>
        </w:tc>
        <w:tc>
          <w:tcPr>
            <w:tcW w:w="8338" w:type="dxa"/>
          </w:tcPr>
          <w:p w14:paraId="56DF46CD" w14:textId="77777777" w:rsidR="00F774DC" w:rsidRPr="009F559B" w:rsidRDefault="00F774DC" w:rsidP="00F774DC">
            <w:pPr>
              <w:rPr>
                <w:b/>
                <w:color w:val="000000"/>
                <w:sz w:val="18"/>
                <w:szCs w:val="18"/>
              </w:rPr>
            </w:pPr>
            <w:r w:rsidRPr="009F559B">
              <w:rPr>
                <w:b/>
                <w:color w:val="0070C0"/>
                <w:sz w:val="18"/>
                <w:szCs w:val="18"/>
              </w:rPr>
              <w:t xml:space="preserve">The NDP’s policies in relation to this matter are clear and form planning purposes. The </w:t>
            </w:r>
            <w:r>
              <w:rPr>
                <w:b/>
                <w:color w:val="0070C0"/>
                <w:sz w:val="18"/>
                <w:szCs w:val="18"/>
              </w:rPr>
              <w:t>S</w:t>
            </w:r>
            <w:r w:rsidRPr="009F559B">
              <w:rPr>
                <w:b/>
                <w:color w:val="0070C0"/>
                <w:sz w:val="18"/>
                <w:szCs w:val="18"/>
              </w:rPr>
              <w:t xml:space="preserve">ports Council has supported the proposal </w:t>
            </w:r>
            <w:r w:rsidR="007A523F" w:rsidRPr="009F559B">
              <w:rPr>
                <w:b/>
                <w:color w:val="0070C0"/>
                <w:sz w:val="18"/>
                <w:szCs w:val="18"/>
              </w:rPr>
              <w:t>based on</w:t>
            </w:r>
            <w:r w:rsidRPr="009F559B">
              <w:rPr>
                <w:b/>
                <w:color w:val="0070C0"/>
                <w:sz w:val="18"/>
                <w:szCs w:val="18"/>
              </w:rPr>
              <w:t xml:space="preserve"> the policies in the plan and it is understood its approach to any planning application would require no loss of playing fields.</w:t>
            </w:r>
          </w:p>
        </w:tc>
        <w:tc>
          <w:tcPr>
            <w:tcW w:w="1617" w:type="dxa"/>
            <w:vMerge/>
          </w:tcPr>
          <w:p w14:paraId="4EABFF1D" w14:textId="77777777" w:rsidR="00F774DC" w:rsidRPr="005C47DD" w:rsidRDefault="00F774DC" w:rsidP="00F774DC">
            <w:pPr>
              <w:rPr>
                <w:sz w:val="18"/>
                <w:szCs w:val="18"/>
              </w:rPr>
            </w:pPr>
          </w:p>
        </w:tc>
      </w:tr>
      <w:tr w:rsidR="00F774DC" w:rsidRPr="005C47DD" w14:paraId="292A1534" w14:textId="77777777" w:rsidTr="001C0BC7">
        <w:tc>
          <w:tcPr>
            <w:tcW w:w="1236" w:type="dxa"/>
            <w:vMerge/>
          </w:tcPr>
          <w:p w14:paraId="7E653D6F"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0CF2B9EC" w14:textId="77777777" w:rsidR="00F774DC" w:rsidRDefault="00F774DC" w:rsidP="00F774DC">
            <w:pPr>
              <w:autoSpaceDE w:val="0"/>
              <w:autoSpaceDN w:val="0"/>
              <w:adjustRightInd w:val="0"/>
              <w:rPr>
                <w:rFonts w:cs="ArialMT"/>
                <w:sz w:val="18"/>
                <w:szCs w:val="18"/>
              </w:rPr>
            </w:pPr>
            <w:r>
              <w:rPr>
                <w:rFonts w:cs="ArialMT"/>
                <w:sz w:val="18"/>
                <w:szCs w:val="18"/>
              </w:rPr>
              <w:t>Paragraph 4.21 and 4.25</w:t>
            </w:r>
          </w:p>
        </w:tc>
        <w:tc>
          <w:tcPr>
            <w:tcW w:w="1559" w:type="dxa"/>
            <w:vMerge w:val="restart"/>
          </w:tcPr>
          <w:p w14:paraId="56D34A1B"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02CED091" w14:textId="77777777" w:rsidR="00F774DC" w:rsidRPr="00D36BDC" w:rsidRDefault="00F774DC" w:rsidP="00F774DC">
            <w:pPr>
              <w:rPr>
                <w:color w:val="000000"/>
                <w:sz w:val="18"/>
                <w:szCs w:val="18"/>
              </w:rPr>
            </w:pPr>
            <w:r w:rsidRPr="004B43EE">
              <w:rPr>
                <w:sz w:val="18"/>
                <w:szCs w:val="18"/>
              </w:rPr>
              <w:t>There has been no consultation with the clubs at Greenfields regarding a phased approach and whether this is possible yet this now appears to be central plank of the Neighbourhood plan. In the case of the football club, a move would have to be seamless due to the strict FA rules in place regarding ground criteria. There can be no games in temporary substandard locations.</w:t>
            </w:r>
          </w:p>
        </w:tc>
        <w:tc>
          <w:tcPr>
            <w:tcW w:w="1617" w:type="dxa"/>
            <w:vMerge w:val="restart"/>
          </w:tcPr>
          <w:p w14:paraId="53240D96" w14:textId="77777777" w:rsidR="00F774DC" w:rsidRPr="005C47DD" w:rsidRDefault="0094448D" w:rsidP="00F774DC">
            <w:pPr>
              <w:rPr>
                <w:sz w:val="18"/>
                <w:szCs w:val="18"/>
              </w:rPr>
            </w:pPr>
            <w:r w:rsidRPr="007E5312">
              <w:rPr>
                <w:sz w:val="18"/>
                <w:szCs w:val="18"/>
              </w:rPr>
              <w:t>No change proposed in relation to this representation</w:t>
            </w:r>
          </w:p>
        </w:tc>
      </w:tr>
      <w:tr w:rsidR="00F774DC" w:rsidRPr="005C47DD" w14:paraId="5311720A" w14:textId="77777777" w:rsidTr="001C0BC7">
        <w:tc>
          <w:tcPr>
            <w:tcW w:w="1236" w:type="dxa"/>
            <w:vMerge/>
          </w:tcPr>
          <w:p w14:paraId="4E7C30F9" w14:textId="77777777" w:rsidR="00F774DC" w:rsidRDefault="00F774DC" w:rsidP="00F774DC">
            <w:pPr>
              <w:autoSpaceDE w:val="0"/>
              <w:autoSpaceDN w:val="0"/>
              <w:adjustRightInd w:val="0"/>
              <w:jc w:val="center"/>
              <w:rPr>
                <w:rFonts w:cs="ArialMT"/>
                <w:sz w:val="18"/>
                <w:szCs w:val="18"/>
              </w:rPr>
            </w:pPr>
          </w:p>
        </w:tc>
        <w:tc>
          <w:tcPr>
            <w:tcW w:w="1424" w:type="dxa"/>
            <w:vMerge/>
          </w:tcPr>
          <w:p w14:paraId="0D6FAC6F" w14:textId="77777777" w:rsidR="00F774DC" w:rsidRDefault="00F774DC" w:rsidP="00F774DC">
            <w:pPr>
              <w:autoSpaceDE w:val="0"/>
              <w:autoSpaceDN w:val="0"/>
              <w:adjustRightInd w:val="0"/>
              <w:rPr>
                <w:rFonts w:cs="ArialMT"/>
                <w:sz w:val="18"/>
                <w:szCs w:val="18"/>
              </w:rPr>
            </w:pPr>
          </w:p>
        </w:tc>
        <w:tc>
          <w:tcPr>
            <w:tcW w:w="1559" w:type="dxa"/>
            <w:vMerge/>
          </w:tcPr>
          <w:p w14:paraId="1036C7FD" w14:textId="77777777" w:rsidR="00F774DC" w:rsidRDefault="00F774DC" w:rsidP="00F774DC">
            <w:pPr>
              <w:autoSpaceDE w:val="0"/>
              <w:autoSpaceDN w:val="0"/>
              <w:adjustRightInd w:val="0"/>
              <w:rPr>
                <w:rFonts w:cs="ArialMT"/>
                <w:sz w:val="18"/>
                <w:szCs w:val="18"/>
              </w:rPr>
            </w:pPr>
          </w:p>
        </w:tc>
        <w:tc>
          <w:tcPr>
            <w:tcW w:w="8338" w:type="dxa"/>
          </w:tcPr>
          <w:p w14:paraId="20A2E817" w14:textId="77777777" w:rsidR="00F774DC" w:rsidRPr="00D36BDC" w:rsidRDefault="0094448D" w:rsidP="00F774DC">
            <w:pPr>
              <w:rPr>
                <w:color w:val="000000"/>
                <w:sz w:val="18"/>
                <w:szCs w:val="18"/>
              </w:rPr>
            </w:pPr>
            <w:r w:rsidRPr="007E5312">
              <w:rPr>
                <w:b/>
                <w:color w:val="0070C0"/>
                <w:sz w:val="18"/>
                <w:szCs w:val="18"/>
              </w:rPr>
              <w:t>The policy makes it clear that the proposal to relocate facilities will only take place if the current playing fields are replaced and associated facilities to enable their use provided. Consultation has been undertaken with Market Drayton Sports Association upon which it is understood the football club is represented.</w:t>
            </w:r>
          </w:p>
        </w:tc>
        <w:tc>
          <w:tcPr>
            <w:tcW w:w="1617" w:type="dxa"/>
            <w:vMerge/>
          </w:tcPr>
          <w:p w14:paraId="24AE7028" w14:textId="77777777" w:rsidR="00F774DC" w:rsidRPr="005C47DD" w:rsidRDefault="00F774DC" w:rsidP="00F774DC">
            <w:pPr>
              <w:rPr>
                <w:sz w:val="18"/>
                <w:szCs w:val="18"/>
              </w:rPr>
            </w:pPr>
          </w:p>
        </w:tc>
      </w:tr>
      <w:tr w:rsidR="00F774DC" w:rsidRPr="005C47DD" w14:paraId="4E89DB7E" w14:textId="77777777" w:rsidTr="001C0BC7">
        <w:tc>
          <w:tcPr>
            <w:tcW w:w="1236" w:type="dxa"/>
            <w:vMerge/>
          </w:tcPr>
          <w:p w14:paraId="5F50DCB9"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C307F0C" w14:textId="77777777" w:rsidR="00F774DC" w:rsidRDefault="00F774DC" w:rsidP="00F774DC">
            <w:pPr>
              <w:autoSpaceDE w:val="0"/>
              <w:autoSpaceDN w:val="0"/>
              <w:adjustRightInd w:val="0"/>
              <w:rPr>
                <w:rFonts w:cs="ArialMT"/>
                <w:sz w:val="18"/>
                <w:szCs w:val="18"/>
              </w:rPr>
            </w:pPr>
            <w:r>
              <w:rPr>
                <w:rFonts w:cs="ArialMT"/>
                <w:sz w:val="18"/>
                <w:szCs w:val="18"/>
              </w:rPr>
              <w:t>Paragraphs 4.22 and 4.26</w:t>
            </w:r>
          </w:p>
        </w:tc>
        <w:tc>
          <w:tcPr>
            <w:tcW w:w="1559" w:type="dxa"/>
            <w:vMerge w:val="restart"/>
          </w:tcPr>
          <w:p w14:paraId="2B86C108"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6BA8294B" w14:textId="77777777" w:rsidR="00F774DC" w:rsidRPr="00D36BDC" w:rsidRDefault="00F774DC" w:rsidP="00F774DC">
            <w:pPr>
              <w:rPr>
                <w:color w:val="000000"/>
                <w:sz w:val="18"/>
                <w:szCs w:val="18"/>
              </w:rPr>
            </w:pPr>
            <w:r w:rsidRPr="00D36BDC">
              <w:rPr>
                <w:color w:val="000000"/>
                <w:sz w:val="18"/>
                <w:szCs w:val="18"/>
              </w:rPr>
              <w:t xml:space="preserve">There is no long-term community aspiration for the relocation of Greenfields Sports Facility. Residents are apathetic regarding sports facilities in the town and the Messenger said that   </w:t>
            </w:r>
          </w:p>
        </w:tc>
        <w:tc>
          <w:tcPr>
            <w:tcW w:w="1617" w:type="dxa"/>
            <w:vMerge w:val="restart"/>
          </w:tcPr>
          <w:p w14:paraId="2D4516D6" w14:textId="77777777" w:rsidR="00F774DC" w:rsidRPr="005C47DD" w:rsidRDefault="00F774DC" w:rsidP="00F774DC">
            <w:pPr>
              <w:rPr>
                <w:sz w:val="18"/>
                <w:szCs w:val="18"/>
              </w:rPr>
            </w:pPr>
            <w:r w:rsidRPr="00521AD4">
              <w:rPr>
                <w:sz w:val="18"/>
                <w:szCs w:val="18"/>
              </w:rPr>
              <w:t>No change proposed in relation to this representation</w:t>
            </w:r>
          </w:p>
        </w:tc>
      </w:tr>
      <w:tr w:rsidR="00F774DC" w:rsidRPr="005C47DD" w14:paraId="183FCAC3" w14:textId="77777777" w:rsidTr="001C0BC7">
        <w:tc>
          <w:tcPr>
            <w:tcW w:w="1236" w:type="dxa"/>
            <w:vMerge/>
          </w:tcPr>
          <w:p w14:paraId="19B6631E" w14:textId="77777777" w:rsidR="00F774DC" w:rsidRDefault="00F774DC" w:rsidP="00F774DC">
            <w:pPr>
              <w:autoSpaceDE w:val="0"/>
              <w:autoSpaceDN w:val="0"/>
              <w:adjustRightInd w:val="0"/>
              <w:jc w:val="center"/>
              <w:rPr>
                <w:rFonts w:cs="ArialMT"/>
                <w:sz w:val="18"/>
                <w:szCs w:val="18"/>
              </w:rPr>
            </w:pPr>
          </w:p>
        </w:tc>
        <w:tc>
          <w:tcPr>
            <w:tcW w:w="1424" w:type="dxa"/>
            <w:vMerge/>
          </w:tcPr>
          <w:p w14:paraId="0505306C" w14:textId="77777777" w:rsidR="00F774DC" w:rsidRDefault="00F774DC" w:rsidP="00F774DC">
            <w:pPr>
              <w:autoSpaceDE w:val="0"/>
              <w:autoSpaceDN w:val="0"/>
              <w:adjustRightInd w:val="0"/>
              <w:rPr>
                <w:rFonts w:cs="ArialMT"/>
                <w:sz w:val="18"/>
                <w:szCs w:val="18"/>
              </w:rPr>
            </w:pPr>
          </w:p>
        </w:tc>
        <w:tc>
          <w:tcPr>
            <w:tcW w:w="1559" w:type="dxa"/>
            <w:vMerge/>
          </w:tcPr>
          <w:p w14:paraId="331F4D64" w14:textId="77777777" w:rsidR="00F774DC" w:rsidRDefault="00F774DC" w:rsidP="00F774DC">
            <w:pPr>
              <w:autoSpaceDE w:val="0"/>
              <w:autoSpaceDN w:val="0"/>
              <w:adjustRightInd w:val="0"/>
              <w:rPr>
                <w:rFonts w:cs="ArialMT"/>
                <w:sz w:val="18"/>
                <w:szCs w:val="18"/>
              </w:rPr>
            </w:pPr>
          </w:p>
        </w:tc>
        <w:tc>
          <w:tcPr>
            <w:tcW w:w="8338" w:type="dxa"/>
          </w:tcPr>
          <w:p w14:paraId="52E8CAF8" w14:textId="77777777" w:rsidR="00F774DC" w:rsidRPr="00EA6802" w:rsidRDefault="00F774DC" w:rsidP="00F774DC">
            <w:pPr>
              <w:rPr>
                <w:b/>
                <w:color w:val="000000"/>
                <w:sz w:val="18"/>
                <w:szCs w:val="18"/>
              </w:rPr>
            </w:pPr>
            <w:r w:rsidRPr="00EA6802">
              <w:rPr>
                <w:b/>
                <w:color w:val="0070C0"/>
                <w:sz w:val="18"/>
                <w:szCs w:val="18"/>
              </w:rPr>
              <w:t xml:space="preserve">The possible relocation of the Greenfields recreation area has been an issue for </w:t>
            </w:r>
            <w:r w:rsidR="007A523F" w:rsidRPr="00EA6802">
              <w:rPr>
                <w:b/>
                <w:color w:val="0070C0"/>
                <w:sz w:val="18"/>
                <w:szCs w:val="18"/>
              </w:rPr>
              <w:t>several</w:t>
            </w:r>
            <w:r w:rsidRPr="00EA6802">
              <w:rPr>
                <w:b/>
                <w:color w:val="0070C0"/>
                <w:sz w:val="18"/>
                <w:szCs w:val="18"/>
              </w:rPr>
              <w:t xml:space="preserve"> years and it is becoming increasingly important that the matter be addressed as described under the representation to paragraph 3.6 above.   </w:t>
            </w:r>
          </w:p>
        </w:tc>
        <w:tc>
          <w:tcPr>
            <w:tcW w:w="1617" w:type="dxa"/>
            <w:vMerge/>
          </w:tcPr>
          <w:p w14:paraId="47BF7D89" w14:textId="77777777" w:rsidR="00F774DC" w:rsidRPr="005C47DD" w:rsidRDefault="00F774DC" w:rsidP="00F774DC">
            <w:pPr>
              <w:rPr>
                <w:sz w:val="18"/>
                <w:szCs w:val="18"/>
              </w:rPr>
            </w:pPr>
          </w:p>
        </w:tc>
      </w:tr>
      <w:tr w:rsidR="00F774DC" w:rsidRPr="005C47DD" w14:paraId="095EEC56" w14:textId="77777777" w:rsidTr="001C0BC7">
        <w:tc>
          <w:tcPr>
            <w:tcW w:w="1236" w:type="dxa"/>
            <w:vMerge/>
          </w:tcPr>
          <w:p w14:paraId="62525415"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0B70A125" w14:textId="77777777" w:rsidR="00F774DC" w:rsidRDefault="00F774DC" w:rsidP="00F774DC">
            <w:pPr>
              <w:autoSpaceDE w:val="0"/>
              <w:autoSpaceDN w:val="0"/>
              <w:adjustRightInd w:val="0"/>
              <w:rPr>
                <w:rFonts w:cs="ArialMT"/>
                <w:sz w:val="18"/>
                <w:szCs w:val="18"/>
              </w:rPr>
            </w:pPr>
            <w:r>
              <w:rPr>
                <w:rFonts w:cs="ArialMT"/>
                <w:sz w:val="18"/>
                <w:szCs w:val="18"/>
              </w:rPr>
              <w:t>Paragraph 4.26</w:t>
            </w:r>
          </w:p>
        </w:tc>
        <w:tc>
          <w:tcPr>
            <w:tcW w:w="1559" w:type="dxa"/>
            <w:vMerge w:val="restart"/>
          </w:tcPr>
          <w:p w14:paraId="7AE2B10D" w14:textId="77777777" w:rsidR="00F774DC" w:rsidRDefault="00F774DC" w:rsidP="00F774DC">
            <w:pPr>
              <w:autoSpaceDE w:val="0"/>
              <w:autoSpaceDN w:val="0"/>
              <w:adjustRightInd w:val="0"/>
              <w:rPr>
                <w:rFonts w:cs="ArialMT"/>
                <w:sz w:val="18"/>
                <w:szCs w:val="18"/>
              </w:rPr>
            </w:pPr>
          </w:p>
        </w:tc>
        <w:tc>
          <w:tcPr>
            <w:tcW w:w="8338" w:type="dxa"/>
          </w:tcPr>
          <w:p w14:paraId="65AF2ACB" w14:textId="77777777" w:rsidR="00F774DC" w:rsidRDefault="00F774DC" w:rsidP="00F774DC">
            <w:pPr>
              <w:pStyle w:val="Default"/>
              <w:rPr>
                <w:rFonts w:asciiTheme="minorHAnsi" w:hAnsiTheme="minorHAnsi"/>
                <w:sz w:val="18"/>
                <w:szCs w:val="18"/>
              </w:rPr>
            </w:pPr>
            <w:r w:rsidRPr="00163705">
              <w:rPr>
                <w:rFonts w:asciiTheme="minorHAnsi" w:hAnsiTheme="minorHAnsi"/>
                <w:sz w:val="18"/>
                <w:szCs w:val="18"/>
              </w:rPr>
              <w:t>The recent National Referendum described a 2-3% majority in favour of “</w:t>
            </w:r>
            <w:r w:rsidR="007A523F" w:rsidRPr="00163705">
              <w:rPr>
                <w:rFonts w:asciiTheme="minorHAnsi" w:hAnsiTheme="minorHAnsi"/>
                <w:sz w:val="18"/>
                <w:szCs w:val="18"/>
              </w:rPr>
              <w:t>leave“</w:t>
            </w:r>
            <w:r w:rsidR="007A523F">
              <w:rPr>
                <w:rFonts w:asciiTheme="minorHAnsi" w:hAnsiTheme="minorHAnsi"/>
                <w:sz w:val="18"/>
                <w:szCs w:val="18"/>
              </w:rPr>
              <w:t xml:space="preserve"> is</w:t>
            </w:r>
            <w:r w:rsidRPr="00163705">
              <w:rPr>
                <w:rFonts w:asciiTheme="minorHAnsi" w:hAnsiTheme="minorHAnsi"/>
                <w:sz w:val="18"/>
                <w:szCs w:val="18"/>
              </w:rPr>
              <w:t xml:space="preserve"> as a clear and overwhelming mandate yet in this instance a 3% majority against a Greenfields move is described as “roughly equal “. </w:t>
            </w:r>
          </w:p>
          <w:p w14:paraId="0C099D51" w14:textId="77777777" w:rsidR="00F774DC" w:rsidRDefault="00F774DC" w:rsidP="00F774DC">
            <w:pPr>
              <w:pStyle w:val="Default"/>
              <w:rPr>
                <w:rFonts w:asciiTheme="minorHAnsi" w:hAnsiTheme="minorHAnsi"/>
                <w:sz w:val="18"/>
                <w:szCs w:val="18"/>
              </w:rPr>
            </w:pPr>
          </w:p>
          <w:p w14:paraId="67E4F1A8" w14:textId="77777777" w:rsidR="00F774DC" w:rsidRPr="00DD2529" w:rsidRDefault="00F774DC" w:rsidP="00F774DC">
            <w:pPr>
              <w:pStyle w:val="Default"/>
              <w:rPr>
                <w:b/>
                <w:sz w:val="18"/>
                <w:szCs w:val="18"/>
              </w:rPr>
            </w:pPr>
            <w:r w:rsidRPr="00163705">
              <w:rPr>
                <w:rFonts w:asciiTheme="minorHAnsi" w:hAnsiTheme="minorHAnsi"/>
                <w:sz w:val="18"/>
                <w:szCs w:val="18"/>
              </w:rPr>
              <w:t xml:space="preserve">How will the council demonstrate that “all proceeds </w:t>
            </w:r>
            <w:r w:rsidR="007A523F" w:rsidRPr="00163705">
              <w:rPr>
                <w:rFonts w:asciiTheme="minorHAnsi" w:hAnsiTheme="minorHAnsi"/>
                <w:sz w:val="18"/>
                <w:szCs w:val="18"/>
              </w:rPr>
              <w:t>“arising</w:t>
            </w:r>
            <w:r w:rsidRPr="00163705">
              <w:rPr>
                <w:rFonts w:asciiTheme="minorHAnsi" w:hAnsiTheme="minorHAnsi"/>
                <w:sz w:val="18"/>
                <w:szCs w:val="18"/>
              </w:rPr>
              <w:t xml:space="preserve"> from the sale from the sale of Greenfields will be invested in the new facilities. </w:t>
            </w:r>
          </w:p>
        </w:tc>
        <w:tc>
          <w:tcPr>
            <w:tcW w:w="1617" w:type="dxa"/>
            <w:vMerge w:val="restart"/>
          </w:tcPr>
          <w:p w14:paraId="5517B3F0" w14:textId="77777777" w:rsidR="00F774DC" w:rsidRPr="005C47DD" w:rsidRDefault="00F774DC" w:rsidP="00F774DC">
            <w:pPr>
              <w:rPr>
                <w:sz w:val="18"/>
                <w:szCs w:val="18"/>
              </w:rPr>
            </w:pPr>
            <w:r w:rsidRPr="00521AD4">
              <w:rPr>
                <w:sz w:val="18"/>
                <w:szCs w:val="18"/>
              </w:rPr>
              <w:t>No change proposed in relation to this representation</w:t>
            </w:r>
          </w:p>
        </w:tc>
      </w:tr>
      <w:tr w:rsidR="00F774DC" w:rsidRPr="005C47DD" w14:paraId="403BFA87" w14:textId="77777777" w:rsidTr="001C0BC7">
        <w:tc>
          <w:tcPr>
            <w:tcW w:w="1236" w:type="dxa"/>
            <w:vMerge/>
          </w:tcPr>
          <w:p w14:paraId="199D532C" w14:textId="77777777" w:rsidR="00F774DC" w:rsidRDefault="00F774DC" w:rsidP="00F774DC">
            <w:pPr>
              <w:autoSpaceDE w:val="0"/>
              <w:autoSpaceDN w:val="0"/>
              <w:adjustRightInd w:val="0"/>
              <w:jc w:val="center"/>
              <w:rPr>
                <w:rFonts w:cs="ArialMT"/>
                <w:sz w:val="18"/>
                <w:szCs w:val="18"/>
              </w:rPr>
            </w:pPr>
          </w:p>
        </w:tc>
        <w:tc>
          <w:tcPr>
            <w:tcW w:w="1424" w:type="dxa"/>
            <w:vMerge/>
          </w:tcPr>
          <w:p w14:paraId="438C6DBD" w14:textId="77777777" w:rsidR="00F774DC" w:rsidRDefault="00F774DC" w:rsidP="00F774DC">
            <w:pPr>
              <w:autoSpaceDE w:val="0"/>
              <w:autoSpaceDN w:val="0"/>
              <w:adjustRightInd w:val="0"/>
              <w:rPr>
                <w:rFonts w:cs="ArialMT"/>
                <w:sz w:val="18"/>
                <w:szCs w:val="18"/>
              </w:rPr>
            </w:pPr>
          </w:p>
        </w:tc>
        <w:tc>
          <w:tcPr>
            <w:tcW w:w="1559" w:type="dxa"/>
            <w:vMerge/>
          </w:tcPr>
          <w:p w14:paraId="7D5AD2AF" w14:textId="77777777" w:rsidR="00F774DC" w:rsidRDefault="00F774DC" w:rsidP="00F774DC">
            <w:pPr>
              <w:autoSpaceDE w:val="0"/>
              <w:autoSpaceDN w:val="0"/>
              <w:adjustRightInd w:val="0"/>
              <w:rPr>
                <w:rFonts w:cs="ArialMT"/>
                <w:sz w:val="18"/>
                <w:szCs w:val="18"/>
              </w:rPr>
            </w:pPr>
          </w:p>
        </w:tc>
        <w:tc>
          <w:tcPr>
            <w:tcW w:w="8338" w:type="dxa"/>
          </w:tcPr>
          <w:p w14:paraId="20517A6A" w14:textId="77777777" w:rsidR="00F774DC" w:rsidRPr="00EA6802" w:rsidRDefault="00F774DC" w:rsidP="00F774DC">
            <w:pPr>
              <w:rPr>
                <w:b/>
                <w:color w:val="000000"/>
                <w:sz w:val="18"/>
                <w:szCs w:val="18"/>
              </w:rPr>
            </w:pPr>
            <w:r w:rsidRPr="00EA6802">
              <w:rPr>
                <w:b/>
                <w:color w:val="0070C0"/>
                <w:sz w:val="18"/>
                <w:szCs w:val="18"/>
              </w:rPr>
              <w:t xml:space="preserve">The statistics are presented for all to see. In relation to the NDP the requirement is to ensure replacements facilities are brought forward for the land to be released for housing. </w:t>
            </w:r>
          </w:p>
        </w:tc>
        <w:tc>
          <w:tcPr>
            <w:tcW w:w="1617" w:type="dxa"/>
            <w:vMerge/>
          </w:tcPr>
          <w:p w14:paraId="70D1EB47" w14:textId="77777777" w:rsidR="00F774DC" w:rsidRPr="005C47DD" w:rsidRDefault="00F774DC" w:rsidP="00F774DC">
            <w:pPr>
              <w:rPr>
                <w:sz w:val="18"/>
                <w:szCs w:val="18"/>
              </w:rPr>
            </w:pPr>
          </w:p>
        </w:tc>
      </w:tr>
      <w:tr w:rsidR="00F774DC" w:rsidRPr="005C47DD" w14:paraId="333D3782" w14:textId="77777777" w:rsidTr="001C0BC7">
        <w:tc>
          <w:tcPr>
            <w:tcW w:w="1236" w:type="dxa"/>
            <w:vMerge/>
          </w:tcPr>
          <w:p w14:paraId="5806F112"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1D5B2C30" w14:textId="77777777" w:rsidR="00F774DC" w:rsidRDefault="00F774DC" w:rsidP="00F774DC">
            <w:pPr>
              <w:autoSpaceDE w:val="0"/>
              <w:autoSpaceDN w:val="0"/>
              <w:adjustRightInd w:val="0"/>
              <w:rPr>
                <w:rFonts w:cs="ArialMT"/>
                <w:sz w:val="18"/>
                <w:szCs w:val="18"/>
              </w:rPr>
            </w:pPr>
            <w:r>
              <w:rPr>
                <w:rFonts w:cs="ArialMT"/>
                <w:sz w:val="18"/>
                <w:szCs w:val="18"/>
              </w:rPr>
              <w:t>Paragraph 4.27</w:t>
            </w:r>
          </w:p>
        </w:tc>
        <w:tc>
          <w:tcPr>
            <w:tcW w:w="1559" w:type="dxa"/>
            <w:vMerge w:val="restart"/>
          </w:tcPr>
          <w:p w14:paraId="4DBAEF73" w14:textId="77777777" w:rsidR="00F774DC" w:rsidRDefault="00F774DC" w:rsidP="00F774DC">
            <w:pPr>
              <w:autoSpaceDE w:val="0"/>
              <w:autoSpaceDN w:val="0"/>
              <w:adjustRightInd w:val="0"/>
              <w:rPr>
                <w:rFonts w:cs="ArialMT"/>
                <w:sz w:val="18"/>
                <w:szCs w:val="18"/>
              </w:rPr>
            </w:pPr>
          </w:p>
        </w:tc>
        <w:tc>
          <w:tcPr>
            <w:tcW w:w="8338" w:type="dxa"/>
          </w:tcPr>
          <w:p w14:paraId="1780E998" w14:textId="77777777" w:rsidR="00F774DC" w:rsidRPr="00DD2529" w:rsidRDefault="00F774DC" w:rsidP="00F774DC">
            <w:pPr>
              <w:pStyle w:val="Default"/>
              <w:rPr>
                <w:b/>
                <w:sz w:val="18"/>
                <w:szCs w:val="18"/>
              </w:rPr>
            </w:pPr>
            <w:r w:rsidRPr="00163705">
              <w:rPr>
                <w:rFonts w:asciiTheme="minorHAnsi" w:hAnsiTheme="minorHAnsi"/>
                <w:sz w:val="18"/>
                <w:szCs w:val="18"/>
              </w:rPr>
              <w:t xml:space="preserve">There is no Stafford Road in Market Drayton? </w:t>
            </w:r>
          </w:p>
        </w:tc>
        <w:tc>
          <w:tcPr>
            <w:tcW w:w="1617" w:type="dxa"/>
            <w:vMerge w:val="restart"/>
          </w:tcPr>
          <w:p w14:paraId="478E2564" w14:textId="77777777" w:rsidR="00F774DC" w:rsidRPr="005C47DD" w:rsidRDefault="00F774DC" w:rsidP="00F774DC">
            <w:pPr>
              <w:rPr>
                <w:sz w:val="18"/>
                <w:szCs w:val="18"/>
              </w:rPr>
            </w:pPr>
            <w:r w:rsidRPr="00262100">
              <w:rPr>
                <w:sz w:val="18"/>
                <w:szCs w:val="18"/>
              </w:rPr>
              <w:t>See change</w:t>
            </w:r>
            <w:r w:rsidR="00262100" w:rsidRPr="00262100">
              <w:rPr>
                <w:sz w:val="18"/>
                <w:szCs w:val="18"/>
              </w:rPr>
              <w:t>s</w:t>
            </w:r>
            <w:r w:rsidRPr="00262100">
              <w:rPr>
                <w:sz w:val="18"/>
                <w:szCs w:val="18"/>
              </w:rPr>
              <w:t xml:space="preserve"> No</w:t>
            </w:r>
            <w:r w:rsidR="00262100" w:rsidRPr="00262100">
              <w:rPr>
                <w:sz w:val="18"/>
                <w:szCs w:val="18"/>
              </w:rPr>
              <w:t xml:space="preserve">s </w:t>
            </w:r>
            <w:r w:rsidR="001769CE">
              <w:rPr>
                <w:sz w:val="18"/>
                <w:szCs w:val="18"/>
              </w:rPr>
              <w:t>2</w:t>
            </w:r>
            <w:r w:rsidR="005B1C17">
              <w:rPr>
                <w:sz w:val="18"/>
                <w:szCs w:val="18"/>
              </w:rPr>
              <w:t>5</w:t>
            </w:r>
            <w:r w:rsidR="00262100" w:rsidRPr="00262100">
              <w:rPr>
                <w:sz w:val="18"/>
                <w:szCs w:val="18"/>
              </w:rPr>
              <w:t xml:space="preserve"> and </w:t>
            </w:r>
            <w:r w:rsidR="001769CE">
              <w:rPr>
                <w:sz w:val="18"/>
                <w:szCs w:val="18"/>
              </w:rPr>
              <w:t>2</w:t>
            </w:r>
            <w:r w:rsidR="005B1C17">
              <w:rPr>
                <w:sz w:val="18"/>
                <w:szCs w:val="18"/>
              </w:rPr>
              <w:t>6</w:t>
            </w:r>
            <w:r w:rsidR="001769CE">
              <w:rPr>
                <w:sz w:val="18"/>
                <w:szCs w:val="18"/>
              </w:rPr>
              <w:t>.</w:t>
            </w:r>
          </w:p>
        </w:tc>
      </w:tr>
      <w:tr w:rsidR="00F774DC" w:rsidRPr="005C47DD" w14:paraId="38080B2A" w14:textId="77777777" w:rsidTr="001C0BC7">
        <w:tc>
          <w:tcPr>
            <w:tcW w:w="1236" w:type="dxa"/>
            <w:vMerge/>
          </w:tcPr>
          <w:p w14:paraId="4E874952" w14:textId="77777777" w:rsidR="00F774DC" w:rsidRDefault="00F774DC" w:rsidP="00F774DC">
            <w:pPr>
              <w:autoSpaceDE w:val="0"/>
              <w:autoSpaceDN w:val="0"/>
              <w:adjustRightInd w:val="0"/>
              <w:jc w:val="center"/>
              <w:rPr>
                <w:rFonts w:cs="ArialMT"/>
                <w:sz w:val="18"/>
                <w:szCs w:val="18"/>
              </w:rPr>
            </w:pPr>
          </w:p>
        </w:tc>
        <w:tc>
          <w:tcPr>
            <w:tcW w:w="1424" w:type="dxa"/>
            <w:vMerge/>
          </w:tcPr>
          <w:p w14:paraId="3714B97D" w14:textId="77777777" w:rsidR="00F774DC" w:rsidRDefault="00F774DC" w:rsidP="00F774DC">
            <w:pPr>
              <w:autoSpaceDE w:val="0"/>
              <w:autoSpaceDN w:val="0"/>
              <w:adjustRightInd w:val="0"/>
              <w:rPr>
                <w:rFonts w:cs="ArialMT"/>
                <w:sz w:val="18"/>
                <w:szCs w:val="18"/>
              </w:rPr>
            </w:pPr>
          </w:p>
        </w:tc>
        <w:tc>
          <w:tcPr>
            <w:tcW w:w="1559" w:type="dxa"/>
            <w:vMerge/>
          </w:tcPr>
          <w:p w14:paraId="311CBD10" w14:textId="77777777" w:rsidR="00F774DC" w:rsidRDefault="00F774DC" w:rsidP="00F774DC">
            <w:pPr>
              <w:autoSpaceDE w:val="0"/>
              <w:autoSpaceDN w:val="0"/>
              <w:adjustRightInd w:val="0"/>
              <w:rPr>
                <w:rFonts w:cs="ArialMT"/>
                <w:sz w:val="18"/>
                <w:szCs w:val="18"/>
              </w:rPr>
            </w:pPr>
          </w:p>
        </w:tc>
        <w:tc>
          <w:tcPr>
            <w:tcW w:w="8338" w:type="dxa"/>
          </w:tcPr>
          <w:p w14:paraId="368DE1AF" w14:textId="77777777" w:rsidR="00F774DC" w:rsidRPr="00D36BDC" w:rsidRDefault="00F774DC" w:rsidP="00F774DC">
            <w:pPr>
              <w:rPr>
                <w:color w:val="000000"/>
                <w:sz w:val="18"/>
                <w:szCs w:val="18"/>
              </w:rPr>
            </w:pPr>
            <w:r w:rsidRPr="00751E1A">
              <w:rPr>
                <w:b/>
                <w:color w:val="0070C0"/>
                <w:sz w:val="18"/>
                <w:szCs w:val="18"/>
              </w:rPr>
              <w:t>Grateful for pointing out this typographical error</w:t>
            </w:r>
          </w:p>
        </w:tc>
        <w:tc>
          <w:tcPr>
            <w:tcW w:w="1617" w:type="dxa"/>
            <w:vMerge/>
          </w:tcPr>
          <w:p w14:paraId="7C17CC5D" w14:textId="77777777" w:rsidR="00F774DC" w:rsidRPr="005C47DD" w:rsidRDefault="00F774DC" w:rsidP="00F774DC">
            <w:pPr>
              <w:rPr>
                <w:sz w:val="18"/>
                <w:szCs w:val="18"/>
              </w:rPr>
            </w:pPr>
          </w:p>
        </w:tc>
      </w:tr>
      <w:tr w:rsidR="00F774DC" w:rsidRPr="005C47DD" w14:paraId="381FCE28" w14:textId="77777777" w:rsidTr="007B68A4">
        <w:tc>
          <w:tcPr>
            <w:tcW w:w="1236" w:type="dxa"/>
            <w:vMerge w:val="restart"/>
          </w:tcPr>
          <w:p w14:paraId="27A11C02" w14:textId="77777777" w:rsidR="00F774DC" w:rsidRDefault="00F774DC" w:rsidP="00F774DC">
            <w:pPr>
              <w:autoSpaceDE w:val="0"/>
              <w:autoSpaceDN w:val="0"/>
              <w:adjustRightInd w:val="0"/>
              <w:jc w:val="center"/>
              <w:rPr>
                <w:rFonts w:cs="ArialMT"/>
                <w:sz w:val="18"/>
                <w:szCs w:val="18"/>
              </w:rPr>
            </w:pPr>
            <w:r>
              <w:rPr>
                <w:rFonts w:cs="ArialMT"/>
                <w:sz w:val="18"/>
                <w:szCs w:val="18"/>
              </w:rPr>
              <w:t>C.17</w:t>
            </w:r>
          </w:p>
          <w:p w14:paraId="6ABC32B8" w14:textId="77777777" w:rsidR="00F774DC" w:rsidRDefault="00F774DC" w:rsidP="00F774DC">
            <w:pPr>
              <w:autoSpaceDE w:val="0"/>
              <w:autoSpaceDN w:val="0"/>
              <w:adjustRightInd w:val="0"/>
              <w:jc w:val="center"/>
              <w:rPr>
                <w:rFonts w:cs="ArialMT"/>
                <w:sz w:val="18"/>
                <w:szCs w:val="18"/>
              </w:rPr>
            </w:pPr>
            <w:r>
              <w:rPr>
                <w:rFonts w:cs="ArialMT"/>
                <w:sz w:val="18"/>
                <w:szCs w:val="18"/>
              </w:rPr>
              <w:t>R Thomas</w:t>
            </w:r>
          </w:p>
        </w:tc>
        <w:tc>
          <w:tcPr>
            <w:tcW w:w="1424" w:type="dxa"/>
            <w:vMerge w:val="restart"/>
          </w:tcPr>
          <w:p w14:paraId="50F2AD4F" w14:textId="77777777" w:rsidR="00F774DC" w:rsidRDefault="00F774DC" w:rsidP="00F774DC">
            <w:pPr>
              <w:autoSpaceDE w:val="0"/>
              <w:autoSpaceDN w:val="0"/>
              <w:adjustRightInd w:val="0"/>
              <w:rPr>
                <w:rFonts w:cs="ArialMT"/>
                <w:sz w:val="18"/>
                <w:szCs w:val="18"/>
              </w:rPr>
            </w:pPr>
            <w:r>
              <w:rPr>
                <w:rFonts w:cs="ArialMT"/>
                <w:sz w:val="18"/>
                <w:szCs w:val="18"/>
              </w:rPr>
              <w:t>Policy S.M8 and paragraph 4.39</w:t>
            </w:r>
          </w:p>
        </w:tc>
        <w:tc>
          <w:tcPr>
            <w:tcW w:w="1559" w:type="dxa"/>
            <w:vMerge w:val="restart"/>
          </w:tcPr>
          <w:p w14:paraId="08EFA231" w14:textId="77777777" w:rsidR="00F774DC" w:rsidRDefault="00F774DC" w:rsidP="00F774DC">
            <w:pPr>
              <w:autoSpaceDE w:val="0"/>
              <w:autoSpaceDN w:val="0"/>
              <w:adjustRightInd w:val="0"/>
              <w:rPr>
                <w:rFonts w:cs="ArialMT"/>
                <w:sz w:val="18"/>
                <w:szCs w:val="18"/>
              </w:rPr>
            </w:pPr>
            <w:r>
              <w:rPr>
                <w:rFonts w:cs="ArialMT"/>
                <w:sz w:val="18"/>
                <w:szCs w:val="18"/>
              </w:rPr>
              <w:t>Comment and questions</w:t>
            </w:r>
          </w:p>
        </w:tc>
        <w:tc>
          <w:tcPr>
            <w:tcW w:w="8338" w:type="dxa"/>
          </w:tcPr>
          <w:p w14:paraId="6C2DFA41" w14:textId="77777777" w:rsidR="00F774DC" w:rsidRPr="00D36BDC" w:rsidRDefault="00F774DC" w:rsidP="00F774DC">
            <w:pPr>
              <w:rPr>
                <w:color w:val="000000"/>
                <w:sz w:val="18"/>
                <w:szCs w:val="18"/>
              </w:rPr>
            </w:pPr>
            <w:r w:rsidRPr="00D36BDC">
              <w:rPr>
                <w:color w:val="000000"/>
                <w:sz w:val="18"/>
                <w:szCs w:val="18"/>
              </w:rPr>
              <w:t>The former railway line is not in one ownership so question the comment about the owner wishing to actively pursue the area as a wildlife area. Is it intended that the Council should own this? Public access and wildlife friendly are incompatible. Lighting needed for walkers would deter wildlife.</w:t>
            </w:r>
            <w:r>
              <w:rPr>
                <w:color w:val="000000"/>
                <w:sz w:val="18"/>
                <w:szCs w:val="18"/>
              </w:rPr>
              <w:t xml:space="preserve"> Will provision be made for security and safety of users, residents and wildlife? It is not clear where the path would lead to and how it will link to other amenities? The area will need regular maintenance and supervision. Who will be responsible for and fund this? Will other agencies such as Shropshire Wildlife Trust be involved in its planning and maintenance? Support the area being a wildlife corridor.</w:t>
            </w:r>
          </w:p>
        </w:tc>
        <w:tc>
          <w:tcPr>
            <w:tcW w:w="1617" w:type="dxa"/>
            <w:vMerge w:val="restart"/>
          </w:tcPr>
          <w:p w14:paraId="3AE68241" w14:textId="77777777" w:rsidR="00F774DC" w:rsidRPr="005C47DD" w:rsidRDefault="00FE5AE9" w:rsidP="00F774DC">
            <w:pPr>
              <w:rPr>
                <w:sz w:val="18"/>
                <w:szCs w:val="18"/>
              </w:rPr>
            </w:pPr>
            <w:r w:rsidRPr="001769CE">
              <w:rPr>
                <w:sz w:val="18"/>
                <w:szCs w:val="18"/>
              </w:rPr>
              <w:t xml:space="preserve">See changes </w:t>
            </w:r>
            <w:r w:rsidR="00542083">
              <w:rPr>
                <w:sz w:val="18"/>
                <w:szCs w:val="18"/>
              </w:rPr>
              <w:t>2</w:t>
            </w:r>
            <w:r w:rsidR="005B1C17">
              <w:rPr>
                <w:sz w:val="18"/>
                <w:szCs w:val="18"/>
              </w:rPr>
              <w:t>2</w:t>
            </w:r>
            <w:r w:rsidRPr="001769CE">
              <w:rPr>
                <w:sz w:val="18"/>
                <w:szCs w:val="18"/>
              </w:rPr>
              <w:t>, 2</w:t>
            </w:r>
            <w:r w:rsidR="005B1C17">
              <w:rPr>
                <w:sz w:val="18"/>
                <w:szCs w:val="18"/>
              </w:rPr>
              <w:t>4,</w:t>
            </w:r>
            <w:r w:rsidRPr="001769CE">
              <w:rPr>
                <w:sz w:val="18"/>
                <w:szCs w:val="18"/>
              </w:rPr>
              <w:t xml:space="preserve"> 2</w:t>
            </w:r>
            <w:r w:rsidR="005B1C17">
              <w:rPr>
                <w:sz w:val="18"/>
                <w:szCs w:val="18"/>
              </w:rPr>
              <w:t>7</w:t>
            </w:r>
            <w:r w:rsidRPr="001769CE">
              <w:rPr>
                <w:sz w:val="18"/>
                <w:szCs w:val="18"/>
              </w:rPr>
              <w:t xml:space="preserve"> and 2</w:t>
            </w:r>
            <w:r w:rsidR="005B1C17">
              <w:rPr>
                <w:sz w:val="18"/>
                <w:szCs w:val="18"/>
              </w:rPr>
              <w:t>8</w:t>
            </w:r>
            <w:r w:rsidRPr="001769CE">
              <w:rPr>
                <w:sz w:val="18"/>
                <w:szCs w:val="18"/>
              </w:rPr>
              <w:t>.</w:t>
            </w:r>
          </w:p>
        </w:tc>
      </w:tr>
      <w:tr w:rsidR="00F774DC" w:rsidRPr="005C47DD" w14:paraId="1ACFB5C8" w14:textId="77777777" w:rsidTr="007B68A4">
        <w:tc>
          <w:tcPr>
            <w:tcW w:w="1236" w:type="dxa"/>
            <w:vMerge/>
          </w:tcPr>
          <w:p w14:paraId="3734A681" w14:textId="77777777" w:rsidR="00F774DC" w:rsidRDefault="00F774DC" w:rsidP="00F774DC">
            <w:pPr>
              <w:autoSpaceDE w:val="0"/>
              <w:autoSpaceDN w:val="0"/>
              <w:adjustRightInd w:val="0"/>
              <w:jc w:val="center"/>
              <w:rPr>
                <w:rFonts w:cs="ArialMT"/>
                <w:sz w:val="18"/>
                <w:szCs w:val="18"/>
              </w:rPr>
            </w:pPr>
          </w:p>
        </w:tc>
        <w:tc>
          <w:tcPr>
            <w:tcW w:w="1424" w:type="dxa"/>
            <w:vMerge/>
          </w:tcPr>
          <w:p w14:paraId="79E471C2" w14:textId="77777777" w:rsidR="00F774DC" w:rsidRDefault="00F774DC" w:rsidP="00F774DC">
            <w:pPr>
              <w:autoSpaceDE w:val="0"/>
              <w:autoSpaceDN w:val="0"/>
              <w:adjustRightInd w:val="0"/>
              <w:rPr>
                <w:rFonts w:cs="ArialMT"/>
                <w:sz w:val="18"/>
                <w:szCs w:val="18"/>
              </w:rPr>
            </w:pPr>
          </w:p>
        </w:tc>
        <w:tc>
          <w:tcPr>
            <w:tcW w:w="1559" w:type="dxa"/>
            <w:vMerge/>
          </w:tcPr>
          <w:p w14:paraId="4BED29F2" w14:textId="77777777" w:rsidR="00F774DC" w:rsidRDefault="00F774DC" w:rsidP="00F774DC">
            <w:pPr>
              <w:autoSpaceDE w:val="0"/>
              <w:autoSpaceDN w:val="0"/>
              <w:adjustRightInd w:val="0"/>
              <w:rPr>
                <w:rFonts w:cs="ArialMT"/>
                <w:sz w:val="18"/>
                <w:szCs w:val="18"/>
              </w:rPr>
            </w:pPr>
          </w:p>
        </w:tc>
        <w:tc>
          <w:tcPr>
            <w:tcW w:w="8338" w:type="dxa"/>
          </w:tcPr>
          <w:p w14:paraId="646EF62A" w14:textId="77777777" w:rsidR="00F774DC" w:rsidRPr="000D2F57" w:rsidRDefault="00FE5AE9" w:rsidP="00F774DC">
            <w:pPr>
              <w:rPr>
                <w:b/>
                <w:color w:val="000000"/>
                <w:sz w:val="18"/>
                <w:szCs w:val="18"/>
              </w:rPr>
            </w:pPr>
            <w:r w:rsidRPr="007E5312">
              <w:rPr>
                <w:b/>
                <w:color w:val="0070C0"/>
                <w:sz w:val="18"/>
                <w:szCs w:val="18"/>
              </w:rPr>
              <w:t xml:space="preserve">The foot and cycle links associated with this area were indicated in the SAMDev Plan and this plan sought to bring this forward. It was understood that the area shown as covered by this proposal was in one ownership, although further investigations suggest that a meaningful link cannot be achieved without other land being made available and this is not certain. If the proposal was to proceed, arrangements would have to be agreed between the County and Town Councils to ensure any foot/cycle link was maintained, as with any footpath/cycleway. However, the policy has been amended to remove the foot/cycle links element because it is unlikely to be achievable. The area will </w:t>
            </w:r>
            <w:r w:rsidR="00E16A06" w:rsidRPr="007E5312">
              <w:rPr>
                <w:b/>
                <w:color w:val="0070C0"/>
                <w:sz w:val="18"/>
                <w:szCs w:val="18"/>
              </w:rPr>
              <w:t>however be</w:t>
            </w:r>
            <w:r w:rsidRPr="007E5312">
              <w:rPr>
                <w:b/>
                <w:color w:val="0070C0"/>
                <w:sz w:val="18"/>
                <w:szCs w:val="18"/>
              </w:rPr>
              <w:t xml:space="preserve"> retained as ‘local green space’ in view of its importance to biodiversity and provision of woodland.  </w:t>
            </w:r>
          </w:p>
        </w:tc>
        <w:tc>
          <w:tcPr>
            <w:tcW w:w="1617" w:type="dxa"/>
            <w:vMerge/>
          </w:tcPr>
          <w:p w14:paraId="0FE68D84" w14:textId="77777777" w:rsidR="00F774DC" w:rsidRPr="005C47DD" w:rsidRDefault="00F774DC" w:rsidP="00F774DC">
            <w:pPr>
              <w:rPr>
                <w:sz w:val="18"/>
                <w:szCs w:val="18"/>
              </w:rPr>
            </w:pPr>
          </w:p>
        </w:tc>
      </w:tr>
      <w:tr w:rsidR="00F774DC" w:rsidRPr="005C47DD" w14:paraId="41C2150C" w14:textId="77777777" w:rsidTr="007B68A4">
        <w:tc>
          <w:tcPr>
            <w:tcW w:w="1236" w:type="dxa"/>
            <w:vMerge w:val="restart"/>
          </w:tcPr>
          <w:p w14:paraId="2D7D6F4E" w14:textId="77777777" w:rsidR="00F774DC" w:rsidRDefault="00F774DC" w:rsidP="00F774DC">
            <w:pPr>
              <w:autoSpaceDE w:val="0"/>
              <w:autoSpaceDN w:val="0"/>
              <w:adjustRightInd w:val="0"/>
              <w:jc w:val="center"/>
              <w:rPr>
                <w:rFonts w:cs="ArialMT"/>
                <w:sz w:val="18"/>
                <w:szCs w:val="18"/>
              </w:rPr>
            </w:pPr>
            <w:r>
              <w:rPr>
                <w:rFonts w:cs="ArialMT"/>
                <w:sz w:val="18"/>
                <w:szCs w:val="18"/>
              </w:rPr>
              <w:lastRenderedPageBreak/>
              <w:t>C.18</w:t>
            </w:r>
          </w:p>
          <w:p w14:paraId="4023DF46" w14:textId="77777777" w:rsidR="00F774DC" w:rsidRDefault="00F774DC" w:rsidP="00F774DC">
            <w:pPr>
              <w:autoSpaceDE w:val="0"/>
              <w:autoSpaceDN w:val="0"/>
              <w:adjustRightInd w:val="0"/>
              <w:jc w:val="center"/>
              <w:rPr>
                <w:rFonts w:cs="ArialMT"/>
                <w:sz w:val="18"/>
                <w:szCs w:val="18"/>
              </w:rPr>
            </w:pPr>
            <w:r>
              <w:rPr>
                <w:rFonts w:cs="ArialMT"/>
                <w:sz w:val="18"/>
                <w:szCs w:val="18"/>
              </w:rPr>
              <w:t>Westwood</w:t>
            </w:r>
          </w:p>
        </w:tc>
        <w:tc>
          <w:tcPr>
            <w:tcW w:w="1424" w:type="dxa"/>
            <w:vMerge w:val="restart"/>
          </w:tcPr>
          <w:p w14:paraId="3B395566" w14:textId="77777777" w:rsidR="00F774DC" w:rsidRDefault="00F774DC" w:rsidP="00F774DC">
            <w:pPr>
              <w:autoSpaceDE w:val="0"/>
              <w:autoSpaceDN w:val="0"/>
              <w:adjustRightInd w:val="0"/>
              <w:rPr>
                <w:rFonts w:cs="ArialMT"/>
                <w:sz w:val="18"/>
                <w:szCs w:val="18"/>
              </w:rPr>
            </w:pPr>
            <w:r>
              <w:rPr>
                <w:rFonts w:cs="ArialMT"/>
                <w:sz w:val="18"/>
                <w:szCs w:val="18"/>
              </w:rPr>
              <w:t>Paragraph 2.2</w:t>
            </w:r>
          </w:p>
        </w:tc>
        <w:tc>
          <w:tcPr>
            <w:tcW w:w="1559" w:type="dxa"/>
            <w:vMerge w:val="restart"/>
          </w:tcPr>
          <w:p w14:paraId="218E0326"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601B7B28" w14:textId="77777777" w:rsidR="00F774DC" w:rsidRPr="00AC10CE" w:rsidRDefault="00F774DC" w:rsidP="00F774DC">
            <w:pPr>
              <w:shd w:val="clear" w:color="auto" w:fill="FFFFFF"/>
              <w:spacing w:after="45"/>
              <w:rPr>
                <w:b/>
                <w:color w:val="000000"/>
                <w:sz w:val="18"/>
                <w:szCs w:val="18"/>
              </w:rPr>
            </w:pPr>
            <w:r w:rsidRPr="00AC10CE">
              <w:rPr>
                <w:rFonts w:eastAsia="Times New Roman" w:cs="Arial"/>
                <w:sz w:val="18"/>
                <w:szCs w:val="18"/>
                <w:lang w:val="en" w:eastAsia="en-GB"/>
              </w:rPr>
              <w:t>Your plan comments as the town would be a main service centre for the area re</w:t>
            </w:r>
            <w:r>
              <w:rPr>
                <w:rFonts w:eastAsia="Times New Roman" w:cs="Arial"/>
                <w:sz w:val="18"/>
                <w:szCs w:val="18"/>
                <w:lang w:val="en" w:eastAsia="en-GB"/>
              </w:rPr>
              <w:t>-</w:t>
            </w:r>
            <w:r w:rsidRPr="00AC10CE">
              <w:rPr>
                <w:rFonts w:eastAsia="Times New Roman" w:cs="Arial"/>
                <w:sz w:val="18"/>
                <w:szCs w:val="18"/>
                <w:lang w:val="en" w:eastAsia="en-GB"/>
              </w:rPr>
              <w:t>education leisure and healthcare. How will this work effectively given the new housing proposed when the schools are already at capacity, the health centre stretched you have to wait weeks for your own doctor, the diabetic clinic is not running at present which is a major concern for the health of the town and the nation as a whole. At present the population of Market Drayton is an aging one and a very young one. Young adults move away for greater economic and leisure opportunities. What is being done to address this in the town, the youth centre is gone as residents didn't like it being where it was even though it has been there when the Lower Grove was there, and anyone moving onto the estate would have been aware it was there. Shropshire Council has approached yourselves about the possibility of the town council assisting in the running of the library and swimming pool (as in other Shropshire towns). Without the library there would be no access to free help, information and resources which are vital to people's lives, as well as being an integral part of the community, and in the case of the swimming pool the impact that this would have the leisure/health of the town. It is to be hoped that these factors have been considered, and that you will be working with the local health, education and leisure continue and even expand for the benefit of everyone.</w:t>
            </w:r>
          </w:p>
        </w:tc>
        <w:tc>
          <w:tcPr>
            <w:tcW w:w="1617" w:type="dxa"/>
            <w:vMerge w:val="restart"/>
          </w:tcPr>
          <w:p w14:paraId="195089C5" w14:textId="77777777" w:rsidR="00F774DC" w:rsidRPr="005C47DD" w:rsidRDefault="00C929C5" w:rsidP="00F774DC">
            <w:pPr>
              <w:rPr>
                <w:sz w:val="18"/>
                <w:szCs w:val="18"/>
              </w:rPr>
            </w:pPr>
            <w:r w:rsidRPr="00521AD4">
              <w:rPr>
                <w:sz w:val="18"/>
                <w:szCs w:val="18"/>
              </w:rPr>
              <w:t>No change proposed in relation to this representation</w:t>
            </w:r>
          </w:p>
        </w:tc>
      </w:tr>
      <w:tr w:rsidR="00F774DC" w:rsidRPr="005C47DD" w14:paraId="0FC736BE" w14:textId="77777777" w:rsidTr="007B68A4">
        <w:tc>
          <w:tcPr>
            <w:tcW w:w="1236" w:type="dxa"/>
            <w:vMerge/>
          </w:tcPr>
          <w:p w14:paraId="4DAE35F7" w14:textId="77777777" w:rsidR="00F774DC" w:rsidRDefault="00F774DC" w:rsidP="00F774DC">
            <w:pPr>
              <w:autoSpaceDE w:val="0"/>
              <w:autoSpaceDN w:val="0"/>
              <w:adjustRightInd w:val="0"/>
              <w:jc w:val="center"/>
              <w:rPr>
                <w:rFonts w:cs="ArialMT"/>
                <w:sz w:val="18"/>
                <w:szCs w:val="18"/>
              </w:rPr>
            </w:pPr>
          </w:p>
        </w:tc>
        <w:tc>
          <w:tcPr>
            <w:tcW w:w="1424" w:type="dxa"/>
            <w:vMerge/>
          </w:tcPr>
          <w:p w14:paraId="2F591EF2" w14:textId="77777777" w:rsidR="00F774DC" w:rsidRDefault="00F774DC" w:rsidP="00F774DC">
            <w:pPr>
              <w:autoSpaceDE w:val="0"/>
              <w:autoSpaceDN w:val="0"/>
              <w:adjustRightInd w:val="0"/>
              <w:rPr>
                <w:rFonts w:cs="ArialMT"/>
                <w:sz w:val="18"/>
                <w:szCs w:val="18"/>
              </w:rPr>
            </w:pPr>
          </w:p>
        </w:tc>
        <w:tc>
          <w:tcPr>
            <w:tcW w:w="1559" w:type="dxa"/>
            <w:vMerge/>
          </w:tcPr>
          <w:p w14:paraId="0904F811" w14:textId="77777777" w:rsidR="00F774DC" w:rsidRDefault="00F774DC" w:rsidP="00F774DC">
            <w:pPr>
              <w:autoSpaceDE w:val="0"/>
              <w:autoSpaceDN w:val="0"/>
              <w:adjustRightInd w:val="0"/>
              <w:rPr>
                <w:rFonts w:cs="ArialMT"/>
                <w:sz w:val="18"/>
                <w:szCs w:val="18"/>
              </w:rPr>
            </w:pPr>
          </w:p>
        </w:tc>
        <w:tc>
          <w:tcPr>
            <w:tcW w:w="8338" w:type="dxa"/>
          </w:tcPr>
          <w:p w14:paraId="1EAD68F6" w14:textId="77777777" w:rsidR="00F774DC" w:rsidRPr="00DD2529" w:rsidRDefault="00066CEB" w:rsidP="00F774DC">
            <w:pPr>
              <w:rPr>
                <w:b/>
                <w:color w:val="000000"/>
                <w:sz w:val="18"/>
                <w:szCs w:val="18"/>
              </w:rPr>
            </w:pPr>
            <w:r w:rsidRPr="00C929C5">
              <w:rPr>
                <w:b/>
                <w:color w:val="0070C0"/>
                <w:sz w:val="18"/>
                <w:szCs w:val="18"/>
              </w:rPr>
              <w:t>The NDP can only address matters related to land use and spatial planning. It is not a document that addresses wider issues although tries to take these into account in so far as they may affect change of use of land. Housing proposals and the guideline figure for growth have been advanced by Shropshire Council and consultation with the providers of services will have been consulted and their responses considered, including, where necessary, through a public examination.  Economic development is proposed through Shropshire Local Plan and this plan seeks to improve recreation facilities through policies S.M3 and S.M5. The pressures upon public expenditure are significant in terms of what is being asked of Market Drayton Town Council and the appr</w:t>
            </w:r>
            <w:r w:rsidR="00C929C5" w:rsidRPr="00C929C5">
              <w:rPr>
                <w:b/>
                <w:color w:val="0070C0"/>
                <w:sz w:val="18"/>
                <w:szCs w:val="18"/>
              </w:rPr>
              <w:t xml:space="preserve">oach being pursued is aimed at enabling improvements to recreational leisure facilities, including </w:t>
            </w:r>
            <w:r w:rsidR="00E16A06" w:rsidRPr="00C929C5">
              <w:rPr>
                <w:b/>
                <w:color w:val="0070C0"/>
                <w:sz w:val="18"/>
                <w:szCs w:val="18"/>
              </w:rPr>
              <w:t>considering</w:t>
            </w:r>
            <w:r w:rsidR="00C929C5" w:rsidRPr="00C929C5">
              <w:rPr>
                <w:b/>
                <w:color w:val="0070C0"/>
                <w:sz w:val="18"/>
                <w:szCs w:val="18"/>
              </w:rPr>
              <w:t xml:space="preserve"> the anticipated population growth.</w:t>
            </w:r>
            <w:r w:rsidRPr="00C929C5">
              <w:rPr>
                <w:b/>
                <w:color w:val="0070C0"/>
                <w:sz w:val="18"/>
                <w:szCs w:val="18"/>
              </w:rPr>
              <w:t xml:space="preserve">  </w:t>
            </w:r>
          </w:p>
        </w:tc>
        <w:tc>
          <w:tcPr>
            <w:tcW w:w="1617" w:type="dxa"/>
            <w:vMerge/>
          </w:tcPr>
          <w:p w14:paraId="7DA07576" w14:textId="77777777" w:rsidR="00F774DC" w:rsidRPr="005C47DD" w:rsidRDefault="00F774DC" w:rsidP="00F774DC">
            <w:pPr>
              <w:rPr>
                <w:sz w:val="18"/>
                <w:szCs w:val="18"/>
              </w:rPr>
            </w:pPr>
          </w:p>
        </w:tc>
      </w:tr>
      <w:tr w:rsidR="00F774DC" w:rsidRPr="005C47DD" w14:paraId="28E627C0" w14:textId="77777777" w:rsidTr="007B68A4">
        <w:tc>
          <w:tcPr>
            <w:tcW w:w="1236" w:type="dxa"/>
            <w:vMerge/>
          </w:tcPr>
          <w:p w14:paraId="688BC8B3"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559F6546" w14:textId="77777777" w:rsidR="00F774DC" w:rsidRDefault="00F774DC" w:rsidP="00F774DC">
            <w:pPr>
              <w:autoSpaceDE w:val="0"/>
              <w:autoSpaceDN w:val="0"/>
              <w:adjustRightInd w:val="0"/>
              <w:rPr>
                <w:rFonts w:cs="ArialMT"/>
                <w:sz w:val="18"/>
                <w:szCs w:val="18"/>
              </w:rPr>
            </w:pPr>
            <w:r>
              <w:rPr>
                <w:rFonts w:cs="ArialMT"/>
                <w:sz w:val="18"/>
                <w:szCs w:val="18"/>
              </w:rPr>
              <w:t>Paragraph 2.11</w:t>
            </w:r>
          </w:p>
        </w:tc>
        <w:tc>
          <w:tcPr>
            <w:tcW w:w="1559" w:type="dxa"/>
            <w:vMerge w:val="restart"/>
          </w:tcPr>
          <w:p w14:paraId="5EFD1DFF"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2F74AB3C" w14:textId="77777777" w:rsidR="00F774DC" w:rsidRPr="00AC10CE" w:rsidRDefault="00F774DC" w:rsidP="00F774DC">
            <w:pPr>
              <w:rPr>
                <w:b/>
                <w:color w:val="000000"/>
                <w:sz w:val="18"/>
                <w:szCs w:val="18"/>
              </w:rPr>
            </w:pPr>
            <w:r w:rsidRPr="00AC10CE">
              <w:rPr>
                <w:rFonts w:eastAsia="Times New Roman" w:cs="Arial"/>
                <w:sz w:val="18"/>
                <w:szCs w:val="18"/>
                <w:lang w:val="en" w:eastAsia="en-GB"/>
              </w:rPr>
              <w:t>Transport links need to radically assessed. Travel on the bus is very limited which prevents non-driving people from accessing other places for leisure, education, culture and health</w:t>
            </w:r>
          </w:p>
        </w:tc>
        <w:tc>
          <w:tcPr>
            <w:tcW w:w="1617" w:type="dxa"/>
            <w:vMerge w:val="restart"/>
          </w:tcPr>
          <w:p w14:paraId="29D9F058" w14:textId="77777777" w:rsidR="00F774DC" w:rsidRPr="005C47DD" w:rsidRDefault="00C929C5" w:rsidP="00F774DC">
            <w:pPr>
              <w:rPr>
                <w:sz w:val="18"/>
                <w:szCs w:val="18"/>
              </w:rPr>
            </w:pPr>
            <w:r w:rsidRPr="00521AD4">
              <w:rPr>
                <w:sz w:val="18"/>
                <w:szCs w:val="18"/>
              </w:rPr>
              <w:t>No change proposed in relation to this representation</w:t>
            </w:r>
          </w:p>
        </w:tc>
      </w:tr>
      <w:tr w:rsidR="00F774DC" w:rsidRPr="005C47DD" w14:paraId="5748F84F" w14:textId="77777777" w:rsidTr="007B68A4">
        <w:tc>
          <w:tcPr>
            <w:tcW w:w="1236" w:type="dxa"/>
            <w:vMerge/>
          </w:tcPr>
          <w:p w14:paraId="208FCB0A" w14:textId="77777777" w:rsidR="00F774DC" w:rsidRDefault="00F774DC" w:rsidP="00F774DC">
            <w:pPr>
              <w:autoSpaceDE w:val="0"/>
              <w:autoSpaceDN w:val="0"/>
              <w:adjustRightInd w:val="0"/>
              <w:jc w:val="center"/>
              <w:rPr>
                <w:rFonts w:cs="ArialMT"/>
                <w:sz w:val="18"/>
                <w:szCs w:val="18"/>
              </w:rPr>
            </w:pPr>
          </w:p>
        </w:tc>
        <w:tc>
          <w:tcPr>
            <w:tcW w:w="1424" w:type="dxa"/>
            <w:vMerge/>
          </w:tcPr>
          <w:p w14:paraId="476D13C0" w14:textId="77777777" w:rsidR="00F774DC" w:rsidRDefault="00F774DC" w:rsidP="00F774DC">
            <w:pPr>
              <w:autoSpaceDE w:val="0"/>
              <w:autoSpaceDN w:val="0"/>
              <w:adjustRightInd w:val="0"/>
              <w:rPr>
                <w:rFonts w:cs="ArialMT"/>
                <w:sz w:val="18"/>
                <w:szCs w:val="18"/>
              </w:rPr>
            </w:pPr>
          </w:p>
        </w:tc>
        <w:tc>
          <w:tcPr>
            <w:tcW w:w="1559" w:type="dxa"/>
            <w:vMerge/>
          </w:tcPr>
          <w:p w14:paraId="3E9B93C7" w14:textId="77777777" w:rsidR="00F774DC" w:rsidRDefault="00F774DC" w:rsidP="00F774DC">
            <w:pPr>
              <w:autoSpaceDE w:val="0"/>
              <w:autoSpaceDN w:val="0"/>
              <w:adjustRightInd w:val="0"/>
              <w:rPr>
                <w:rFonts w:cs="ArialMT"/>
                <w:sz w:val="18"/>
                <w:szCs w:val="18"/>
              </w:rPr>
            </w:pPr>
          </w:p>
        </w:tc>
        <w:tc>
          <w:tcPr>
            <w:tcW w:w="8338" w:type="dxa"/>
          </w:tcPr>
          <w:p w14:paraId="718109C3" w14:textId="77777777" w:rsidR="00F774DC" w:rsidRPr="00C929C5" w:rsidRDefault="00C929C5" w:rsidP="00F774DC">
            <w:pPr>
              <w:rPr>
                <w:b/>
                <w:color w:val="0070C0"/>
                <w:sz w:val="18"/>
                <w:szCs w:val="18"/>
              </w:rPr>
            </w:pPr>
            <w:r w:rsidRPr="00C929C5">
              <w:rPr>
                <w:b/>
                <w:color w:val="0070C0"/>
                <w:sz w:val="18"/>
                <w:szCs w:val="18"/>
              </w:rPr>
              <w:t xml:space="preserve">Shropshire Council is responsible for transport planning and has been consulted upon this NDP. Increasing viability thresholds are recognised and this may be compensated for through population growth arising from new housing. This is not a matter that the NDP can influence directly. </w:t>
            </w:r>
          </w:p>
        </w:tc>
        <w:tc>
          <w:tcPr>
            <w:tcW w:w="1617" w:type="dxa"/>
            <w:vMerge/>
          </w:tcPr>
          <w:p w14:paraId="7E608130" w14:textId="77777777" w:rsidR="00F774DC" w:rsidRPr="005C47DD" w:rsidRDefault="00F774DC" w:rsidP="00F774DC">
            <w:pPr>
              <w:rPr>
                <w:sz w:val="18"/>
                <w:szCs w:val="18"/>
              </w:rPr>
            </w:pPr>
          </w:p>
        </w:tc>
      </w:tr>
      <w:tr w:rsidR="00F774DC" w:rsidRPr="005C47DD" w14:paraId="5B530AE1" w14:textId="77777777" w:rsidTr="007B68A4">
        <w:tc>
          <w:tcPr>
            <w:tcW w:w="1236" w:type="dxa"/>
            <w:vMerge/>
          </w:tcPr>
          <w:p w14:paraId="256AE1DE"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1067BC19" w14:textId="77777777" w:rsidR="00F774DC" w:rsidRDefault="00F774DC" w:rsidP="00F774DC">
            <w:pPr>
              <w:autoSpaceDE w:val="0"/>
              <w:autoSpaceDN w:val="0"/>
              <w:adjustRightInd w:val="0"/>
              <w:rPr>
                <w:rFonts w:cs="ArialMT"/>
                <w:sz w:val="18"/>
                <w:szCs w:val="18"/>
              </w:rPr>
            </w:pPr>
            <w:r>
              <w:rPr>
                <w:rFonts w:cs="ArialMT"/>
                <w:sz w:val="18"/>
                <w:szCs w:val="18"/>
              </w:rPr>
              <w:t>Paragraph 3.6</w:t>
            </w:r>
          </w:p>
        </w:tc>
        <w:tc>
          <w:tcPr>
            <w:tcW w:w="1559" w:type="dxa"/>
            <w:vMerge w:val="restart"/>
          </w:tcPr>
          <w:p w14:paraId="76A7B244"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1A6EDAD5" w14:textId="77777777" w:rsidR="00F774DC" w:rsidRPr="00DD2529" w:rsidRDefault="00F774DC" w:rsidP="00F774DC">
            <w:pPr>
              <w:shd w:val="clear" w:color="auto" w:fill="FFFFFF"/>
              <w:spacing w:after="45"/>
              <w:rPr>
                <w:b/>
                <w:color w:val="000000"/>
                <w:sz w:val="18"/>
                <w:szCs w:val="18"/>
              </w:rPr>
            </w:pPr>
            <w:r w:rsidRPr="00AC10CE">
              <w:rPr>
                <w:rFonts w:eastAsia="Times New Roman" w:cs="Arial"/>
                <w:sz w:val="18"/>
                <w:szCs w:val="18"/>
                <w:lang w:val="en" w:eastAsia="en-GB"/>
              </w:rPr>
              <w:t>With regards to sustaining and developing the local economy you plan to develop a marina and tourism. To develop the town as a tourist destination</w:t>
            </w:r>
            <w:r w:rsidR="00C929C5">
              <w:rPr>
                <w:rFonts w:eastAsia="Times New Roman" w:cs="Arial"/>
                <w:sz w:val="18"/>
                <w:szCs w:val="18"/>
                <w:lang w:val="en" w:eastAsia="en-GB"/>
              </w:rPr>
              <w:t>,</w:t>
            </w:r>
            <w:r w:rsidRPr="00AC10CE">
              <w:rPr>
                <w:rFonts w:eastAsia="Times New Roman" w:cs="Arial"/>
                <w:sz w:val="18"/>
                <w:szCs w:val="18"/>
                <w:lang w:val="en" w:eastAsia="en-GB"/>
              </w:rPr>
              <w:t xml:space="preserve"> how will you attract new businesses, both local and high street chains. When you look at the town it has been dying since the 1990s due to recessions and town being a "dormer town" with people shopping accessing cinema etc. where they were working rather than the town being invested in. What is being done to ensure the town is attractive to new businesses, when many of the buildings are owned by private landlords who charge exorbitant rents. The ability to buy new clothes and new shoes is very limited and these are essential everyday items.</w:t>
            </w:r>
          </w:p>
        </w:tc>
        <w:tc>
          <w:tcPr>
            <w:tcW w:w="1617" w:type="dxa"/>
            <w:vMerge w:val="restart"/>
          </w:tcPr>
          <w:p w14:paraId="29CDE83C" w14:textId="77777777" w:rsidR="00F774DC" w:rsidRPr="005C47DD" w:rsidRDefault="00C929C5" w:rsidP="00F774DC">
            <w:pPr>
              <w:rPr>
                <w:sz w:val="18"/>
                <w:szCs w:val="18"/>
              </w:rPr>
            </w:pPr>
            <w:r w:rsidRPr="00521AD4">
              <w:rPr>
                <w:sz w:val="18"/>
                <w:szCs w:val="18"/>
              </w:rPr>
              <w:t>No change proposed in relation to this representation</w:t>
            </w:r>
          </w:p>
        </w:tc>
      </w:tr>
      <w:tr w:rsidR="00F774DC" w:rsidRPr="005C47DD" w14:paraId="46E0A462" w14:textId="77777777" w:rsidTr="007B68A4">
        <w:tc>
          <w:tcPr>
            <w:tcW w:w="1236" w:type="dxa"/>
            <w:vMerge/>
          </w:tcPr>
          <w:p w14:paraId="1BD545B6" w14:textId="77777777" w:rsidR="00F774DC" w:rsidRDefault="00F774DC" w:rsidP="00F774DC">
            <w:pPr>
              <w:autoSpaceDE w:val="0"/>
              <w:autoSpaceDN w:val="0"/>
              <w:adjustRightInd w:val="0"/>
              <w:jc w:val="center"/>
              <w:rPr>
                <w:rFonts w:cs="ArialMT"/>
                <w:sz w:val="18"/>
                <w:szCs w:val="18"/>
              </w:rPr>
            </w:pPr>
          </w:p>
        </w:tc>
        <w:tc>
          <w:tcPr>
            <w:tcW w:w="1424" w:type="dxa"/>
            <w:vMerge/>
          </w:tcPr>
          <w:p w14:paraId="5FE02724" w14:textId="77777777" w:rsidR="00F774DC" w:rsidRDefault="00F774DC" w:rsidP="00F774DC">
            <w:pPr>
              <w:autoSpaceDE w:val="0"/>
              <w:autoSpaceDN w:val="0"/>
              <w:adjustRightInd w:val="0"/>
              <w:rPr>
                <w:rFonts w:cs="ArialMT"/>
                <w:sz w:val="18"/>
                <w:szCs w:val="18"/>
              </w:rPr>
            </w:pPr>
          </w:p>
        </w:tc>
        <w:tc>
          <w:tcPr>
            <w:tcW w:w="1559" w:type="dxa"/>
            <w:vMerge/>
          </w:tcPr>
          <w:p w14:paraId="354A699E" w14:textId="77777777" w:rsidR="00F774DC" w:rsidRDefault="00F774DC" w:rsidP="00F774DC">
            <w:pPr>
              <w:autoSpaceDE w:val="0"/>
              <w:autoSpaceDN w:val="0"/>
              <w:adjustRightInd w:val="0"/>
              <w:rPr>
                <w:rFonts w:cs="ArialMT"/>
                <w:sz w:val="18"/>
                <w:szCs w:val="18"/>
              </w:rPr>
            </w:pPr>
          </w:p>
        </w:tc>
        <w:tc>
          <w:tcPr>
            <w:tcW w:w="8338" w:type="dxa"/>
          </w:tcPr>
          <w:p w14:paraId="02C2AE90" w14:textId="77777777" w:rsidR="00F774DC" w:rsidRPr="00DD2529" w:rsidRDefault="00C929C5" w:rsidP="00F774DC">
            <w:pPr>
              <w:rPr>
                <w:b/>
                <w:color w:val="000000"/>
                <w:sz w:val="18"/>
                <w:szCs w:val="18"/>
              </w:rPr>
            </w:pPr>
            <w:r w:rsidRPr="00C929C5">
              <w:rPr>
                <w:b/>
                <w:color w:val="0070C0"/>
                <w:sz w:val="18"/>
                <w:szCs w:val="18"/>
              </w:rPr>
              <w:t>The NDP can only address matters related to land use and spatial planning. It is not a document that addresses wider issues although tries to take these into account in so far as they may affect change of use of land.</w:t>
            </w:r>
            <w:r>
              <w:rPr>
                <w:b/>
                <w:color w:val="0070C0"/>
                <w:sz w:val="18"/>
                <w:szCs w:val="18"/>
              </w:rPr>
              <w:t xml:space="preserve"> Identifying land and policies for housing development and promoting employment land and measures such as a new marina through Shropshire Local Plan and the NDP will support other non-land use planning measures by relevant public authorities and organisations such as Shropshire Council and the Marches Local </w:t>
            </w:r>
            <w:r w:rsidR="00E9632B">
              <w:rPr>
                <w:b/>
                <w:color w:val="0070C0"/>
                <w:sz w:val="18"/>
                <w:szCs w:val="18"/>
              </w:rPr>
              <w:t>E</w:t>
            </w:r>
            <w:r>
              <w:rPr>
                <w:b/>
                <w:color w:val="0070C0"/>
                <w:sz w:val="18"/>
                <w:szCs w:val="18"/>
              </w:rPr>
              <w:t>nterprise Partnership</w:t>
            </w:r>
            <w:r w:rsidR="00E9632B">
              <w:rPr>
                <w:b/>
                <w:color w:val="0070C0"/>
                <w:sz w:val="18"/>
                <w:szCs w:val="18"/>
              </w:rPr>
              <w:t>.</w:t>
            </w:r>
            <w:r>
              <w:rPr>
                <w:b/>
                <w:color w:val="0070C0"/>
                <w:sz w:val="18"/>
                <w:szCs w:val="18"/>
              </w:rPr>
              <w:t xml:space="preserve">   </w:t>
            </w:r>
          </w:p>
        </w:tc>
        <w:tc>
          <w:tcPr>
            <w:tcW w:w="1617" w:type="dxa"/>
            <w:vMerge/>
          </w:tcPr>
          <w:p w14:paraId="01AF8DD4" w14:textId="77777777" w:rsidR="00F774DC" w:rsidRPr="005C47DD" w:rsidRDefault="00F774DC" w:rsidP="00F774DC">
            <w:pPr>
              <w:rPr>
                <w:sz w:val="18"/>
                <w:szCs w:val="18"/>
              </w:rPr>
            </w:pPr>
          </w:p>
        </w:tc>
      </w:tr>
      <w:tr w:rsidR="00F774DC" w:rsidRPr="005C47DD" w14:paraId="1021F21C" w14:textId="77777777" w:rsidTr="007B68A4">
        <w:tc>
          <w:tcPr>
            <w:tcW w:w="1236" w:type="dxa"/>
            <w:vMerge/>
          </w:tcPr>
          <w:p w14:paraId="330F0E14"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639BD63A" w14:textId="77777777" w:rsidR="00F774DC" w:rsidRDefault="00F774DC" w:rsidP="00F774DC">
            <w:pPr>
              <w:autoSpaceDE w:val="0"/>
              <w:autoSpaceDN w:val="0"/>
              <w:adjustRightInd w:val="0"/>
              <w:rPr>
                <w:rFonts w:cs="ArialMT"/>
                <w:sz w:val="18"/>
                <w:szCs w:val="18"/>
              </w:rPr>
            </w:pPr>
            <w:r>
              <w:rPr>
                <w:rFonts w:cs="ArialMT"/>
                <w:sz w:val="18"/>
                <w:szCs w:val="18"/>
              </w:rPr>
              <w:t>Public Toilets</w:t>
            </w:r>
          </w:p>
        </w:tc>
        <w:tc>
          <w:tcPr>
            <w:tcW w:w="1559" w:type="dxa"/>
            <w:vMerge w:val="restart"/>
          </w:tcPr>
          <w:p w14:paraId="6C765B6A"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139DE460" w14:textId="77777777" w:rsidR="00F774DC" w:rsidRPr="00DD2529" w:rsidRDefault="00F774DC" w:rsidP="00F774DC">
            <w:pPr>
              <w:shd w:val="clear" w:color="auto" w:fill="FFFFFF"/>
              <w:spacing w:after="45"/>
              <w:rPr>
                <w:b/>
                <w:color w:val="000000"/>
                <w:sz w:val="18"/>
                <w:szCs w:val="18"/>
              </w:rPr>
            </w:pPr>
            <w:r w:rsidRPr="00AC10CE">
              <w:rPr>
                <w:rFonts w:eastAsia="Times New Roman" w:cs="Arial"/>
                <w:sz w:val="18"/>
                <w:szCs w:val="18"/>
                <w:lang w:val="en" w:eastAsia="en-GB"/>
              </w:rPr>
              <w:t>The public toilets need addressing urgently. the signage is appalling with strangers to the town wandering in circles looking for the toilets and having to ask strangers, shops and businesses where they should go only to be told they are closed and vandalised.</w:t>
            </w:r>
          </w:p>
        </w:tc>
        <w:tc>
          <w:tcPr>
            <w:tcW w:w="1617" w:type="dxa"/>
            <w:vMerge w:val="restart"/>
          </w:tcPr>
          <w:p w14:paraId="2B4EFBE3" w14:textId="77777777" w:rsidR="00F774DC" w:rsidRPr="005C47DD" w:rsidRDefault="00C929C5" w:rsidP="00F774DC">
            <w:pPr>
              <w:rPr>
                <w:sz w:val="18"/>
                <w:szCs w:val="18"/>
              </w:rPr>
            </w:pPr>
            <w:r w:rsidRPr="00521AD4">
              <w:rPr>
                <w:sz w:val="18"/>
                <w:szCs w:val="18"/>
              </w:rPr>
              <w:t>No change proposed in relation to this representation</w:t>
            </w:r>
          </w:p>
        </w:tc>
      </w:tr>
      <w:tr w:rsidR="00F774DC" w:rsidRPr="005C47DD" w14:paraId="5D248611" w14:textId="77777777" w:rsidTr="00E9632B">
        <w:trPr>
          <w:trHeight w:val="333"/>
        </w:trPr>
        <w:tc>
          <w:tcPr>
            <w:tcW w:w="1236" w:type="dxa"/>
            <w:vMerge/>
          </w:tcPr>
          <w:p w14:paraId="0151C9F5" w14:textId="77777777" w:rsidR="00F774DC" w:rsidRDefault="00F774DC" w:rsidP="00F774DC">
            <w:pPr>
              <w:autoSpaceDE w:val="0"/>
              <w:autoSpaceDN w:val="0"/>
              <w:adjustRightInd w:val="0"/>
              <w:jc w:val="center"/>
              <w:rPr>
                <w:rFonts w:cs="ArialMT"/>
                <w:sz w:val="18"/>
                <w:szCs w:val="18"/>
              </w:rPr>
            </w:pPr>
          </w:p>
        </w:tc>
        <w:tc>
          <w:tcPr>
            <w:tcW w:w="1424" w:type="dxa"/>
            <w:vMerge/>
          </w:tcPr>
          <w:p w14:paraId="39BD6ECE" w14:textId="77777777" w:rsidR="00F774DC" w:rsidRDefault="00F774DC" w:rsidP="00F774DC">
            <w:pPr>
              <w:autoSpaceDE w:val="0"/>
              <w:autoSpaceDN w:val="0"/>
              <w:adjustRightInd w:val="0"/>
              <w:rPr>
                <w:rFonts w:cs="ArialMT"/>
                <w:sz w:val="18"/>
                <w:szCs w:val="18"/>
              </w:rPr>
            </w:pPr>
          </w:p>
        </w:tc>
        <w:tc>
          <w:tcPr>
            <w:tcW w:w="1559" w:type="dxa"/>
            <w:vMerge/>
          </w:tcPr>
          <w:p w14:paraId="3350B486" w14:textId="77777777" w:rsidR="00F774DC" w:rsidRDefault="00F774DC" w:rsidP="00F774DC">
            <w:pPr>
              <w:autoSpaceDE w:val="0"/>
              <w:autoSpaceDN w:val="0"/>
              <w:adjustRightInd w:val="0"/>
              <w:rPr>
                <w:rFonts w:cs="ArialMT"/>
                <w:sz w:val="18"/>
                <w:szCs w:val="18"/>
              </w:rPr>
            </w:pPr>
          </w:p>
        </w:tc>
        <w:tc>
          <w:tcPr>
            <w:tcW w:w="8338" w:type="dxa"/>
          </w:tcPr>
          <w:p w14:paraId="3A2A35E6" w14:textId="77777777" w:rsidR="00F774DC" w:rsidRPr="00DD2529" w:rsidRDefault="00C929C5" w:rsidP="00742A8C">
            <w:pPr>
              <w:rPr>
                <w:b/>
                <w:color w:val="000000"/>
                <w:sz w:val="18"/>
                <w:szCs w:val="18"/>
              </w:rPr>
            </w:pPr>
            <w:r w:rsidRPr="00E9632B">
              <w:rPr>
                <w:b/>
                <w:color w:val="0070C0"/>
                <w:sz w:val="18"/>
                <w:szCs w:val="18"/>
              </w:rPr>
              <w:t xml:space="preserve">This is not a matter for the NDP. </w:t>
            </w:r>
          </w:p>
        </w:tc>
        <w:tc>
          <w:tcPr>
            <w:tcW w:w="1617" w:type="dxa"/>
            <w:vMerge/>
          </w:tcPr>
          <w:p w14:paraId="00627B65" w14:textId="77777777" w:rsidR="00F774DC" w:rsidRPr="005C47DD" w:rsidRDefault="00F774DC" w:rsidP="00F774DC">
            <w:pPr>
              <w:rPr>
                <w:sz w:val="18"/>
                <w:szCs w:val="18"/>
              </w:rPr>
            </w:pPr>
          </w:p>
        </w:tc>
      </w:tr>
      <w:tr w:rsidR="00F774DC" w:rsidRPr="005C47DD" w14:paraId="0CF5A80D" w14:textId="77777777" w:rsidTr="007B68A4">
        <w:tc>
          <w:tcPr>
            <w:tcW w:w="1236" w:type="dxa"/>
            <w:vMerge w:val="restart"/>
          </w:tcPr>
          <w:p w14:paraId="5D3812BE" w14:textId="77777777" w:rsidR="00F774DC" w:rsidRDefault="00F774DC" w:rsidP="00F774DC">
            <w:pPr>
              <w:autoSpaceDE w:val="0"/>
              <w:autoSpaceDN w:val="0"/>
              <w:adjustRightInd w:val="0"/>
              <w:jc w:val="center"/>
              <w:rPr>
                <w:rFonts w:cs="ArialMT"/>
                <w:sz w:val="18"/>
                <w:szCs w:val="18"/>
              </w:rPr>
            </w:pPr>
            <w:r>
              <w:rPr>
                <w:rFonts w:cs="ArialMT"/>
                <w:sz w:val="18"/>
                <w:szCs w:val="18"/>
              </w:rPr>
              <w:t>C.19</w:t>
            </w:r>
          </w:p>
          <w:p w14:paraId="4B33DFB6" w14:textId="77777777" w:rsidR="00F774DC" w:rsidRDefault="00F774DC" w:rsidP="00F774DC">
            <w:pPr>
              <w:autoSpaceDE w:val="0"/>
              <w:autoSpaceDN w:val="0"/>
              <w:adjustRightInd w:val="0"/>
              <w:jc w:val="center"/>
              <w:rPr>
                <w:rFonts w:cs="ArialMT"/>
                <w:sz w:val="18"/>
                <w:szCs w:val="18"/>
              </w:rPr>
            </w:pPr>
            <w:r>
              <w:rPr>
                <w:rFonts w:cs="ArialMT"/>
                <w:sz w:val="18"/>
                <w:szCs w:val="18"/>
              </w:rPr>
              <w:t>C Kenworthy</w:t>
            </w:r>
          </w:p>
        </w:tc>
        <w:tc>
          <w:tcPr>
            <w:tcW w:w="1424" w:type="dxa"/>
            <w:vMerge w:val="restart"/>
          </w:tcPr>
          <w:p w14:paraId="201A170B" w14:textId="77777777" w:rsidR="00F774DC" w:rsidRDefault="00F774DC" w:rsidP="00F774DC">
            <w:pPr>
              <w:autoSpaceDE w:val="0"/>
              <w:autoSpaceDN w:val="0"/>
              <w:adjustRightInd w:val="0"/>
              <w:rPr>
                <w:rFonts w:cs="ArialMT"/>
                <w:sz w:val="18"/>
                <w:szCs w:val="18"/>
              </w:rPr>
            </w:pPr>
            <w:r>
              <w:rPr>
                <w:rFonts w:cs="ArialMT"/>
                <w:sz w:val="18"/>
                <w:szCs w:val="18"/>
              </w:rPr>
              <w:t>Policy S.M3</w:t>
            </w:r>
          </w:p>
        </w:tc>
        <w:tc>
          <w:tcPr>
            <w:tcW w:w="1559" w:type="dxa"/>
            <w:vMerge w:val="restart"/>
          </w:tcPr>
          <w:p w14:paraId="23F2D73E" w14:textId="77777777" w:rsidR="00F774DC" w:rsidRDefault="00F774DC" w:rsidP="00F774DC">
            <w:pPr>
              <w:autoSpaceDE w:val="0"/>
              <w:autoSpaceDN w:val="0"/>
              <w:adjustRightInd w:val="0"/>
              <w:rPr>
                <w:rFonts w:cs="ArialMT"/>
                <w:sz w:val="18"/>
                <w:szCs w:val="18"/>
              </w:rPr>
            </w:pPr>
            <w:r>
              <w:rPr>
                <w:rFonts w:cs="ArialMT"/>
                <w:sz w:val="18"/>
                <w:szCs w:val="18"/>
              </w:rPr>
              <w:t>Objection</w:t>
            </w:r>
          </w:p>
        </w:tc>
        <w:tc>
          <w:tcPr>
            <w:tcW w:w="8338" w:type="dxa"/>
          </w:tcPr>
          <w:p w14:paraId="36381B9F" w14:textId="77777777" w:rsidR="00F774DC" w:rsidRPr="00EA7683" w:rsidRDefault="00F774DC" w:rsidP="00F774DC">
            <w:pPr>
              <w:rPr>
                <w:color w:val="000000"/>
                <w:sz w:val="18"/>
                <w:szCs w:val="18"/>
              </w:rPr>
            </w:pPr>
            <w:r w:rsidRPr="00EA7683">
              <w:rPr>
                <w:sz w:val="18"/>
                <w:szCs w:val="18"/>
              </w:rPr>
              <w:t xml:space="preserve">This will devalue my house through noise, lighting and loss of natural countryside views that will result from the development. If it goes ahead compensation will be expected. </w:t>
            </w:r>
          </w:p>
        </w:tc>
        <w:tc>
          <w:tcPr>
            <w:tcW w:w="1617" w:type="dxa"/>
            <w:vMerge w:val="restart"/>
          </w:tcPr>
          <w:p w14:paraId="21888226" w14:textId="77777777" w:rsidR="00F774DC" w:rsidRPr="005C47DD" w:rsidRDefault="00F0397C" w:rsidP="00F774DC">
            <w:pPr>
              <w:rPr>
                <w:sz w:val="18"/>
                <w:szCs w:val="18"/>
              </w:rPr>
            </w:pPr>
            <w:r>
              <w:rPr>
                <w:sz w:val="18"/>
                <w:szCs w:val="18"/>
              </w:rPr>
              <w:t xml:space="preserve">See </w:t>
            </w:r>
            <w:r w:rsidR="00F774DC" w:rsidRPr="00521AD4">
              <w:rPr>
                <w:sz w:val="18"/>
                <w:szCs w:val="18"/>
              </w:rPr>
              <w:t>change</w:t>
            </w:r>
            <w:r>
              <w:rPr>
                <w:sz w:val="18"/>
                <w:szCs w:val="18"/>
              </w:rPr>
              <w:t xml:space="preserve"> No 13.</w:t>
            </w:r>
          </w:p>
        </w:tc>
      </w:tr>
      <w:tr w:rsidR="00F774DC" w:rsidRPr="005C47DD" w14:paraId="5064523D" w14:textId="77777777" w:rsidTr="007B68A4">
        <w:tc>
          <w:tcPr>
            <w:tcW w:w="1236" w:type="dxa"/>
            <w:vMerge/>
          </w:tcPr>
          <w:p w14:paraId="473CAFB2" w14:textId="77777777" w:rsidR="00F774DC" w:rsidRDefault="00F774DC" w:rsidP="00F774DC">
            <w:pPr>
              <w:autoSpaceDE w:val="0"/>
              <w:autoSpaceDN w:val="0"/>
              <w:adjustRightInd w:val="0"/>
              <w:jc w:val="center"/>
              <w:rPr>
                <w:rFonts w:cs="ArialMT"/>
                <w:sz w:val="18"/>
                <w:szCs w:val="18"/>
              </w:rPr>
            </w:pPr>
          </w:p>
        </w:tc>
        <w:tc>
          <w:tcPr>
            <w:tcW w:w="1424" w:type="dxa"/>
            <w:vMerge/>
          </w:tcPr>
          <w:p w14:paraId="7E2D299C" w14:textId="77777777" w:rsidR="00F774DC" w:rsidRDefault="00F774DC" w:rsidP="00F774DC">
            <w:pPr>
              <w:autoSpaceDE w:val="0"/>
              <w:autoSpaceDN w:val="0"/>
              <w:adjustRightInd w:val="0"/>
              <w:rPr>
                <w:rFonts w:cs="ArialMT"/>
                <w:sz w:val="18"/>
                <w:szCs w:val="18"/>
              </w:rPr>
            </w:pPr>
          </w:p>
        </w:tc>
        <w:tc>
          <w:tcPr>
            <w:tcW w:w="1559" w:type="dxa"/>
            <w:vMerge/>
          </w:tcPr>
          <w:p w14:paraId="25A23FBB" w14:textId="77777777" w:rsidR="00F774DC" w:rsidRDefault="00F774DC" w:rsidP="00F774DC">
            <w:pPr>
              <w:autoSpaceDE w:val="0"/>
              <w:autoSpaceDN w:val="0"/>
              <w:adjustRightInd w:val="0"/>
              <w:rPr>
                <w:rFonts w:cs="ArialMT"/>
                <w:sz w:val="18"/>
                <w:szCs w:val="18"/>
              </w:rPr>
            </w:pPr>
          </w:p>
        </w:tc>
        <w:tc>
          <w:tcPr>
            <w:tcW w:w="8338" w:type="dxa"/>
          </w:tcPr>
          <w:p w14:paraId="5C73BEBA" w14:textId="77777777" w:rsidR="00F774DC" w:rsidRPr="00DD2529" w:rsidRDefault="00F774DC" w:rsidP="00F774DC">
            <w:pPr>
              <w:rPr>
                <w:b/>
                <w:color w:val="000000"/>
                <w:sz w:val="18"/>
                <w:szCs w:val="18"/>
              </w:rPr>
            </w:pPr>
            <w:r w:rsidRPr="000B43B9">
              <w:rPr>
                <w:b/>
                <w:color w:val="0070C0"/>
                <w:sz w:val="18"/>
                <w:szCs w:val="18"/>
              </w:rPr>
              <w:t xml:space="preserve">The area lies on the urban fringe of Market Drayton. Shropshire Local Plan (SAMDev Plan) policy S11 indicates that the Town’s Development Strategy is to release housing land to the north on sustainable sites immediately adjacent to the development boundary. Recreational use is considered an appropriate alternative use and </w:t>
            </w:r>
            <w:r>
              <w:rPr>
                <w:b/>
                <w:color w:val="0070C0"/>
                <w:sz w:val="18"/>
                <w:szCs w:val="18"/>
              </w:rPr>
              <w:t xml:space="preserve">provides </w:t>
            </w:r>
            <w:r w:rsidRPr="000B43B9">
              <w:rPr>
                <w:b/>
                <w:color w:val="0070C0"/>
                <w:sz w:val="18"/>
                <w:szCs w:val="18"/>
              </w:rPr>
              <w:t xml:space="preserve">facilities that would meet the growing needs of the town both now and in the future. The allocation through policy S.M3 lies adjacent to the development boundary. The policy requires the layout of facilities supporting the recreational use should protect residential amenity. </w:t>
            </w:r>
            <w:r>
              <w:rPr>
                <w:b/>
                <w:color w:val="0070C0"/>
                <w:sz w:val="18"/>
                <w:szCs w:val="18"/>
              </w:rPr>
              <w:t xml:space="preserve"> </w:t>
            </w:r>
            <w:r w:rsidR="00F0397C">
              <w:rPr>
                <w:b/>
                <w:color w:val="0070C0"/>
                <w:sz w:val="18"/>
                <w:szCs w:val="18"/>
              </w:rPr>
              <w:t>An additional clause may however be included to provide a suitable buffer between the properties and any formal playing firlds.</w:t>
            </w:r>
            <w:r w:rsidR="00F0397C" w:rsidRPr="000B43B9">
              <w:rPr>
                <w:b/>
                <w:color w:val="0070C0"/>
                <w:sz w:val="18"/>
                <w:szCs w:val="18"/>
              </w:rPr>
              <w:t xml:space="preserve"> </w:t>
            </w:r>
            <w:r>
              <w:rPr>
                <w:b/>
                <w:color w:val="0070C0"/>
                <w:sz w:val="18"/>
                <w:szCs w:val="18"/>
              </w:rPr>
              <w:t xml:space="preserve">Legislation covers when and where compensation should be paid. </w:t>
            </w:r>
            <w:r w:rsidRPr="000B43B9">
              <w:rPr>
                <w:b/>
                <w:color w:val="0070C0"/>
                <w:sz w:val="18"/>
                <w:szCs w:val="18"/>
              </w:rPr>
              <w:t xml:space="preserve"> </w:t>
            </w:r>
          </w:p>
        </w:tc>
        <w:tc>
          <w:tcPr>
            <w:tcW w:w="1617" w:type="dxa"/>
            <w:vMerge/>
          </w:tcPr>
          <w:p w14:paraId="5F68BE95" w14:textId="77777777" w:rsidR="00F774DC" w:rsidRPr="005C47DD" w:rsidRDefault="00F774DC" w:rsidP="00F774DC">
            <w:pPr>
              <w:rPr>
                <w:sz w:val="18"/>
                <w:szCs w:val="18"/>
              </w:rPr>
            </w:pPr>
          </w:p>
        </w:tc>
      </w:tr>
      <w:tr w:rsidR="00F774DC" w:rsidRPr="005C47DD" w14:paraId="60B40EB9" w14:textId="77777777" w:rsidTr="007B68A4">
        <w:tc>
          <w:tcPr>
            <w:tcW w:w="1236" w:type="dxa"/>
            <w:vMerge w:val="restart"/>
          </w:tcPr>
          <w:p w14:paraId="33B3CE85" w14:textId="77777777" w:rsidR="00F774DC" w:rsidRDefault="00F774DC" w:rsidP="00F774DC">
            <w:pPr>
              <w:autoSpaceDE w:val="0"/>
              <w:autoSpaceDN w:val="0"/>
              <w:adjustRightInd w:val="0"/>
              <w:jc w:val="center"/>
              <w:rPr>
                <w:rFonts w:cs="ArialMT"/>
                <w:sz w:val="18"/>
                <w:szCs w:val="18"/>
              </w:rPr>
            </w:pPr>
            <w:r>
              <w:rPr>
                <w:rFonts w:cs="ArialMT"/>
                <w:sz w:val="18"/>
                <w:szCs w:val="18"/>
              </w:rPr>
              <w:t>C.20</w:t>
            </w:r>
          </w:p>
          <w:p w14:paraId="14068E6C" w14:textId="77777777" w:rsidR="00F774DC" w:rsidRDefault="00F774DC" w:rsidP="00F774DC">
            <w:pPr>
              <w:autoSpaceDE w:val="0"/>
              <w:autoSpaceDN w:val="0"/>
              <w:adjustRightInd w:val="0"/>
              <w:jc w:val="center"/>
              <w:rPr>
                <w:rFonts w:cs="ArialMT"/>
                <w:sz w:val="18"/>
                <w:szCs w:val="18"/>
              </w:rPr>
            </w:pPr>
            <w:r>
              <w:rPr>
                <w:rFonts w:cs="ArialMT"/>
                <w:sz w:val="18"/>
                <w:szCs w:val="18"/>
              </w:rPr>
              <w:t xml:space="preserve">R Agnew on behalf of </w:t>
            </w:r>
          </w:p>
          <w:p w14:paraId="5A92915C" w14:textId="77777777" w:rsidR="00F774DC" w:rsidRDefault="00F774DC" w:rsidP="00F774DC">
            <w:pPr>
              <w:autoSpaceDE w:val="0"/>
              <w:autoSpaceDN w:val="0"/>
              <w:adjustRightInd w:val="0"/>
              <w:jc w:val="center"/>
              <w:rPr>
                <w:rFonts w:cs="ArialMT"/>
                <w:sz w:val="18"/>
                <w:szCs w:val="18"/>
              </w:rPr>
            </w:pPr>
            <w:r>
              <w:rPr>
                <w:rFonts w:cs="ArialMT"/>
                <w:sz w:val="18"/>
                <w:szCs w:val="18"/>
              </w:rPr>
              <w:t>Gladman Development Ltd</w:t>
            </w:r>
          </w:p>
          <w:p w14:paraId="43DF653E"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6C3BC7CC" w14:textId="77777777" w:rsidR="00F774DC" w:rsidRDefault="005B7BB4" w:rsidP="00F774DC">
            <w:pPr>
              <w:autoSpaceDE w:val="0"/>
              <w:autoSpaceDN w:val="0"/>
              <w:adjustRightInd w:val="0"/>
              <w:rPr>
                <w:rFonts w:cs="ArialMT"/>
                <w:sz w:val="18"/>
                <w:szCs w:val="18"/>
              </w:rPr>
            </w:pPr>
            <w:r>
              <w:rPr>
                <w:rFonts w:cs="ArialMT"/>
                <w:sz w:val="18"/>
                <w:szCs w:val="18"/>
              </w:rPr>
              <w:t>Housing sites</w:t>
            </w:r>
          </w:p>
        </w:tc>
        <w:tc>
          <w:tcPr>
            <w:tcW w:w="1559" w:type="dxa"/>
            <w:vMerge w:val="restart"/>
          </w:tcPr>
          <w:p w14:paraId="4C6CD9DD" w14:textId="77777777" w:rsidR="00F774DC" w:rsidRDefault="005B7BB4" w:rsidP="00F774DC">
            <w:pPr>
              <w:autoSpaceDE w:val="0"/>
              <w:autoSpaceDN w:val="0"/>
              <w:adjustRightInd w:val="0"/>
              <w:rPr>
                <w:rFonts w:cs="ArialMT"/>
                <w:sz w:val="18"/>
                <w:szCs w:val="18"/>
              </w:rPr>
            </w:pPr>
            <w:r>
              <w:rPr>
                <w:rFonts w:cs="ArialMT"/>
                <w:sz w:val="18"/>
                <w:szCs w:val="18"/>
              </w:rPr>
              <w:t>Change recommended</w:t>
            </w:r>
          </w:p>
        </w:tc>
        <w:tc>
          <w:tcPr>
            <w:tcW w:w="8338" w:type="dxa"/>
          </w:tcPr>
          <w:p w14:paraId="06EEDDC3" w14:textId="77777777" w:rsidR="00F774DC" w:rsidRPr="00E52803" w:rsidRDefault="00F774DC" w:rsidP="00F774DC">
            <w:pPr>
              <w:autoSpaceDE w:val="0"/>
              <w:autoSpaceDN w:val="0"/>
              <w:adjustRightInd w:val="0"/>
              <w:rPr>
                <w:sz w:val="18"/>
                <w:szCs w:val="18"/>
              </w:rPr>
            </w:pPr>
            <w:r w:rsidRPr="00E52803">
              <w:rPr>
                <w:rFonts w:cs="Myriad Pro"/>
                <w:color w:val="000000"/>
                <w:sz w:val="18"/>
                <w:szCs w:val="18"/>
              </w:rPr>
              <w:t xml:space="preserve">Planning Practice Guidance stresses the importance of considering housing reserve sites, and providing indicative delivery timetables to ensure that emerging evidence of housing needs is addressed to help minimise any potential conflicts that can arise and are not overridden by a new Local Plan.  Additional measures to take into account in a neighbourhood plan where the evidence base for the plan policy </w:t>
            </w:r>
            <w:r>
              <w:rPr>
                <w:rFonts w:cs="Myriad Pro"/>
                <w:color w:val="000000"/>
                <w:sz w:val="18"/>
                <w:szCs w:val="18"/>
              </w:rPr>
              <w:t>is likely to become</w:t>
            </w:r>
            <w:r w:rsidRPr="00E52803">
              <w:rPr>
                <w:rFonts w:cs="Myriad Pro"/>
                <w:color w:val="000000"/>
                <w:sz w:val="18"/>
                <w:szCs w:val="18"/>
              </w:rPr>
              <w:t xml:space="preserve"> less robust is that where </w:t>
            </w:r>
            <w:r>
              <w:rPr>
                <w:rFonts w:cs="Myriad Pro"/>
                <w:color w:val="000000"/>
                <w:sz w:val="18"/>
                <w:szCs w:val="18"/>
              </w:rPr>
              <w:t xml:space="preserve">it is </w:t>
            </w:r>
            <w:r w:rsidRPr="00E52803">
              <w:rPr>
                <w:rFonts w:cs="Myriad Pro"/>
                <w:color w:val="000000"/>
                <w:sz w:val="18"/>
                <w:szCs w:val="18"/>
              </w:rPr>
              <w:t>intend</w:t>
            </w:r>
            <w:r>
              <w:rPr>
                <w:rFonts w:cs="Myriad Pro"/>
                <w:color w:val="000000"/>
                <w:sz w:val="18"/>
                <w:szCs w:val="18"/>
              </w:rPr>
              <w:t>ed</w:t>
            </w:r>
            <w:r w:rsidRPr="00E52803">
              <w:rPr>
                <w:rFonts w:cs="Myriad Pro"/>
                <w:color w:val="000000"/>
                <w:sz w:val="18"/>
                <w:szCs w:val="18"/>
              </w:rPr>
              <w:t xml:space="preserve"> to undertake a review of the neighbourhood plan, it should include a policy relating to this intention which includes a detailed explanation outlining the anticipated timescales in this regard.</w:t>
            </w:r>
          </w:p>
        </w:tc>
        <w:tc>
          <w:tcPr>
            <w:tcW w:w="1617" w:type="dxa"/>
            <w:vMerge w:val="restart"/>
          </w:tcPr>
          <w:p w14:paraId="14BE3997" w14:textId="77777777" w:rsidR="00F774DC" w:rsidRPr="005C47DD" w:rsidRDefault="00E9632B" w:rsidP="00F774DC">
            <w:pPr>
              <w:rPr>
                <w:sz w:val="18"/>
                <w:szCs w:val="18"/>
              </w:rPr>
            </w:pPr>
            <w:r w:rsidRPr="00521AD4">
              <w:rPr>
                <w:sz w:val="18"/>
                <w:szCs w:val="18"/>
              </w:rPr>
              <w:t>No change proposed in relation to this representation</w:t>
            </w:r>
          </w:p>
        </w:tc>
      </w:tr>
      <w:tr w:rsidR="00F774DC" w:rsidRPr="005C47DD" w14:paraId="1B485CDF" w14:textId="77777777" w:rsidTr="007B68A4">
        <w:tc>
          <w:tcPr>
            <w:tcW w:w="1236" w:type="dxa"/>
            <w:vMerge/>
          </w:tcPr>
          <w:p w14:paraId="76A5CA3C" w14:textId="77777777" w:rsidR="00F774DC" w:rsidRDefault="00F774DC" w:rsidP="00F774DC">
            <w:pPr>
              <w:autoSpaceDE w:val="0"/>
              <w:autoSpaceDN w:val="0"/>
              <w:adjustRightInd w:val="0"/>
              <w:jc w:val="center"/>
              <w:rPr>
                <w:rFonts w:cs="ArialMT"/>
                <w:sz w:val="18"/>
                <w:szCs w:val="18"/>
              </w:rPr>
            </w:pPr>
          </w:p>
        </w:tc>
        <w:tc>
          <w:tcPr>
            <w:tcW w:w="1424" w:type="dxa"/>
            <w:vMerge/>
          </w:tcPr>
          <w:p w14:paraId="514C69BD" w14:textId="77777777" w:rsidR="00F774DC" w:rsidRDefault="00F774DC" w:rsidP="00F774DC">
            <w:pPr>
              <w:autoSpaceDE w:val="0"/>
              <w:autoSpaceDN w:val="0"/>
              <w:adjustRightInd w:val="0"/>
              <w:rPr>
                <w:rFonts w:cs="ArialMT"/>
                <w:sz w:val="18"/>
                <w:szCs w:val="18"/>
              </w:rPr>
            </w:pPr>
          </w:p>
        </w:tc>
        <w:tc>
          <w:tcPr>
            <w:tcW w:w="1559" w:type="dxa"/>
            <w:vMerge/>
          </w:tcPr>
          <w:p w14:paraId="7B8160EE" w14:textId="77777777" w:rsidR="00F774DC" w:rsidRDefault="00F774DC" w:rsidP="00F774DC">
            <w:pPr>
              <w:autoSpaceDE w:val="0"/>
              <w:autoSpaceDN w:val="0"/>
              <w:adjustRightInd w:val="0"/>
              <w:rPr>
                <w:rFonts w:cs="ArialMT"/>
                <w:sz w:val="18"/>
                <w:szCs w:val="18"/>
              </w:rPr>
            </w:pPr>
          </w:p>
        </w:tc>
        <w:tc>
          <w:tcPr>
            <w:tcW w:w="8338" w:type="dxa"/>
          </w:tcPr>
          <w:p w14:paraId="2D709288" w14:textId="77777777" w:rsidR="00F774DC" w:rsidRPr="00E9632B" w:rsidRDefault="00E9632B" w:rsidP="00F774DC">
            <w:pPr>
              <w:rPr>
                <w:b/>
                <w:color w:val="0070C0"/>
                <w:sz w:val="18"/>
                <w:szCs w:val="18"/>
              </w:rPr>
            </w:pPr>
            <w:r w:rsidRPr="00E9632B">
              <w:rPr>
                <w:b/>
                <w:color w:val="0070C0"/>
                <w:sz w:val="18"/>
                <w:szCs w:val="18"/>
              </w:rPr>
              <w:t>This is covered by NDP paragraph 5.3</w:t>
            </w:r>
          </w:p>
        </w:tc>
        <w:tc>
          <w:tcPr>
            <w:tcW w:w="1617" w:type="dxa"/>
            <w:vMerge/>
          </w:tcPr>
          <w:p w14:paraId="52B23FDA" w14:textId="77777777" w:rsidR="00F774DC" w:rsidRPr="005C47DD" w:rsidRDefault="00F774DC" w:rsidP="00F774DC">
            <w:pPr>
              <w:rPr>
                <w:sz w:val="18"/>
                <w:szCs w:val="18"/>
              </w:rPr>
            </w:pPr>
          </w:p>
        </w:tc>
      </w:tr>
      <w:tr w:rsidR="0012593E" w:rsidRPr="005C47DD" w14:paraId="4005AA1C" w14:textId="77777777" w:rsidTr="007B68A4">
        <w:tc>
          <w:tcPr>
            <w:tcW w:w="1236" w:type="dxa"/>
            <w:vMerge/>
          </w:tcPr>
          <w:p w14:paraId="421FA636" w14:textId="77777777" w:rsidR="0012593E" w:rsidRDefault="0012593E" w:rsidP="00F774DC">
            <w:pPr>
              <w:autoSpaceDE w:val="0"/>
              <w:autoSpaceDN w:val="0"/>
              <w:adjustRightInd w:val="0"/>
              <w:jc w:val="center"/>
              <w:rPr>
                <w:rFonts w:cs="ArialMT"/>
                <w:sz w:val="18"/>
                <w:szCs w:val="18"/>
              </w:rPr>
            </w:pPr>
          </w:p>
        </w:tc>
        <w:tc>
          <w:tcPr>
            <w:tcW w:w="1424" w:type="dxa"/>
            <w:vMerge w:val="restart"/>
          </w:tcPr>
          <w:p w14:paraId="53383F3B" w14:textId="77777777" w:rsidR="0012593E" w:rsidRDefault="0012593E" w:rsidP="00F774DC">
            <w:pPr>
              <w:autoSpaceDE w:val="0"/>
              <w:autoSpaceDN w:val="0"/>
              <w:adjustRightInd w:val="0"/>
              <w:rPr>
                <w:rFonts w:cs="ArialMT"/>
                <w:sz w:val="18"/>
                <w:szCs w:val="18"/>
              </w:rPr>
            </w:pPr>
            <w:r>
              <w:rPr>
                <w:rFonts w:cs="ArialMT"/>
                <w:sz w:val="18"/>
                <w:szCs w:val="18"/>
              </w:rPr>
              <w:t>Whole Plan</w:t>
            </w:r>
          </w:p>
        </w:tc>
        <w:tc>
          <w:tcPr>
            <w:tcW w:w="1559" w:type="dxa"/>
            <w:vMerge w:val="restart"/>
          </w:tcPr>
          <w:p w14:paraId="2FDE9D91" w14:textId="77777777" w:rsidR="0012593E" w:rsidRDefault="0012593E" w:rsidP="00F774DC">
            <w:pPr>
              <w:autoSpaceDE w:val="0"/>
              <w:autoSpaceDN w:val="0"/>
              <w:adjustRightInd w:val="0"/>
              <w:rPr>
                <w:rFonts w:cs="ArialMT"/>
                <w:sz w:val="18"/>
                <w:szCs w:val="18"/>
              </w:rPr>
            </w:pPr>
            <w:r>
              <w:rPr>
                <w:rFonts w:cs="ArialMT"/>
                <w:sz w:val="18"/>
                <w:szCs w:val="18"/>
              </w:rPr>
              <w:t>Comment</w:t>
            </w:r>
          </w:p>
        </w:tc>
        <w:tc>
          <w:tcPr>
            <w:tcW w:w="8338" w:type="dxa"/>
          </w:tcPr>
          <w:p w14:paraId="0A4F8312" w14:textId="77777777" w:rsidR="0012593E" w:rsidRPr="00BB4C7C" w:rsidRDefault="0012593E" w:rsidP="00F774DC">
            <w:pPr>
              <w:rPr>
                <w:b/>
                <w:color w:val="000000"/>
                <w:sz w:val="18"/>
                <w:szCs w:val="18"/>
              </w:rPr>
            </w:pPr>
            <w:r w:rsidRPr="00BB4C7C">
              <w:rPr>
                <w:sz w:val="18"/>
                <w:szCs w:val="18"/>
              </w:rPr>
              <w:t>Shropshire Council is currently undertaking a review of its Core Strategy to ensure that the plan compl</w:t>
            </w:r>
            <w:r>
              <w:rPr>
                <w:sz w:val="18"/>
                <w:szCs w:val="18"/>
              </w:rPr>
              <w:t>ies</w:t>
            </w:r>
            <w:r w:rsidRPr="00BB4C7C">
              <w:rPr>
                <w:sz w:val="18"/>
                <w:szCs w:val="18"/>
              </w:rPr>
              <w:t xml:space="preserve"> with the NPPF and so that the full Objectively Assessed Needs</w:t>
            </w:r>
            <w:r>
              <w:rPr>
                <w:sz w:val="18"/>
                <w:szCs w:val="18"/>
              </w:rPr>
              <w:t xml:space="preserve"> (OAN)</w:t>
            </w:r>
            <w:r w:rsidRPr="00BB4C7C">
              <w:rPr>
                <w:sz w:val="18"/>
                <w:szCs w:val="18"/>
              </w:rPr>
              <w:t xml:space="preserve"> for housing in Shropshire is being met. In this regard, the MDNP needs to be flexible so that should the strategic policies </w:t>
            </w:r>
            <w:r>
              <w:rPr>
                <w:sz w:val="18"/>
                <w:szCs w:val="18"/>
              </w:rPr>
              <w:t xml:space="preserve">for </w:t>
            </w:r>
            <w:r w:rsidRPr="00BB4C7C">
              <w:rPr>
                <w:sz w:val="18"/>
                <w:szCs w:val="18"/>
              </w:rPr>
              <w:t xml:space="preserve">Market Drayton change following the Core Strategy review it is still in accordance with them. Failure to do so would mean such policies included in the plan would be superseded by s38(5) of the Planning and Compulsory Purchase Act states: ‘If to any </w:t>
            </w:r>
            <w:r w:rsidR="00E16A06" w:rsidRPr="00BB4C7C">
              <w:rPr>
                <w:sz w:val="18"/>
                <w:szCs w:val="18"/>
              </w:rPr>
              <w:t>extent,</w:t>
            </w:r>
            <w:r w:rsidRPr="00BB4C7C">
              <w:rPr>
                <w:sz w:val="18"/>
                <w:szCs w:val="18"/>
              </w:rPr>
              <w:t xml:space="preserve"> a policy contained in a development plan for an area conflicts with another policy in the development plan the conflict must be resolved in favour of the policy which is contained in the last document </w:t>
            </w:r>
            <w:r w:rsidRPr="00BB4C7C">
              <w:rPr>
                <w:sz w:val="18"/>
                <w:szCs w:val="18"/>
              </w:rPr>
              <w:lastRenderedPageBreak/>
              <w:t>to be adopted, approved or published (as the case may be). The Core Strategy review is still in its infancy so the neighbourhood plan should ensure that MDNP can contribute to the delivery of sustainable growth throughout the plan period.</w:t>
            </w:r>
          </w:p>
        </w:tc>
        <w:tc>
          <w:tcPr>
            <w:tcW w:w="1617" w:type="dxa"/>
            <w:vMerge w:val="restart"/>
          </w:tcPr>
          <w:p w14:paraId="2763F047" w14:textId="77777777" w:rsidR="0012593E" w:rsidRPr="005C47DD" w:rsidRDefault="0012593E" w:rsidP="00F774DC">
            <w:pPr>
              <w:rPr>
                <w:sz w:val="18"/>
                <w:szCs w:val="18"/>
              </w:rPr>
            </w:pPr>
            <w:r w:rsidRPr="00521AD4">
              <w:rPr>
                <w:sz w:val="18"/>
                <w:szCs w:val="18"/>
              </w:rPr>
              <w:lastRenderedPageBreak/>
              <w:t>No change proposed in relation to this representation</w:t>
            </w:r>
          </w:p>
        </w:tc>
      </w:tr>
      <w:tr w:rsidR="0012593E" w:rsidRPr="005C47DD" w14:paraId="3DCF55CF" w14:textId="77777777" w:rsidTr="007B68A4">
        <w:tc>
          <w:tcPr>
            <w:tcW w:w="1236" w:type="dxa"/>
            <w:vMerge/>
          </w:tcPr>
          <w:p w14:paraId="345BD79A" w14:textId="77777777" w:rsidR="0012593E" w:rsidRDefault="0012593E" w:rsidP="00F774DC">
            <w:pPr>
              <w:autoSpaceDE w:val="0"/>
              <w:autoSpaceDN w:val="0"/>
              <w:adjustRightInd w:val="0"/>
              <w:jc w:val="center"/>
              <w:rPr>
                <w:rFonts w:cs="ArialMT"/>
                <w:sz w:val="18"/>
                <w:szCs w:val="18"/>
              </w:rPr>
            </w:pPr>
          </w:p>
        </w:tc>
        <w:tc>
          <w:tcPr>
            <w:tcW w:w="1424" w:type="dxa"/>
            <w:vMerge/>
          </w:tcPr>
          <w:p w14:paraId="426B0A35" w14:textId="77777777" w:rsidR="0012593E" w:rsidRDefault="0012593E" w:rsidP="00F774DC">
            <w:pPr>
              <w:autoSpaceDE w:val="0"/>
              <w:autoSpaceDN w:val="0"/>
              <w:adjustRightInd w:val="0"/>
              <w:rPr>
                <w:rFonts w:cs="ArialMT"/>
                <w:sz w:val="18"/>
                <w:szCs w:val="18"/>
              </w:rPr>
            </w:pPr>
          </w:p>
        </w:tc>
        <w:tc>
          <w:tcPr>
            <w:tcW w:w="1559" w:type="dxa"/>
            <w:vMerge/>
          </w:tcPr>
          <w:p w14:paraId="1F73763D" w14:textId="77777777" w:rsidR="0012593E" w:rsidRDefault="0012593E" w:rsidP="00F774DC">
            <w:pPr>
              <w:autoSpaceDE w:val="0"/>
              <w:autoSpaceDN w:val="0"/>
              <w:adjustRightInd w:val="0"/>
              <w:rPr>
                <w:rFonts w:cs="ArialMT"/>
                <w:sz w:val="18"/>
                <w:szCs w:val="18"/>
              </w:rPr>
            </w:pPr>
          </w:p>
        </w:tc>
        <w:tc>
          <w:tcPr>
            <w:tcW w:w="8338" w:type="dxa"/>
          </w:tcPr>
          <w:p w14:paraId="2B8BB39D" w14:textId="77777777" w:rsidR="0012593E" w:rsidRPr="00DD2529" w:rsidRDefault="0012593E" w:rsidP="00F774DC">
            <w:pPr>
              <w:rPr>
                <w:b/>
                <w:color w:val="000000"/>
                <w:sz w:val="18"/>
                <w:szCs w:val="18"/>
              </w:rPr>
            </w:pPr>
            <w:r w:rsidRPr="00E9632B">
              <w:rPr>
                <w:b/>
                <w:color w:val="0070C0"/>
                <w:sz w:val="18"/>
                <w:szCs w:val="18"/>
              </w:rPr>
              <w:t xml:space="preserve">Shropshire Local Plan, in particular the SAMDev Policy S11.1(3), provides flexibility by enabling housing adjacent to the current development boundary. Such a policy in the NDP would only duplicate this. The strategy to be adopted in the review of Shropshire Local Plan has yet to be determined and should not be pre-empted. At such a time as it is determined a review of the NDP may take place as indicated by paragraph 5.3. </w:t>
            </w:r>
            <w:r>
              <w:rPr>
                <w:b/>
                <w:color w:val="0070C0"/>
                <w:sz w:val="18"/>
                <w:szCs w:val="18"/>
              </w:rPr>
              <w:t xml:space="preserve">Shropshire SAMDev Plan (December 2105) which sets out the approach to delivering the housing guideline 2006-2026 has been found sound and this does not depend upon the delivery of the sites advanced through this plan. It was adopted having been assessed against the housing provisions of the NPPF.  </w:t>
            </w:r>
            <w:r w:rsidRPr="00E9632B">
              <w:rPr>
                <w:b/>
                <w:color w:val="0070C0"/>
                <w:sz w:val="18"/>
                <w:szCs w:val="18"/>
              </w:rPr>
              <w:t xml:space="preserve">  </w:t>
            </w:r>
          </w:p>
        </w:tc>
        <w:tc>
          <w:tcPr>
            <w:tcW w:w="1617" w:type="dxa"/>
            <w:vMerge/>
          </w:tcPr>
          <w:p w14:paraId="29766361" w14:textId="77777777" w:rsidR="0012593E" w:rsidRPr="005C47DD" w:rsidRDefault="0012593E" w:rsidP="00F774DC">
            <w:pPr>
              <w:rPr>
                <w:sz w:val="18"/>
                <w:szCs w:val="18"/>
              </w:rPr>
            </w:pPr>
          </w:p>
        </w:tc>
      </w:tr>
      <w:tr w:rsidR="00E9632B" w:rsidRPr="005C47DD" w14:paraId="61D3F685" w14:textId="77777777" w:rsidTr="007B68A4">
        <w:tc>
          <w:tcPr>
            <w:tcW w:w="1236" w:type="dxa"/>
            <w:vMerge/>
          </w:tcPr>
          <w:p w14:paraId="561BAA4F" w14:textId="77777777" w:rsidR="00E9632B" w:rsidRDefault="00E9632B" w:rsidP="00F774DC">
            <w:pPr>
              <w:autoSpaceDE w:val="0"/>
              <w:autoSpaceDN w:val="0"/>
              <w:adjustRightInd w:val="0"/>
              <w:jc w:val="center"/>
              <w:rPr>
                <w:rFonts w:cs="ArialMT"/>
                <w:sz w:val="18"/>
                <w:szCs w:val="18"/>
              </w:rPr>
            </w:pPr>
          </w:p>
        </w:tc>
        <w:tc>
          <w:tcPr>
            <w:tcW w:w="1424" w:type="dxa"/>
            <w:vMerge w:val="restart"/>
          </w:tcPr>
          <w:p w14:paraId="7E6176CE" w14:textId="77777777" w:rsidR="00E9632B" w:rsidRDefault="005B7BB4" w:rsidP="00F774DC">
            <w:pPr>
              <w:autoSpaceDE w:val="0"/>
              <w:autoSpaceDN w:val="0"/>
              <w:adjustRightInd w:val="0"/>
              <w:rPr>
                <w:rFonts w:cs="ArialMT"/>
                <w:sz w:val="18"/>
                <w:szCs w:val="18"/>
              </w:rPr>
            </w:pPr>
            <w:r>
              <w:rPr>
                <w:rFonts w:cs="ArialMT"/>
                <w:sz w:val="18"/>
                <w:szCs w:val="18"/>
              </w:rPr>
              <w:t>Plan period</w:t>
            </w:r>
          </w:p>
        </w:tc>
        <w:tc>
          <w:tcPr>
            <w:tcW w:w="1559" w:type="dxa"/>
            <w:vMerge w:val="restart"/>
          </w:tcPr>
          <w:p w14:paraId="7C17C26E" w14:textId="77777777" w:rsidR="00E9632B" w:rsidRDefault="005B7BB4" w:rsidP="00F774DC">
            <w:pPr>
              <w:autoSpaceDE w:val="0"/>
              <w:autoSpaceDN w:val="0"/>
              <w:adjustRightInd w:val="0"/>
              <w:rPr>
                <w:rFonts w:cs="ArialMT"/>
                <w:sz w:val="18"/>
                <w:szCs w:val="18"/>
              </w:rPr>
            </w:pPr>
            <w:r>
              <w:rPr>
                <w:rFonts w:cs="ArialMT"/>
                <w:sz w:val="18"/>
                <w:szCs w:val="18"/>
              </w:rPr>
              <w:t>Recommend change</w:t>
            </w:r>
          </w:p>
        </w:tc>
        <w:tc>
          <w:tcPr>
            <w:tcW w:w="8338" w:type="dxa"/>
          </w:tcPr>
          <w:p w14:paraId="368AF112" w14:textId="77777777" w:rsidR="00E9632B" w:rsidRPr="00BB4C7C" w:rsidRDefault="00E9632B" w:rsidP="00F774DC">
            <w:pPr>
              <w:rPr>
                <w:b/>
                <w:color w:val="000000"/>
                <w:sz w:val="18"/>
                <w:szCs w:val="18"/>
              </w:rPr>
            </w:pPr>
            <w:r w:rsidRPr="00BB4C7C">
              <w:rPr>
                <w:sz w:val="18"/>
                <w:szCs w:val="18"/>
              </w:rPr>
              <w:t>The current proposed plan duration for the MDNP is from 2016-2026. Once reviewed the Core Strategy will cover the period from 2016 – 2036. It is recommended that the plan period of the MDNP be altered to reflect the approach going forward with the emerging Local Plan.</w:t>
            </w:r>
          </w:p>
        </w:tc>
        <w:tc>
          <w:tcPr>
            <w:tcW w:w="1617" w:type="dxa"/>
            <w:vMerge w:val="restart"/>
          </w:tcPr>
          <w:p w14:paraId="0B4F03CD" w14:textId="77777777" w:rsidR="005B7BB4" w:rsidRDefault="00E9632B" w:rsidP="00F774DC">
            <w:pPr>
              <w:rPr>
                <w:sz w:val="18"/>
                <w:szCs w:val="18"/>
              </w:rPr>
            </w:pPr>
            <w:r w:rsidRPr="00521AD4">
              <w:rPr>
                <w:sz w:val="18"/>
                <w:szCs w:val="18"/>
              </w:rPr>
              <w:t>No change proposed in relation to this representation</w:t>
            </w:r>
          </w:p>
          <w:p w14:paraId="71519527" w14:textId="77777777" w:rsidR="005B7BB4" w:rsidRPr="005C47DD" w:rsidRDefault="005B7BB4" w:rsidP="00F774DC">
            <w:pPr>
              <w:rPr>
                <w:sz w:val="18"/>
                <w:szCs w:val="18"/>
              </w:rPr>
            </w:pPr>
          </w:p>
        </w:tc>
      </w:tr>
      <w:tr w:rsidR="00E9632B" w:rsidRPr="005C47DD" w14:paraId="39D04F90" w14:textId="77777777" w:rsidTr="007B68A4">
        <w:tc>
          <w:tcPr>
            <w:tcW w:w="1236" w:type="dxa"/>
            <w:vMerge/>
          </w:tcPr>
          <w:p w14:paraId="1BA5482D" w14:textId="77777777" w:rsidR="00E9632B" w:rsidRDefault="00E9632B" w:rsidP="00F774DC">
            <w:pPr>
              <w:autoSpaceDE w:val="0"/>
              <w:autoSpaceDN w:val="0"/>
              <w:adjustRightInd w:val="0"/>
              <w:jc w:val="center"/>
              <w:rPr>
                <w:rFonts w:cs="ArialMT"/>
                <w:sz w:val="18"/>
                <w:szCs w:val="18"/>
              </w:rPr>
            </w:pPr>
          </w:p>
        </w:tc>
        <w:tc>
          <w:tcPr>
            <w:tcW w:w="1424" w:type="dxa"/>
            <w:vMerge/>
          </w:tcPr>
          <w:p w14:paraId="2ECEA37E" w14:textId="77777777" w:rsidR="00E9632B" w:rsidRDefault="00E9632B" w:rsidP="00F774DC">
            <w:pPr>
              <w:autoSpaceDE w:val="0"/>
              <w:autoSpaceDN w:val="0"/>
              <w:adjustRightInd w:val="0"/>
              <w:rPr>
                <w:rFonts w:cs="ArialMT"/>
                <w:sz w:val="18"/>
                <w:szCs w:val="18"/>
              </w:rPr>
            </w:pPr>
          </w:p>
        </w:tc>
        <w:tc>
          <w:tcPr>
            <w:tcW w:w="1559" w:type="dxa"/>
            <w:vMerge/>
          </w:tcPr>
          <w:p w14:paraId="4862D4A4" w14:textId="77777777" w:rsidR="00E9632B" w:rsidRDefault="00E9632B" w:rsidP="00F774DC">
            <w:pPr>
              <w:autoSpaceDE w:val="0"/>
              <w:autoSpaceDN w:val="0"/>
              <w:adjustRightInd w:val="0"/>
              <w:rPr>
                <w:rFonts w:cs="ArialMT"/>
                <w:sz w:val="18"/>
                <w:szCs w:val="18"/>
              </w:rPr>
            </w:pPr>
          </w:p>
        </w:tc>
        <w:tc>
          <w:tcPr>
            <w:tcW w:w="8338" w:type="dxa"/>
          </w:tcPr>
          <w:p w14:paraId="12847671" w14:textId="77777777" w:rsidR="00E9632B" w:rsidRPr="006507DC" w:rsidRDefault="00E9632B" w:rsidP="00F774DC">
            <w:pPr>
              <w:rPr>
                <w:b/>
                <w:color w:val="0070C0"/>
                <w:sz w:val="18"/>
                <w:szCs w:val="18"/>
              </w:rPr>
            </w:pPr>
            <w:r w:rsidRPr="006507DC">
              <w:rPr>
                <w:b/>
                <w:color w:val="0070C0"/>
                <w:sz w:val="18"/>
                <w:szCs w:val="18"/>
              </w:rPr>
              <w:t xml:space="preserve">The current Shropshire Local Plan covers the period until 2026. Shropshire Council has advised </w:t>
            </w:r>
            <w:r w:rsidR="00E16A06" w:rsidRPr="006507DC">
              <w:rPr>
                <w:b/>
                <w:color w:val="0070C0"/>
                <w:sz w:val="18"/>
                <w:szCs w:val="18"/>
              </w:rPr>
              <w:t>that the</w:t>
            </w:r>
            <w:r w:rsidRPr="006507DC">
              <w:rPr>
                <w:b/>
                <w:color w:val="0070C0"/>
                <w:sz w:val="18"/>
                <w:szCs w:val="18"/>
              </w:rPr>
              <w:t xml:space="preserve"> NDP should not go beyond the current end date as it would not then conform </w:t>
            </w:r>
            <w:r w:rsidR="0019012F">
              <w:rPr>
                <w:b/>
                <w:color w:val="0070C0"/>
                <w:sz w:val="18"/>
                <w:szCs w:val="18"/>
              </w:rPr>
              <w:t>with</w:t>
            </w:r>
            <w:r w:rsidRPr="006507DC">
              <w:rPr>
                <w:b/>
                <w:color w:val="0070C0"/>
                <w:sz w:val="18"/>
                <w:szCs w:val="18"/>
              </w:rPr>
              <w:t xml:space="preserve"> the </w:t>
            </w:r>
            <w:r w:rsidR="0019012F">
              <w:rPr>
                <w:b/>
                <w:color w:val="0070C0"/>
                <w:sz w:val="18"/>
                <w:szCs w:val="18"/>
              </w:rPr>
              <w:t xml:space="preserve">relevant </w:t>
            </w:r>
            <w:r w:rsidRPr="006507DC">
              <w:rPr>
                <w:b/>
                <w:color w:val="0070C0"/>
                <w:sz w:val="18"/>
                <w:szCs w:val="18"/>
              </w:rPr>
              <w:t xml:space="preserve">Regulations.  </w:t>
            </w:r>
          </w:p>
        </w:tc>
        <w:tc>
          <w:tcPr>
            <w:tcW w:w="1617" w:type="dxa"/>
            <w:vMerge/>
          </w:tcPr>
          <w:p w14:paraId="7EC07EE0" w14:textId="77777777" w:rsidR="00E9632B" w:rsidRPr="005C47DD" w:rsidRDefault="00E9632B" w:rsidP="00F774DC">
            <w:pPr>
              <w:rPr>
                <w:sz w:val="18"/>
                <w:szCs w:val="18"/>
              </w:rPr>
            </w:pPr>
          </w:p>
        </w:tc>
      </w:tr>
      <w:tr w:rsidR="005B7BB4" w:rsidRPr="005C47DD" w14:paraId="157E50CE" w14:textId="77777777" w:rsidTr="007B68A4">
        <w:tc>
          <w:tcPr>
            <w:tcW w:w="1236" w:type="dxa"/>
            <w:vMerge/>
          </w:tcPr>
          <w:p w14:paraId="07890847" w14:textId="77777777" w:rsidR="005B7BB4" w:rsidRDefault="005B7BB4" w:rsidP="00F774DC">
            <w:pPr>
              <w:autoSpaceDE w:val="0"/>
              <w:autoSpaceDN w:val="0"/>
              <w:adjustRightInd w:val="0"/>
              <w:jc w:val="center"/>
              <w:rPr>
                <w:rFonts w:cs="ArialMT"/>
                <w:sz w:val="18"/>
                <w:szCs w:val="18"/>
              </w:rPr>
            </w:pPr>
          </w:p>
        </w:tc>
        <w:tc>
          <w:tcPr>
            <w:tcW w:w="1424" w:type="dxa"/>
            <w:vMerge w:val="restart"/>
          </w:tcPr>
          <w:p w14:paraId="2F0F51C7" w14:textId="77777777" w:rsidR="005B7BB4" w:rsidRDefault="005B7BB4" w:rsidP="00F774DC">
            <w:pPr>
              <w:autoSpaceDE w:val="0"/>
              <w:autoSpaceDN w:val="0"/>
              <w:adjustRightInd w:val="0"/>
              <w:rPr>
                <w:rFonts w:cs="ArialMT"/>
                <w:sz w:val="18"/>
                <w:szCs w:val="18"/>
              </w:rPr>
            </w:pPr>
            <w:r>
              <w:rPr>
                <w:rFonts w:cs="ArialMT"/>
                <w:sz w:val="18"/>
                <w:szCs w:val="18"/>
              </w:rPr>
              <w:t>Housing policy</w:t>
            </w:r>
          </w:p>
        </w:tc>
        <w:tc>
          <w:tcPr>
            <w:tcW w:w="1559" w:type="dxa"/>
            <w:vMerge w:val="restart"/>
          </w:tcPr>
          <w:p w14:paraId="79C10BCB" w14:textId="77777777" w:rsidR="005B7BB4" w:rsidRDefault="005B7BB4" w:rsidP="00F774DC">
            <w:pPr>
              <w:autoSpaceDE w:val="0"/>
              <w:autoSpaceDN w:val="0"/>
              <w:adjustRightInd w:val="0"/>
              <w:rPr>
                <w:rFonts w:cs="ArialMT"/>
                <w:sz w:val="18"/>
                <w:szCs w:val="18"/>
              </w:rPr>
            </w:pPr>
            <w:r>
              <w:rPr>
                <w:rFonts w:cs="ArialMT"/>
                <w:sz w:val="18"/>
                <w:szCs w:val="18"/>
              </w:rPr>
              <w:t>Recommend change</w:t>
            </w:r>
          </w:p>
        </w:tc>
        <w:tc>
          <w:tcPr>
            <w:tcW w:w="8338" w:type="dxa"/>
          </w:tcPr>
          <w:p w14:paraId="7DEE560A" w14:textId="77777777" w:rsidR="005B7BB4" w:rsidRDefault="005B7BB4" w:rsidP="00F774DC">
            <w:pPr>
              <w:autoSpaceDE w:val="0"/>
              <w:autoSpaceDN w:val="0"/>
              <w:adjustRightInd w:val="0"/>
              <w:rPr>
                <w:rFonts w:ascii="Myriad Pro" w:hAnsi="Myriad Pro" w:cs="Myriad Pro"/>
                <w:color w:val="000000"/>
                <w:sz w:val="20"/>
                <w:szCs w:val="20"/>
              </w:rPr>
            </w:pPr>
            <w:r w:rsidRPr="00E52803">
              <w:rPr>
                <w:rFonts w:cs="Myriad Pro"/>
                <w:color w:val="000000"/>
                <w:sz w:val="18"/>
                <w:szCs w:val="18"/>
              </w:rPr>
              <w:t xml:space="preserve">Following the Shropshire Core Strategy Review, Market Drayton may need to accommodate more growth to assist the Council in delivering its full OAN for housing. </w:t>
            </w:r>
            <w:r w:rsidRPr="00C8750F">
              <w:rPr>
                <w:rFonts w:cs="Myriad Pro"/>
                <w:color w:val="000000"/>
                <w:sz w:val="18"/>
                <w:szCs w:val="18"/>
              </w:rPr>
              <w:t>Residential sites should be judged on the basis of their individual merits and whether they offer sustainable development. Currently the plan lacks clarity on what development would be considered in addition to sites already allocated.</w:t>
            </w:r>
            <w:r w:rsidRPr="00D72FC5">
              <w:rPr>
                <w:rFonts w:ascii="Myriad Pro" w:hAnsi="Myriad Pro" w:cs="Myriad Pro"/>
                <w:color w:val="000000"/>
                <w:sz w:val="20"/>
                <w:szCs w:val="20"/>
              </w:rPr>
              <w:t xml:space="preserve"> </w:t>
            </w:r>
            <w:r w:rsidRPr="00C8750F">
              <w:rPr>
                <w:rFonts w:cs="Myriad Pro"/>
                <w:color w:val="000000"/>
                <w:sz w:val="18"/>
                <w:szCs w:val="18"/>
              </w:rPr>
              <w:t>The Plan allows for development to be considered adjacent to the settlement boundary to the north of Market Drayton, however there is no reference of elsewhere adjacent to/outside the settlement boundary. Without clarification within the plan this could lead to inconsistencies in the decision-making process. By only allowing development to the north of Market Drayton, this would amount to a blanket approach to restricting housing development in a manner that is strictly prohibited by the PPG.</w:t>
            </w:r>
            <w:r w:rsidRPr="00D72FC5">
              <w:rPr>
                <w:rFonts w:ascii="Myriad Pro" w:hAnsi="Myriad Pro" w:cs="Myriad Pro"/>
                <w:color w:val="000000"/>
                <w:sz w:val="20"/>
                <w:szCs w:val="20"/>
              </w:rPr>
              <w:t xml:space="preserve"> </w:t>
            </w:r>
            <w:r w:rsidRPr="00E52803">
              <w:rPr>
                <w:rFonts w:cs="Myriad Pro"/>
                <w:color w:val="000000"/>
                <w:sz w:val="18"/>
                <w:szCs w:val="18"/>
              </w:rPr>
              <w:t xml:space="preserve">To ensure the plan is considered flexible and is not superseded by the reviewed Core Strategy </w:t>
            </w:r>
            <w:r>
              <w:rPr>
                <w:rFonts w:cs="Myriad Pro"/>
                <w:color w:val="000000"/>
                <w:sz w:val="18"/>
                <w:szCs w:val="18"/>
              </w:rPr>
              <w:t xml:space="preserve">the following </w:t>
            </w:r>
            <w:r w:rsidRPr="00E52803">
              <w:rPr>
                <w:rFonts w:cs="Myriad Pro"/>
                <w:color w:val="000000"/>
                <w:sz w:val="18"/>
                <w:szCs w:val="18"/>
              </w:rPr>
              <w:t>policy is proposed on a general stance towards housing development</w:t>
            </w:r>
            <w:r>
              <w:rPr>
                <w:rFonts w:cs="Myriad Pro"/>
                <w:color w:val="000000"/>
                <w:sz w:val="18"/>
                <w:szCs w:val="18"/>
              </w:rPr>
              <w:t xml:space="preserve"> and</w:t>
            </w:r>
            <w:r w:rsidRPr="00E52803">
              <w:rPr>
                <w:rFonts w:cs="Myriad Pro"/>
                <w:color w:val="000000"/>
                <w:sz w:val="18"/>
                <w:szCs w:val="18"/>
              </w:rPr>
              <w:t xml:space="preserve"> </w:t>
            </w:r>
            <w:r w:rsidRPr="00C8750F">
              <w:rPr>
                <w:rFonts w:cs="Myriad Pro"/>
                <w:color w:val="000000"/>
                <w:sz w:val="18"/>
                <w:szCs w:val="18"/>
              </w:rPr>
              <w:t>to ensure that sustainable growth opportunities are considered on their sustainability credentials consistent with the requirements of the presumption in favour of sustainable development</w:t>
            </w:r>
            <w:r>
              <w:rPr>
                <w:rFonts w:cs="Myriad Pro"/>
                <w:color w:val="000000"/>
                <w:sz w:val="18"/>
                <w:szCs w:val="18"/>
              </w:rPr>
              <w:t>:</w:t>
            </w:r>
            <w:r w:rsidRPr="00D72FC5">
              <w:rPr>
                <w:rFonts w:ascii="Myriad Pro" w:hAnsi="Myriad Pro" w:cs="Myriad Pro"/>
                <w:color w:val="000000"/>
                <w:sz w:val="20"/>
                <w:szCs w:val="20"/>
              </w:rPr>
              <w:t xml:space="preserve"> </w:t>
            </w:r>
          </w:p>
          <w:p w14:paraId="3B67C208" w14:textId="77777777" w:rsidR="005B7BB4" w:rsidRDefault="005B7BB4" w:rsidP="00F774DC">
            <w:pPr>
              <w:autoSpaceDE w:val="0"/>
              <w:autoSpaceDN w:val="0"/>
              <w:adjustRightInd w:val="0"/>
              <w:rPr>
                <w:rFonts w:ascii="Myriad Pro" w:hAnsi="Myriad Pro" w:cs="Myriad Pro"/>
                <w:color w:val="000000"/>
                <w:sz w:val="20"/>
                <w:szCs w:val="20"/>
              </w:rPr>
            </w:pPr>
          </w:p>
          <w:p w14:paraId="168B8540" w14:textId="77777777" w:rsidR="005B7BB4" w:rsidRPr="00C8750F" w:rsidRDefault="005B7BB4" w:rsidP="00F774DC">
            <w:pPr>
              <w:autoSpaceDE w:val="0"/>
              <w:autoSpaceDN w:val="0"/>
              <w:adjustRightInd w:val="0"/>
              <w:rPr>
                <w:rFonts w:cs="Myriad Pro"/>
                <w:b/>
                <w:i/>
                <w:color w:val="000000"/>
                <w:sz w:val="18"/>
                <w:szCs w:val="18"/>
              </w:rPr>
            </w:pPr>
            <w:r w:rsidRPr="00C8750F">
              <w:rPr>
                <w:rFonts w:cs="Myriad Pro"/>
                <w:b/>
                <w:i/>
                <w:iCs/>
                <w:color w:val="000000"/>
                <w:sz w:val="18"/>
                <w:szCs w:val="18"/>
              </w:rPr>
              <w:t xml:space="preserve">When considering development proposals, the Market Drayton Neighbourhood Plan will take a positive approach to new development that reflects the presumption in favour of sustainable development contained in the National Planning Policy Framework. Applications that accord with the policies of the Development Plan and the Market Drayton Neighbourhood Plan will be supported particularly where: </w:t>
            </w:r>
          </w:p>
          <w:p w14:paraId="0183A1A6" w14:textId="77777777" w:rsidR="005B7BB4" w:rsidRPr="00C8750F" w:rsidRDefault="005B7BB4" w:rsidP="00F774DC">
            <w:pPr>
              <w:pStyle w:val="ListParagraph"/>
              <w:numPr>
                <w:ilvl w:val="0"/>
                <w:numId w:val="30"/>
              </w:numPr>
              <w:autoSpaceDE w:val="0"/>
              <w:autoSpaceDN w:val="0"/>
              <w:adjustRightInd w:val="0"/>
              <w:spacing w:after="58"/>
              <w:rPr>
                <w:rFonts w:cs="Myriad Pro"/>
                <w:b/>
                <w:i/>
                <w:color w:val="000000"/>
                <w:sz w:val="18"/>
                <w:szCs w:val="18"/>
              </w:rPr>
            </w:pPr>
            <w:r w:rsidRPr="00C8750F">
              <w:rPr>
                <w:rFonts w:cs="Myriad Pro"/>
                <w:b/>
                <w:i/>
                <w:color w:val="000000"/>
                <w:sz w:val="18"/>
                <w:szCs w:val="18"/>
              </w:rPr>
              <w:t xml:space="preserve">Providing new homes including market and affordable housing: or </w:t>
            </w:r>
          </w:p>
          <w:p w14:paraId="31DD1607" w14:textId="77777777" w:rsidR="005B7BB4" w:rsidRPr="00C8750F" w:rsidRDefault="005B7BB4" w:rsidP="00F774DC">
            <w:pPr>
              <w:pStyle w:val="ListParagraph"/>
              <w:numPr>
                <w:ilvl w:val="0"/>
                <w:numId w:val="30"/>
              </w:numPr>
              <w:autoSpaceDE w:val="0"/>
              <w:autoSpaceDN w:val="0"/>
              <w:adjustRightInd w:val="0"/>
              <w:spacing w:after="58"/>
              <w:rPr>
                <w:rFonts w:cs="Myriad Pro"/>
                <w:b/>
                <w:i/>
                <w:color w:val="000000"/>
                <w:sz w:val="18"/>
                <w:szCs w:val="18"/>
              </w:rPr>
            </w:pPr>
            <w:r w:rsidRPr="00C8750F">
              <w:rPr>
                <w:rFonts w:cs="Myriad Pro"/>
                <w:b/>
                <w:i/>
                <w:iCs/>
                <w:color w:val="000000"/>
                <w:sz w:val="18"/>
                <w:szCs w:val="18"/>
              </w:rPr>
              <w:t xml:space="preserve">Opportunities for new business facilities through new or expanded premises; or </w:t>
            </w:r>
          </w:p>
          <w:p w14:paraId="09A2D148" w14:textId="77777777" w:rsidR="005B7BB4" w:rsidRPr="00C8750F" w:rsidRDefault="005B7BB4" w:rsidP="00F774DC">
            <w:pPr>
              <w:pStyle w:val="ListParagraph"/>
              <w:numPr>
                <w:ilvl w:val="0"/>
                <w:numId w:val="30"/>
              </w:numPr>
              <w:autoSpaceDE w:val="0"/>
              <w:autoSpaceDN w:val="0"/>
              <w:adjustRightInd w:val="0"/>
              <w:rPr>
                <w:rFonts w:cs="Myriad Pro"/>
                <w:b/>
                <w:i/>
                <w:color w:val="000000"/>
                <w:sz w:val="18"/>
                <w:szCs w:val="18"/>
              </w:rPr>
            </w:pPr>
            <w:r w:rsidRPr="00C8750F">
              <w:rPr>
                <w:rFonts w:cs="Myriad Pro"/>
                <w:b/>
                <w:i/>
                <w:color w:val="000000"/>
                <w:sz w:val="18"/>
                <w:szCs w:val="18"/>
              </w:rPr>
              <w:t xml:space="preserve">Infrastructure to ensure the continued vitality and viability of Market Drayton. </w:t>
            </w:r>
          </w:p>
          <w:p w14:paraId="464361C1" w14:textId="77777777" w:rsidR="005B7BB4" w:rsidRPr="00C8750F" w:rsidRDefault="005B7BB4" w:rsidP="00F774DC">
            <w:pPr>
              <w:autoSpaceDE w:val="0"/>
              <w:autoSpaceDN w:val="0"/>
              <w:adjustRightInd w:val="0"/>
              <w:rPr>
                <w:rFonts w:cs="Myriad Pro"/>
                <w:b/>
                <w:i/>
                <w:color w:val="000000"/>
                <w:sz w:val="18"/>
                <w:szCs w:val="18"/>
              </w:rPr>
            </w:pPr>
          </w:p>
          <w:p w14:paraId="2209F9DA" w14:textId="77777777" w:rsidR="005B7BB4" w:rsidRPr="00DD2529" w:rsidRDefault="005B7BB4" w:rsidP="00E9632B">
            <w:pPr>
              <w:autoSpaceDE w:val="0"/>
              <w:autoSpaceDN w:val="0"/>
              <w:adjustRightInd w:val="0"/>
              <w:rPr>
                <w:b/>
                <w:color w:val="000000"/>
                <w:sz w:val="18"/>
                <w:szCs w:val="18"/>
              </w:rPr>
            </w:pPr>
            <w:r w:rsidRPr="00C8750F">
              <w:rPr>
                <w:rFonts w:cs="Myriad Pro"/>
                <w:b/>
                <w:i/>
                <w:iCs/>
                <w:color w:val="000000"/>
                <w:sz w:val="18"/>
                <w:szCs w:val="18"/>
              </w:rPr>
              <w:t xml:space="preserve">Development adjacent to the existing settlement will be permitted provided that any adverse impacts do not significantly and demonstrably outweigh the benefits of development.’ </w:t>
            </w:r>
          </w:p>
        </w:tc>
        <w:tc>
          <w:tcPr>
            <w:tcW w:w="1617" w:type="dxa"/>
            <w:vMerge w:val="restart"/>
          </w:tcPr>
          <w:p w14:paraId="73C2DBFC" w14:textId="77777777" w:rsidR="005B7BB4" w:rsidRPr="005C47DD" w:rsidRDefault="005B7BB4" w:rsidP="00F774DC">
            <w:pPr>
              <w:rPr>
                <w:sz w:val="18"/>
                <w:szCs w:val="18"/>
              </w:rPr>
            </w:pPr>
            <w:r w:rsidRPr="00521AD4">
              <w:rPr>
                <w:sz w:val="18"/>
                <w:szCs w:val="18"/>
              </w:rPr>
              <w:lastRenderedPageBreak/>
              <w:t>No change proposed in relation to this representation</w:t>
            </w:r>
          </w:p>
        </w:tc>
      </w:tr>
      <w:tr w:rsidR="005B7BB4" w:rsidRPr="005C47DD" w14:paraId="2E6FDBE3" w14:textId="77777777" w:rsidTr="002D5010">
        <w:tc>
          <w:tcPr>
            <w:tcW w:w="1236" w:type="dxa"/>
            <w:vMerge/>
          </w:tcPr>
          <w:p w14:paraId="29EEA4DC" w14:textId="77777777" w:rsidR="005B7BB4" w:rsidRDefault="005B7BB4" w:rsidP="00F774DC">
            <w:pPr>
              <w:autoSpaceDE w:val="0"/>
              <w:autoSpaceDN w:val="0"/>
              <w:adjustRightInd w:val="0"/>
              <w:jc w:val="center"/>
              <w:rPr>
                <w:rFonts w:cs="ArialMT"/>
                <w:sz w:val="18"/>
                <w:szCs w:val="18"/>
              </w:rPr>
            </w:pPr>
          </w:p>
        </w:tc>
        <w:tc>
          <w:tcPr>
            <w:tcW w:w="1424" w:type="dxa"/>
            <w:vMerge/>
          </w:tcPr>
          <w:p w14:paraId="43376456" w14:textId="77777777" w:rsidR="005B7BB4" w:rsidRDefault="005B7BB4" w:rsidP="00F774DC">
            <w:pPr>
              <w:autoSpaceDE w:val="0"/>
              <w:autoSpaceDN w:val="0"/>
              <w:adjustRightInd w:val="0"/>
              <w:rPr>
                <w:rFonts w:cs="ArialMT"/>
                <w:sz w:val="18"/>
                <w:szCs w:val="18"/>
              </w:rPr>
            </w:pPr>
          </w:p>
        </w:tc>
        <w:tc>
          <w:tcPr>
            <w:tcW w:w="1559" w:type="dxa"/>
            <w:vMerge/>
          </w:tcPr>
          <w:p w14:paraId="3F111DF8" w14:textId="77777777" w:rsidR="005B7BB4" w:rsidRDefault="005B7BB4" w:rsidP="00F774DC">
            <w:pPr>
              <w:autoSpaceDE w:val="0"/>
              <w:autoSpaceDN w:val="0"/>
              <w:adjustRightInd w:val="0"/>
              <w:rPr>
                <w:rFonts w:cs="ArialMT"/>
                <w:sz w:val="18"/>
                <w:szCs w:val="18"/>
              </w:rPr>
            </w:pPr>
          </w:p>
        </w:tc>
        <w:tc>
          <w:tcPr>
            <w:tcW w:w="8338" w:type="dxa"/>
          </w:tcPr>
          <w:p w14:paraId="0EB78E0F" w14:textId="77777777" w:rsidR="005B7BB4" w:rsidRPr="006507DC" w:rsidRDefault="005B7BB4" w:rsidP="00F774DC">
            <w:pPr>
              <w:autoSpaceDE w:val="0"/>
              <w:autoSpaceDN w:val="0"/>
              <w:adjustRightInd w:val="0"/>
              <w:rPr>
                <w:rFonts w:cs="Myriad Pro"/>
                <w:b/>
                <w:color w:val="000000"/>
                <w:sz w:val="18"/>
                <w:szCs w:val="18"/>
              </w:rPr>
            </w:pPr>
            <w:r w:rsidRPr="006507DC">
              <w:rPr>
                <w:rFonts w:cs="Myriad Pro"/>
                <w:b/>
                <w:color w:val="0070C0"/>
                <w:sz w:val="18"/>
                <w:szCs w:val="18"/>
              </w:rPr>
              <w:t xml:space="preserve">This is already covered by SAMDev </w:t>
            </w:r>
            <w:r>
              <w:rPr>
                <w:rFonts w:cs="Myriad Pro"/>
                <w:b/>
                <w:color w:val="0070C0"/>
                <w:sz w:val="18"/>
                <w:szCs w:val="18"/>
              </w:rPr>
              <w:t xml:space="preserve">Plan </w:t>
            </w:r>
            <w:r w:rsidRPr="006507DC">
              <w:rPr>
                <w:rFonts w:cs="Myriad Pro"/>
                <w:b/>
                <w:color w:val="0070C0"/>
                <w:sz w:val="18"/>
                <w:szCs w:val="18"/>
              </w:rPr>
              <w:t>Policy S11.1 and this NDP acknowledges and supports this.</w:t>
            </w:r>
            <w:r w:rsidR="0019012F">
              <w:rPr>
                <w:rFonts w:cs="Myriad Pro"/>
                <w:b/>
                <w:color w:val="0070C0"/>
                <w:sz w:val="18"/>
                <w:szCs w:val="18"/>
              </w:rPr>
              <w:t xml:space="preserve"> </w:t>
            </w:r>
            <w:r w:rsidR="0019012F">
              <w:rPr>
                <w:b/>
                <w:color w:val="0070C0"/>
                <w:sz w:val="18"/>
                <w:szCs w:val="18"/>
              </w:rPr>
              <w:t xml:space="preserve">Shropshire SAMDev Plan (December 2105) which sets out the approach to delivering the housing guideline 2006-2026 has been found sound and this does not depend upon the delivery of the sites advanced through this plan. It was adopted having been assessed against the housing provisions of the NPPF.  </w:t>
            </w:r>
          </w:p>
        </w:tc>
        <w:tc>
          <w:tcPr>
            <w:tcW w:w="1617" w:type="dxa"/>
            <w:vMerge/>
          </w:tcPr>
          <w:p w14:paraId="32D19C8F" w14:textId="77777777" w:rsidR="005B7BB4" w:rsidRPr="005C47DD" w:rsidRDefault="005B7BB4" w:rsidP="00F774DC">
            <w:pPr>
              <w:rPr>
                <w:sz w:val="18"/>
                <w:szCs w:val="18"/>
              </w:rPr>
            </w:pPr>
          </w:p>
        </w:tc>
      </w:tr>
      <w:tr w:rsidR="00F774DC" w:rsidRPr="005C47DD" w14:paraId="286C980A" w14:textId="77777777" w:rsidTr="007B68A4">
        <w:tc>
          <w:tcPr>
            <w:tcW w:w="1236" w:type="dxa"/>
            <w:vMerge/>
          </w:tcPr>
          <w:p w14:paraId="14536750"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5EAF255A" w14:textId="77777777" w:rsidR="00F774DC" w:rsidRPr="0060310F" w:rsidRDefault="00F774DC" w:rsidP="00F774DC">
            <w:pPr>
              <w:autoSpaceDE w:val="0"/>
              <w:autoSpaceDN w:val="0"/>
              <w:adjustRightInd w:val="0"/>
              <w:rPr>
                <w:rFonts w:cs="Myriad Pro"/>
                <w:color w:val="000000"/>
                <w:sz w:val="18"/>
                <w:szCs w:val="18"/>
              </w:rPr>
            </w:pPr>
            <w:r w:rsidRPr="0060310F">
              <w:rPr>
                <w:rFonts w:cs="Myriad Pro"/>
                <w:color w:val="000000"/>
                <w:sz w:val="18"/>
                <w:szCs w:val="18"/>
              </w:rPr>
              <w:t xml:space="preserve">Additional Housing Sites </w:t>
            </w:r>
          </w:p>
          <w:p w14:paraId="0038DDDE" w14:textId="77777777" w:rsidR="00F774DC" w:rsidRDefault="00F774DC" w:rsidP="00F774DC">
            <w:pPr>
              <w:autoSpaceDE w:val="0"/>
              <w:autoSpaceDN w:val="0"/>
              <w:adjustRightInd w:val="0"/>
              <w:rPr>
                <w:rFonts w:cs="ArialMT"/>
                <w:sz w:val="18"/>
                <w:szCs w:val="18"/>
              </w:rPr>
            </w:pPr>
          </w:p>
        </w:tc>
        <w:tc>
          <w:tcPr>
            <w:tcW w:w="1559" w:type="dxa"/>
            <w:vMerge w:val="restart"/>
          </w:tcPr>
          <w:p w14:paraId="20A43DE8" w14:textId="77777777" w:rsidR="00F774DC" w:rsidRDefault="005B7BB4" w:rsidP="00F774DC">
            <w:pPr>
              <w:autoSpaceDE w:val="0"/>
              <w:autoSpaceDN w:val="0"/>
              <w:adjustRightInd w:val="0"/>
              <w:rPr>
                <w:rFonts w:cs="ArialMT"/>
                <w:sz w:val="18"/>
                <w:szCs w:val="18"/>
              </w:rPr>
            </w:pPr>
            <w:r>
              <w:rPr>
                <w:rFonts w:cs="ArialMT"/>
                <w:sz w:val="18"/>
                <w:szCs w:val="18"/>
              </w:rPr>
              <w:t>Recommend change</w:t>
            </w:r>
          </w:p>
        </w:tc>
        <w:tc>
          <w:tcPr>
            <w:tcW w:w="8338" w:type="dxa"/>
          </w:tcPr>
          <w:p w14:paraId="57E79FDC" w14:textId="77777777" w:rsidR="00F774DC" w:rsidRPr="0060310F" w:rsidRDefault="00F774DC" w:rsidP="00F774DC">
            <w:pPr>
              <w:pStyle w:val="Default"/>
              <w:rPr>
                <w:rFonts w:asciiTheme="minorHAnsi" w:hAnsiTheme="minorHAnsi" w:cs="Myriad Pro"/>
                <w:sz w:val="18"/>
                <w:szCs w:val="18"/>
              </w:rPr>
            </w:pPr>
            <w:r w:rsidRPr="0060310F">
              <w:rPr>
                <w:rFonts w:asciiTheme="minorHAnsi" w:hAnsiTheme="minorHAnsi" w:cs="Myriad Pro"/>
                <w:sz w:val="18"/>
                <w:szCs w:val="18"/>
              </w:rPr>
              <w:t>No specific comments are offered on the additional housing sites included however it is noted that these are the sites contained in the SAMDev documents and no new sites have been suggested. SAMDev states ‘It is not the intention to identify every single site for</w:t>
            </w:r>
            <w:r w:rsidRPr="0060310F">
              <w:rPr>
                <w:rFonts w:asciiTheme="minorHAnsi" w:hAnsiTheme="minorHAnsi"/>
                <w:sz w:val="18"/>
                <w:szCs w:val="18"/>
              </w:rPr>
              <w:t xml:space="preserve"> </w:t>
            </w:r>
            <w:r w:rsidRPr="0060310F">
              <w:rPr>
                <w:rFonts w:asciiTheme="minorHAnsi" w:hAnsiTheme="minorHAnsi" w:cs="Myriad Pro"/>
                <w:sz w:val="18"/>
                <w:szCs w:val="18"/>
              </w:rPr>
              <w:t xml:space="preserve">development over the next 15-20 years, as criteria-based policies within the Core Strategy and SAMDev would provide a framework for additional sites to come forward.’ It is recommended that more sites should be identified to be included in the plan at this stage. </w:t>
            </w:r>
          </w:p>
          <w:p w14:paraId="6BEC9416" w14:textId="77777777" w:rsidR="00F774DC" w:rsidRPr="00E52803" w:rsidRDefault="00F774DC" w:rsidP="00F774DC">
            <w:pPr>
              <w:autoSpaceDE w:val="0"/>
              <w:autoSpaceDN w:val="0"/>
              <w:adjustRightInd w:val="0"/>
              <w:rPr>
                <w:rFonts w:cs="Myriad Pro"/>
                <w:color w:val="000000"/>
                <w:sz w:val="18"/>
                <w:szCs w:val="18"/>
              </w:rPr>
            </w:pPr>
            <w:r w:rsidRPr="0060310F">
              <w:rPr>
                <w:rFonts w:cs="Myriad Pro"/>
                <w:color w:val="000000"/>
                <w:sz w:val="18"/>
                <w:szCs w:val="18"/>
              </w:rPr>
              <w:t>Up-to-date housing needs is relevant to the question of whether a housing land supply policy contributes to the achievement of sustainable development. As such, the emerging MDNP is progressing at the point in time where the full OAN for the wider authority area is unknown. Accordingly, the MDNP should seek to identify additional housing reserve sites to minimise potential conflict with the emerging Local Plan review.</w:t>
            </w:r>
          </w:p>
        </w:tc>
        <w:tc>
          <w:tcPr>
            <w:tcW w:w="1617" w:type="dxa"/>
            <w:vMerge w:val="restart"/>
          </w:tcPr>
          <w:p w14:paraId="6DF9EFAC" w14:textId="77777777" w:rsidR="00F774DC" w:rsidRPr="005C47DD" w:rsidRDefault="0055717E" w:rsidP="00F774DC">
            <w:pPr>
              <w:rPr>
                <w:sz w:val="18"/>
                <w:szCs w:val="18"/>
              </w:rPr>
            </w:pPr>
            <w:r w:rsidRPr="00521AD4">
              <w:rPr>
                <w:sz w:val="18"/>
                <w:szCs w:val="18"/>
              </w:rPr>
              <w:t>No change proposed in relation to this representation</w:t>
            </w:r>
          </w:p>
        </w:tc>
      </w:tr>
      <w:tr w:rsidR="00F774DC" w:rsidRPr="005C47DD" w14:paraId="285AC9F1" w14:textId="77777777" w:rsidTr="007B68A4">
        <w:tc>
          <w:tcPr>
            <w:tcW w:w="1236" w:type="dxa"/>
            <w:vMerge/>
          </w:tcPr>
          <w:p w14:paraId="69118987" w14:textId="77777777" w:rsidR="00F774DC" w:rsidRDefault="00F774DC" w:rsidP="00F774DC">
            <w:pPr>
              <w:autoSpaceDE w:val="0"/>
              <w:autoSpaceDN w:val="0"/>
              <w:adjustRightInd w:val="0"/>
              <w:jc w:val="center"/>
              <w:rPr>
                <w:rFonts w:cs="ArialMT"/>
                <w:sz w:val="18"/>
                <w:szCs w:val="18"/>
              </w:rPr>
            </w:pPr>
          </w:p>
        </w:tc>
        <w:tc>
          <w:tcPr>
            <w:tcW w:w="1424" w:type="dxa"/>
            <w:vMerge/>
          </w:tcPr>
          <w:p w14:paraId="60D5EE56" w14:textId="77777777" w:rsidR="00F774DC" w:rsidRDefault="00F774DC" w:rsidP="00F774DC">
            <w:pPr>
              <w:autoSpaceDE w:val="0"/>
              <w:autoSpaceDN w:val="0"/>
              <w:adjustRightInd w:val="0"/>
              <w:rPr>
                <w:rFonts w:cs="ArialMT"/>
                <w:sz w:val="18"/>
                <w:szCs w:val="18"/>
              </w:rPr>
            </w:pPr>
          </w:p>
        </w:tc>
        <w:tc>
          <w:tcPr>
            <w:tcW w:w="1559" w:type="dxa"/>
            <w:vMerge/>
          </w:tcPr>
          <w:p w14:paraId="0A254179" w14:textId="77777777" w:rsidR="00F774DC" w:rsidRDefault="00F774DC" w:rsidP="00F774DC">
            <w:pPr>
              <w:autoSpaceDE w:val="0"/>
              <w:autoSpaceDN w:val="0"/>
              <w:adjustRightInd w:val="0"/>
              <w:rPr>
                <w:rFonts w:cs="ArialMT"/>
                <w:sz w:val="18"/>
                <w:szCs w:val="18"/>
              </w:rPr>
            </w:pPr>
          </w:p>
        </w:tc>
        <w:tc>
          <w:tcPr>
            <w:tcW w:w="8338" w:type="dxa"/>
          </w:tcPr>
          <w:p w14:paraId="524D6578" w14:textId="77777777" w:rsidR="00F774DC" w:rsidRPr="00DD2529" w:rsidRDefault="006507DC" w:rsidP="00F774DC">
            <w:pPr>
              <w:rPr>
                <w:b/>
                <w:color w:val="000000"/>
                <w:sz w:val="18"/>
                <w:szCs w:val="18"/>
              </w:rPr>
            </w:pPr>
            <w:r w:rsidRPr="0055717E">
              <w:rPr>
                <w:b/>
                <w:color w:val="0070C0"/>
                <w:sz w:val="18"/>
                <w:szCs w:val="18"/>
              </w:rPr>
              <w:t xml:space="preserve">The NDP has accepted Shropshire Local Plan housing policies and proposals and does not seek to duplicate these. They are shown in this plan to indicate they have been </w:t>
            </w:r>
            <w:r w:rsidR="00E16A06" w:rsidRPr="0055717E">
              <w:rPr>
                <w:b/>
                <w:color w:val="0070C0"/>
                <w:sz w:val="18"/>
                <w:szCs w:val="18"/>
              </w:rPr>
              <w:t>considered</w:t>
            </w:r>
            <w:r w:rsidRPr="0055717E">
              <w:rPr>
                <w:b/>
                <w:color w:val="0070C0"/>
                <w:sz w:val="18"/>
                <w:szCs w:val="18"/>
              </w:rPr>
              <w:t xml:space="preserve"> in drafting policies for important local matters.  Three more sites are identified within the NDP. SAMDev Plan Policy S.11.1(3) enables development to come forward to meet the housing guideline</w:t>
            </w:r>
            <w:r w:rsidR="0055717E" w:rsidRPr="0055717E">
              <w:rPr>
                <w:b/>
                <w:color w:val="0070C0"/>
                <w:sz w:val="18"/>
                <w:szCs w:val="18"/>
              </w:rPr>
              <w:t xml:space="preserve"> elsewhere</w:t>
            </w:r>
            <w:r w:rsidRPr="0055717E">
              <w:rPr>
                <w:b/>
                <w:color w:val="0070C0"/>
                <w:sz w:val="18"/>
                <w:szCs w:val="18"/>
              </w:rPr>
              <w:t xml:space="preserve">. The </w:t>
            </w:r>
            <w:r w:rsidR="0055717E" w:rsidRPr="0055717E">
              <w:rPr>
                <w:b/>
                <w:color w:val="0070C0"/>
                <w:sz w:val="18"/>
                <w:szCs w:val="18"/>
              </w:rPr>
              <w:t xml:space="preserve">strategy and content </w:t>
            </w:r>
            <w:r w:rsidRPr="0055717E">
              <w:rPr>
                <w:b/>
                <w:color w:val="0070C0"/>
                <w:sz w:val="18"/>
                <w:szCs w:val="18"/>
              </w:rPr>
              <w:t>impending Local Plan review</w:t>
            </w:r>
            <w:r w:rsidR="0055717E" w:rsidRPr="0055717E">
              <w:rPr>
                <w:b/>
                <w:color w:val="0070C0"/>
                <w:sz w:val="18"/>
                <w:szCs w:val="18"/>
              </w:rPr>
              <w:t xml:space="preserve"> has yet to be determined and will </w:t>
            </w:r>
            <w:r w:rsidR="00E16A06" w:rsidRPr="0055717E">
              <w:rPr>
                <w:b/>
                <w:color w:val="0070C0"/>
                <w:sz w:val="18"/>
                <w:szCs w:val="18"/>
              </w:rPr>
              <w:t>consider</w:t>
            </w:r>
            <w:r w:rsidR="0055717E" w:rsidRPr="0055717E">
              <w:rPr>
                <w:b/>
                <w:color w:val="0070C0"/>
                <w:sz w:val="18"/>
                <w:szCs w:val="18"/>
              </w:rPr>
              <w:t xml:space="preserve"> OAN for the new plan period.</w:t>
            </w:r>
            <w:r w:rsidR="0019012F">
              <w:rPr>
                <w:b/>
                <w:color w:val="0070C0"/>
                <w:sz w:val="18"/>
                <w:szCs w:val="18"/>
              </w:rPr>
              <w:t xml:space="preserve"> Shropshire SAMDev Plan (December 2105) which sets out the approach to delivering the housing guideline 2006-2026 has been found sound and this does not depend upon the delivery of the sites advanced through this plan. It was adopted having been assessed against the housing provisions of the NPPF.  </w:t>
            </w:r>
          </w:p>
        </w:tc>
        <w:tc>
          <w:tcPr>
            <w:tcW w:w="1617" w:type="dxa"/>
            <w:vMerge/>
          </w:tcPr>
          <w:p w14:paraId="7E3A945E" w14:textId="77777777" w:rsidR="00F774DC" w:rsidRPr="005C47DD" w:rsidRDefault="00F774DC" w:rsidP="00F774DC">
            <w:pPr>
              <w:rPr>
                <w:sz w:val="18"/>
                <w:szCs w:val="18"/>
              </w:rPr>
            </w:pPr>
          </w:p>
        </w:tc>
      </w:tr>
      <w:tr w:rsidR="0055717E" w:rsidRPr="005C47DD" w14:paraId="3A6662F8" w14:textId="77777777" w:rsidTr="007B68A4">
        <w:tc>
          <w:tcPr>
            <w:tcW w:w="1236" w:type="dxa"/>
            <w:vMerge/>
          </w:tcPr>
          <w:p w14:paraId="3E01FCB1" w14:textId="77777777" w:rsidR="0055717E" w:rsidRDefault="0055717E" w:rsidP="00F774DC">
            <w:pPr>
              <w:autoSpaceDE w:val="0"/>
              <w:autoSpaceDN w:val="0"/>
              <w:adjustRightInd w:val="0"/>
              <w:jc w:val="center"/>
              <w:rPr>
                <w:rFonts w:cs="ArialMT"/>
                <w:sz w:val="18"/>
                <w:szCs w:val="18"/>
              </w:rPr>
            </w:pPr>
          </w:p>
        </w:tc>
        <w:tc>
          <w:tcPr>
            <w:tcW w:w="1424" w:type="dxa"/>
            <w:vMerge w:val="restart"/>
          </w:tcPr>
          <w:p w14:paraId="6D47D97B" w14:textId="77777777" w:rsidR="0055717E" w:rsidRPr="0060310F" w:rsidRDefault="0055717E" w:rsidP="00F774DC">
            <w:pPr>
              <w:autoSpaceDE w:val="0"/>
              <w:autoSpaceDN w:val="0"/>
              <w:adjustRightInd w:val="0"/>
              <w:rPr>
                <w:rFonts w:cs="ArialMT"/>
                <w:sz w:val="18"/>
                <w:szCs w:val="18"/>
              </w:rPr>
            </w:pPr>
            <w:r w:rsidRPr="0060310F">
              <w:rPr>
                <w:rFonts w:cs="Myriad Pro"/>
                <w:color w:val="000000"/>
                <w:sz w:val="18"/>
                <w:szCs w:val="18"/>
              </w:rPr>
              <w:t>Policy S.M6</w:t>
            </w:r>
          </w:p>
        </w:tc>
        <w:tc>
          <w:tcPr>
            <w:tcW w:w="1559" w:type="dxa"/>
            <w:vMerge w:val="restart"/>
          </w:tcPr>
          <w:p w14:paraId="786F32F3" w14:textId="77777777" w:rsidR="0055717E" w:rsidRDefault="005B7BB4" w:rsidP="00F774DC">
            <w:pPr>
              <w:autoSpaceDE w:val="0"/>
              <w:autoSpaceDN w:val="0"/>
              <w:adjustRightInd w:val="0"/>
              <w:rPr>
                <w:rFonts w:cs="ArialMT"/>
                <w:sz w:val="18"/>
                <w:szCs w:val="18"/>
              </w:rPr>
            </w:pPr>
            <w:r>
              <w:rPr>
                <w:rFonts w:cs="ArialMT"/>
                <w:sz w:val="18"/>
                <w:szCs w:val="18"/>
              </w:rPr>
              <w:t>Support but recommend change</w:t>
            </w:r>
          </w:p>
        </w:tc>
        <w:tc>
          <w:tcPr>
            <w:tcW w:w="8338" w:type="dxa"/>
          </w:tcPr>
          <w:p w14:paraId="5D028A70" w14:textId="77777777" w:rsidR="0055717E" w:rsidRPr="0060310F" w:rsidRDefault="0055717E" w:rsidP="00F774DC">
            <w:pPr>
              <w:rPr>
                <w:b/>
                <w:color w:val="000000"/>
                <w:sz w:val="18"/>
                <w:szCs w:val="18"/>
              </w:rPr>
            </w:pPr>
            <w:r w:rsidRPr="0060310F">
              <w:rPr>
                <w:rFonts w:cs="Myriad Pro"/>
                <w:color w:val="000000"/>
                <w:sz w:val="18"/>
                <w:szCs w:val="18"/>
              </w:rPr>
              <w:t>Whilst supporting the principle of this policy, the majority of this relates to the protection of existing Green Infrastructure networks without any evidence to demonstrate the importance of the wider Green Infrastructure network and why these areas should be protected. Development can often come forward in locations which will act to enhance existing Green Infrastructure. This policy needs to recognise the need that there may be circumstances where the loss of existing green infrastructure is required to enable the delivery of a development proposal that will enhance the wider green infrastructure networks i.e. through landscape buffers, additional tree planting etc. to the benefit of existing and future residents.</w:t>
            </w:r>
          </w:p>
        </w:tc>
        <w:tc>
          <w:tcPr>
            <w:tcW w:w="1617" w:type="dxa"/>
            <w:vMerge w:val="restart"/>
          </w:tcPr>
          <w:p w14:paraId="4585D5C3" w14:textId="77777777" w:rsidR="0055717E" w:rsidRPr="0094448D" w:rsidRDefault="0094448D" w:rsidP="00F774DC">
            <w:pPr>
              <w:rPr>
                <w:sz w:val="18"/>
                <w:szCs w:val="18"/>
              </w:rPr>
            </w:pPr>
            <w:r w:rsidRPr="001769CE">
              <w:rPr>
                <w:sz w:val="18"/>
                <w:szCs w:val="18"/>
              </w:rPr>
              <w:t xml:space="preserve">See changes Nos </w:t>
            </w:r>
            <w:r w:rsidR="00542083">
              <w:rPr>
                <w:sz w:val="18"/>
                <w:szCs w:val="18"/>
              </w:rPr>
              <w:t>2</w:t>
            </w:r>
            <w:r w:rsidR="005B1C17">
              <w:rPr>
                <w:sz w:val="18"/>
                <w:szCs w:val="18"/>
              </w:rPr>
              <w:t>2</w:t>
            </w:r>
          </w:p>
        </w:tc>
      </w:tr>
      <w:tr w:rsidR="0055717E" w:rsidRPr="005C47DD" w14:paraId="166ABBB0" w14:textId="77777777" w:rsidTr="007B68A4">
        <w:tc>
          <w:tcPr>
            <w:tcW w:w="1236" w:type="dxa"/>
            <w:vMerge/>
          </w:tcPr>
          <w:p w14:paraId="04EFA8BA" w14:textId="77777777" w:rsidR="0055717E" w:rsidRDefault="0055717E" w:rsidP="00F774DC">
            <w:pPr>
              <w:autoSpaceDE w:val="0"/>
              <w:autoSpaceDN w:val="0"/>
              <w:adjustRightInd w:val="0"/>
              <w:jc w:val="center"/>
              <w:rPr>
                <w:rFonts w:cs="ArialMT"/>
                <w:sz w:val="18"/>
                <w:szCs w:val="18"/>
              </w:rPr>
            </w:pPr>
          </w:p>
        </w:tc>
        <w:tc>
          <w:tcPr>
            <w:tcW w:w="1424" w:type="dxa"/>
            <w:vMerge/>
          </w:tcPr>
          <w:p w14:paraId="792898DF" w14:textId="77777777" w:rsidR="0055717E" w:rsidRDefault="0055717E" w:rsidP="00F774DC">
            <w:pPr>
              <w:autoSpaceDE w:val="0"/>
              <w:autoSpaceDN w:val="0"/>
              <w:adjustRightInd w:val="0"/>
              <w:rPr>
                <w:rFonts w:cs="ArialMT"/>
                <w:sz w:val="18"/>
                <w:szCs w:val="18"/>
              </w:rPr>
            </w:pPr>
          </w:p>
        </w:tc>
        <w:tc>
          <w:tcPr>
            <w:tcW w:w="1559" w:type="dxa"/>
            <w:vMerge/>
          </w:tcPr>
          <w:p w14:paraId="257D90C9" w14:textId="77777777" w:rsidR="0055717E" w:rsidRDefault="0055717E" w:rsidP="00F774DC">
            <w:pPr>
              <w:autoSpaceDE w:val="0"/>
              <w:autoSpaceDN w:val="0"/>
              <w:adjustRightInd w:val="0"/>
              <w:rPr>
                <w:rFonts w:cs="ArialMT"/>
                <w:sz w:val="18"/>
                <w:szCs w:val="18"/>
              </w:rPr>
            </w:pPr>
          </w:p>
        </w:tc>
        <w:tc>
          <w:tcPr>
            <w:tcW w:w="8338" w:type="dxa"/>
          </w:tcPr>
          <w:p w14:paraId="5D28268A" w14:textId="77777777" w:rsidR="0055717E" w:rsidRPr="00DD2529" w:rsidRDefault="0055717E" w:rsidP="00F774DC">
            <w:pPr>
              <w:rPr>
                <w:b/>
                <w:color w:val="000000"/>
                <w:sz w:val="18"/>
                <w:szCs w:val="18"/>
              </w:rPr>
            </w:pPr>
            <w:r w:rsidRPr="005B7BB4">
              <w:rPr>
                <w:b/>
                <w:color w:val="0070C0"/>
                <w:sz w:val="18"/>
                <w:szCs w:val="18"/>
              </w:rPr>
              <w:t xml:space="preserve">The areas of local green space have been identified by the community within its Community Led Town Plan. The importance of the areas identified have been described although it is acknowledged that this needs to be </w:t>
            </w:r>
            <w:r w:rsidR="002640FD">
              <w:rPr>
                <w:b/>
                <w:color w:val="0070C0"/>
                <w:sz w:val="18"/>
                <w:szCs w:val="18"/>
              </w:rPr>
              <w:t>set out more clearly</w:t>
            </w:r>
            <w:r w:rsidRPr="005B7BB4">
              <w:rPr>
                <w:b/>
                <w:color w:val="0070C0"/>
                <w:sz w:val="18"/>
                <w:szCs w:val="18"/>
              </w:rPr>
              <w:t xml:space="preserve">. They are important and it is difficult to see where their loss would deliver development proposals. Should </w:t>
            </w:r>
            <w:r w:rsidR="005B7BB4" w:rsidRPr="005B7BB4">
              <w:rPr>
                <w:b/>
                <w:color w:val="0070C0"/>
                <w:sz w:val="18"/>
                <w:szCs w:val="18"/>
              </w:rPr>
              <w:t xml:space="preserve">there be rare occasions where this might be the case then </w:t>
            </w:r>
            <w:r w:rsidRPr="005B7BB4">
              <w:rPr>
                <w:b/>
                <w:color w:val="0070C0"/>
                <w:sz w:val="18"/>
                <w:szCs w:val="18"/>
              </w:rPr>
              <w:t xml:space="preserve">Section </w:t>
            </w:r>
            <w:r w:rsidRPr="005B7BB4">
              <w:rPr>
                <w:rFonts w:cs="Arial"/>
                <w:b/>
                <w:color w:val="0070C0"/>
                <w:sz w:val="18"/>
                <w:szCs w:val="18"/>
              </w:rPr>
              <w:t xml:space="preserve">38(6) of </w:t>
            </w:r>
            <w:r w:rsidRPr="005B7BB4">
              <w:rPr>
                <w:rFonts w:cs="Arial"/>
                <w:b/>
                <w:color w:val="0070C0"/>
                <w:sz w:val="18"/>
                <w:szCs w:val="18"/>
              </w:rPr>
              <w:lastRenderedPageBreak/>
              <w:t>the Planning and Compulsory Purchase Act 2004</w:t>
            </w:r>
            <w:r w:rsidR="005B7BB4" w:rsidRPr="005B7BB4">
              <w:rPr>
                <w:rFonts w:cs="Arial"/>
                <w:b/>
                <w:color w:val="0070C0"/>
                <w:sz w:val="18"/>
                <w:szCs w:val="18"/>
              </w:rPr>
              <w:t xml:space="preserve"> could be used, provided compensatory measures are advanced.</w:t>
            </w:r>
          </w:p>
        </w:tc>
        <w:tc>
          <w:tcPr>
            <w:tcW w:w="1617" w:type="dxa"/>
            <w:vMerge/>
          </w:tcPr>
          <w:p w14:paraId="685B6CD3" w14:textId="77777777" w:rsidR="0055717E" w:rsidRPr="005C47DD" w:rsidRDefault="0055717E" w:rsidP="00F774DC">
            <w:pPr>
              <w:rPr>
                <w:sz w:val="18"/>
                <w:szCs w:val="18"/>
              </w:rPr>
            </w:pPr>
          </w:p>
        </w:tc>
      </w:tr>
      <w:tr w:rsidR="005B7BB4" w:rsidRPr="005C47DD" w14:paraId="64231787" w14:textId="77777777" w:rsidTr="007B68A4">
        <w:tc>
          <w:tcPr>
            <w:tcW w:w="1236" w:type="dxa"/>
            <w:vMerge/>
          </w:tcPr>
          <w:p w14:paraId="17AF0B08" w14:textId="77777777" w:rsidR="005B7BB4" w:rsidRDefault="005B7BB4" w:rsidP="00F774DC">
            <w:pPr>
              <w:autoSpaceDE w:val="0"/>
              <w:autoSpaceDN w:val="0"/>
              <w:adjustRightInd w:val="0"/>
              <w:jc w:val="center"/>
              <w:rPr>
                <w:rFonts w:cs="ArialMT"/>
                <w:sz w:val="18"/>
                <w:szCs w:val="18"/>
              </w:rPr>
            </w:pPr>
          </w:p>
        </w:tc>
        <w:tc>
          <w:tcPr>
            <w:tcW w:w="1424" w:type="dxa"/>
            <w:vMerge w:val="restart"/>
          </w:tcPr>
          <w:p w14:paraId="3146FF4F" w14:textId="77777777" w:rsidR="005B7BB4" w:rsidRDefault="005B7BB4" w:rsidP="00F774DC">
            <w:pPr>
              <w:autoSpaceDE w:val="0"/>
              <w:autoSpaceDN w:val="0"/>
              <w:adjustRightInd w:val="0"/>
              <w:rPr>
                <w:rFonts w:cs="ArialMT"/>
                <w:sz w:val="18"/>
                <w:szCs w:val="18"/>
              </w:rPr>
            </w:pPr>
            <w:r>
              <w:rPr>
                <w:rFonts w:cs="ArialMT"/>
                <w:sz w:val="18"/>
                <w:szCs w:val="18"/>
              </w:rPr>
              <w:t>Whole Plan</w:t>
            </w:r>
          </w:p>
        </w:tc>
        <w:tc>
          <w:tcPr>
            <w:tcW w:w="1559" w:type="dxa"/>
            <w:vMerge w:val="restart"/>
          </w:tcPr>
          <w:p w14:paraId="0BBD4588" w14:textId="77777777" w:rsidR="005B7BB4" w:rsidRDefault="005B7BB4" w:rsidP="00F774DC">
            <w:pPr>
              <w:autoSpaceDE w:val="0"/>
              <w:autoSpaceDN w:val="0"/>
              <w:adjustRightInd w:val="0"/>
              <w:rPr>
                <w:rFonts w:cs="ArialMT"/>
                <w:sz w:val="18"/>
                <w:szCs w:val="18"/>
              </w:rPr>
            </w:pPr>
            <w:r>
              <w:rPr>
                <w:rFonts w:cs="ArialMT"/>
                <w:sz w:val="18"/>
                <w:szCs w:val="18"/>
              </w:rPr>
              <w:t>Comment</w:t>
            </w:r>
          </w:p>
        </w:tc>
        <w:tc>
          <w:tcPr>
            <w:tcW w:w="8338" w:type="dxa"/>
          </w:tcPr>
          <w:p w14:paraId="77211EFC" w14:textId="77777777" w:rsidR="005B7BB4" w:rsidRPr="0055717E" w:rsidRDefault="005B7BB4" w:rsidP="00F774DC">
            <w:pPr>
              <w:rPr>
                <w:b/>
                <w:color w:val="000000"/>
                <w:sz w:val="18"/>
                <w:szCs w:val="18"/>
              </w:rPr>
            </w:pPr>
            <w:r w:rsidRPr="0055717E">
              <w:rPr>
                <w:sz w:val="18"/>
                <w:szCs w:val="18"/>
              </w:rPr>
              <w:t>There is concern that the plan in its current form does not fully comply with basic conditions as the plan needs to further clarify its stance towards to development. The suggested modifications are considered necessary for the Plan to meet the basic conditions.</w:t>
            </w:r>
          </w:p>
        </w:tc>
        <w:tc>
          <w:tcPr>
            <w:tcW w:w="1617" w:type="dxa"/>
            <w:vMerge w:val="restart"/>
          </w:tcPr>
          <w:p w14:paraId="4CAEACAC" w14:textId="77777777" w:rsidR="005B7BB4" w:rsidRPr="005C47DD" w:rsidRDefault="005B7BB4" w:rsidP="00F774DC">
            <w:pPr>
              <w:rPr>
                <w:sz w:val="18"/>
                <w:szCs w:val="18"/>
              </w:rPr>
            </w:pPr>
            <w:r w:rsidRPr="00521AD4">
              <w:rPr>
                <w:sz w:val="18"/>
                <w:szCs w:val="18"/>
              </w:rPr>
              <w:t>No change proposed in relation to this representation</w:t>
            </w:r>
          </w:p>
        </w:tc>
      </w:tr>
      <w:tr w:rsidR="005B7BB4" w:rsidRPr="005C47DD" w14:paraId="10333278" w14:textId="77777777" w:rsidTr="007B68A4">
        <w:tc>
          <w:tcPr>
            <w:tcW w:w="1236" w:type="dxa"/>
            <w:vMerge/>
          </w:tcPr>
          <w:p w14:paraId="314A761A" w14:textId="77777777" w:rsidR="005B7BB4" w:rsidRDefault="005B7BB4" w:rsidP="00F774DC">
            <w:pPr>
              <w:autoSpaceDE w:val="0"/>
              <w:autoSpaceDN w:val="0"/>
              <w:adjustRightInd w:val="0"/>
              <w:jc w:val="center"/>
              <w:rPr>
                <w:rFonts w:cs="ArialMT"/>
                <w:sz w:val="18"/>
                <w:szCs w:val="18"/>
              </w:rPr>
            </w:pPr>
          </w:p>
        </w:tc>
        <w:tc>
          <w:tcPr>
            <w:tcW w:w="1424" w:type="dxa"/>
            <w:vMerge/>
          </w:tcPr>
          <w:p w14:paraId="10A1980B" w14:textId="77777777" w:rsidR="005B7BB4" w:rsidRDefault="005B7BB4" w:rsidP="00F774DC">
            <w:pPr>
              <w:autoSpaceDE w:val="0"/>
              <w:autoSpaceDN w:val="0"/>
              <w:adjustRightInd w:val="0"/>
              <w:rPr>
                <w:rFonts w:cs="ArialMT"/>
                <w:sz w:val="18"/>
                <w:szCs w:val="18"/>
              </w:rPr>
            </w:pPr>
          </w:p>
        </w:tc>
        <w:tc>
          <w:tcPr>
            <w:tcW w:w="1559" w:type="dxa"/>
            <w:vMerge/>
          </w:tcPr>
          <w:p w14:paraId="2252943F" w14:textId="77777777" w:rsidR="005B7BB4" w:rsidRDefault="005B7BB4" w:rsidP="00F774DC">
            <w:pPr>
              <w:autoSpaceDE w:val="0"/>
              <w:autoSpaceDN w:val="0"/>
              <w:adjustRightInd w:val="0"/>
              <w:rPr>
                <w:rFonts w:cs="ArialMT"/>
                <w:sz w:val="18"/>
                <w:szCs w:val="18"/>
              </w:rPr>
            </w:pPr>
          </w:p>
        </w:tc>
        <w:tc>
          <w:tcPr>
            <w:tcW w:w="8338" w:type="dxa"/>
          </w:tcPr>
          <w:p w14:paraId="550DFBD8" w14:textId="77777777" w:rsidR="005B7BB4" w:rsidRPr="005B7BB4" w:rsidRDefault="005B7BB4" w:rsidP="00F774DC">
            <w:pPr>
              <w:rPr>
                <w:b/>
                <w:color w:val="000000"/>
                <w:sz w:val="18"/>
                <w:szCs w:val="18"/>
              </w:rPr>
            </w:pPr>
            <w:r w:rsidRPr="005B7BB4">
              <w:rPr>
                <w:b/>
                <w:color w:val="0070C0"/>
                <w:sz w:val="18"/>
                <w:szCs w:val="18"/>
              </w:rPr>
              <w:t xml:space="preserve">The approach adopted is considered to meet the requirements of Shropshire Local </w:t>
            </w:r>
            <w:r w:rsidR="0019012F">
              <w:rPr>
                <w:b/>
                <w:color w:val="0070C0"/>
                <w:sz w:val="18"/>
                <w:szCs w:val="18"/>
              </w:rPr>
              <w:t>P</w:t>
            </w:r>
            <w:r w:rsidRPr="005B7BB4">
              <w:rPr>
                <w:b/>
                <w:color w:val="0070C0"/>
                <w:sz w:val="18"/>
                <w:szCs w:val="18"/>
              </w:rPr>
              <w:t>lan</w:t>
            </w:r>
            <w:r w:rsidR="0019012F">
              <w:rPr>
                <w:b/>
                <w:color w:val="0070C0"/>
                <w:sz w:val="18"/>
                <w:szCs w:val="18"/>
              </w:rPr>
              <w:t xml:space="preserve">, especially the SAMDev Plan, </w:t>
            </w:r>
            <w:r w:rsidRPr="005B7BB4">
              <w:rPr>
                <w:b/>
                <w:color w:val="0070C0"/>
                <w:sz w:val="18"/>
                <w:szCs w:val="18"/>
              </w:rPr>
              <w:t xml:space="preserve">which </w:t>
            </w:r>
            <w:r w:rsidR="0019012F">
              <w:rPr>
                <w:b/>
                <w:color w:val="0070C0"/>
                <w:sz w:val="18"/>
                <w:szCs w:val="18"/>
              </w:rPr>
              <w:t xml:space="preserve">has been found sound </w:t>
            </w:r>
            <w:r w:rsidRPr="005B7BB4">
              <w:rPr>
                <w:b/>
                <w:color w:val="0070C0"/>
                <w:sz w:val="18"/>
                <w:szCs w:val="18"/>
              </w:rPr>
              <w:t>with the NPPF</w:t>
            </w:r>
            <w:r w:rsidR="0019012F">
              <w:rPr>
                <w:b/>
                <w:color w:val="0070C0"/>
                <w:sz w:val="18"/>
                <w:szCs w:val="18"/>
              </w:rPr>
              <w:t>. Complying with Shropshire Local Plan will ensure this neighbourhood plan meets</w:t>
            </w:r>
            <w:r w:rsidRPr="005B7BB4">
              <w:rPr>
                <w:b/>
                <w:color w:val="0070C0"/>
                <w:sz w:val="18"/>
                <w:szCs w:val="18"/>
              </w:rPr>
              <w:t xml:space="preserve"> the basic conditions.</w:t>
            </w:r>
          </w:p>
        </w:tc>
        <w:tc>
          <w:tcPr>
            <w:tcW w:w="1617" w:type="dxa"/>
            <w:vMerge/>
          </w:tcPr>
          <w:p w14:paraId="148367D6" w14:textId="77777777" w:rsidR="005B7BB4" w:rsidRPr="005C47DD" w:rsidRDefault="005B7BB4" w:rsidP="00F774DC">
            <w:pPr>
              <w:rPr>
                <w:sz w:val="18"/>
                <w:szCs w:val="18"/>
              </w:rPr>
            </w:pPr>
          </w:p>
        </w:tc>
      </w:tr>
      <w:tr w:rsidR="00F774DC" w:rsidRPr="005C47DD" w14:paraId="5231600B" w14:textId="77777777" w:rsidTr="007B68A4">
        <w:tc>
          <w:tcPr>
            <w:tcW w:w="1236" w:type="dxa"/>
            <w:vMerge w:val="restart"/>
          </w:tcPr>
          <w:p w14:paraId="1723E223" w14:textId="77777777" w:rsidR="00F774DC" w:rsidRDefault="00F774DC" w:rsidP="00F774DC">
            <w:pPr>
              <w:autoSpaceDE w:val="0"/>
              <w:autoSpaceDN w:val="0"/>
              <w:adjustRightInd w:val="0"/>
              <w:jc w:val="center"/>
              <w:rPr>
                <w:rFonts w:cs="ArialMT"/>
                <w:sz w:val="18"/>
                <w:szCs w:val="18"/>
              </w:rPr>
            </w:pPr>
            <w:r>
              <w:rPr>
                <w:rFonts w:cs="ArialMT"/>
                <w:sz w:val="18"/>
                <w:szCs w:val="18"/>
              </w:rPr>
              <w:t>C.21</w:t>
            </w:r>
          </w:p>
          <w:p w14:paraId="56A72990" w14:textId="77777777" w:rsidR="00F774DC" w:rsidRDefault="00F774DC" w:rsidP="00F774DC">
            <w:pPr>
              <w:autoSpaceDE w:val="0"/>
              <w:autoSpaceDN w:val="0"/>
              <w:adjustRightInd w:val="0"/>
              <w:jc w:val="center"/>
              <w:rPr>
                <w:rFonts w:cs="ArialMT"/>
                <w:sz w:val="18"/>
                <w:szCs w:val="18"/>
              </w:rPr>
            </w:pPr>
            <w:r>
              <w:rPr>
                <w:rFonts w:cs="ArialMT"/>
                <w:sz w:val="18"/>
                <w:szCs w:val="18"/>
              </w:rPr>
              <w:t>Market Drayton FC</w:t>
            </w:r>
          </w:p>
        </w:tc>
        <w:tc>
          <w:tcPr>
            <w:tcW w:w="1424" w:type="dxa"/>
            <w:vMerge w:val="restart"/>
          </w:tcPr>
          <w:p w14:paraId="65F252C6" w14:textId="77777777" w:rsidR="00F774DC" w:rsidRDefault="00F774DC" w:rsidP="00F774DC">
            <w:pPr>
              <w:autoSpaceDE w:val="0"/>
              <w:autoSpaceDN w:val="0"/>
              <w:adjustRightInd w:val="0"/>
              <w:rPr>
                <w:rFonts w:cs="ArialMT"/>
                <w:sz w:val="18"/>
                <w:szCs w:val="18"/>
              </w:rPr>
            </w:pPr>
            <w:r>
              <w:rPr>
                <w:rFonts w:cs="ArialMT"/>
                <w:sz w:val="18"/>
                <w:szCs w:val="18"/>
              </w:rPr>
              <w:t>Whole Plan</w:t>
            </w:r>
          </w:p>
        </w:tc>
        <w:tc>
          <w:tcPr>
            <w:tcW w:w="1559" w:type="dxa"/>
            <w:vMerge w:val="restart"/>
          </w:tcPr>
          <w:p w14:paraId="1C5E717D"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tbl>
            <w:tblPr>
              <w:tblW w:w="8236" w:type="dxa"/>
              <w:tblBorders>
                <w:top w:val="nil"/>
                <w:left w:val="nil"/>
                <w:bottom w:val="nil"/>
                <w:right w:val="nil"/>
              </w:tblBorders>
              <w:tblLayout w:type="fixed"/>
              <w:tblLook w:val="0000" w:firstRow="0" w:lastRow="0" w:firstColumn="0" w:lastColumn="0" w:noHBand="0" w:noVBand="0"/>
            </w:tblPr>
            <w:tblGrid>
              <w:gridCol w:w="8236"/>
            </w:tblGrid>
            <w:tr w:rsidR="00F37975" w:rsidRPr="00F37975" w14:paraId="7186C258" w14:textId="77777777" w:rsidTr="00436878">
              <w:trPr>
                <w:trHeight w:val="705"/>
              </w:trPr>
              <w:tc>
                <w:tcPr>
                  <w:tcW w:w="8236" w:type="dxa"/>
                </w:tcPr>
                <w:p w14:paraId="6E34900A" w14:textId="77777777" w:rsidR="00F37975" w:rsidRPr="00F37975" w:rsidRDefault="00F774DC" w:rsidP="00436878">
                  <w:pPr>
                    <w:autoSpaceDE w:val="0"/>
                    <w:autoSpaceDN w:val="0"/>
                    <w:adjustRightInd w:val="0"/>
                    <w:rPr>
                      <w:rFonts w:cs="Calibri"/>
                      <w:color w:val="000000"/>
                      <w:sz w:val="18"/>
                      <w:szCs w:val="18"/>
                    </w:rPr>
                  </w:pPr>
                  <w:r w:rsidRPr="00F37975">
                    <w:rPr>
                      <w:color w:val="000000"/>
                      <w:sz w:val="18"/>
                      <w:szCs w:val="18"/>
                    </w:rPr>
                    <w:t xml:space="preserve">Format and accessibility of document disenfranchises certain members of the community. Plan is incoherent and has no executive summary or conclusions. Its length will mean people will not take the time to read it. The document should be made more user friendly. </w:t>
                  </w:r>
                  <w:r w:rsidRPr="00436878">
                    <w:rPr>
                      <w:sz w:val="18"/>
                      <w:szCs w:val="18"/>
                    </w:rPr>
                    <w:t xml:space="preserve">The SEA is intended to be </w:t>
                  </w:r>
                  <w:r w:rsidR="00F37975" w:rsidRPr="00436878">
                    <w:rPr>
                      <w:rFonts w:cs="Calibri"/>
                      <w:sz w:val="18"/>
                      <w:szCs w:val="18"/>
                    </w:rPr>
                    <w:t xml:space="preserve">read in conjunction with the Neighbourhood Plan draft – yet the Town Council have failed to publish this on its website and the document only appears on the Shropshire Council website. As stated below the SEA contains important comments regarding the location of the proposed Longford Turning i.e.  </w:t>
                  </w:r>
                  <w:r w:rsidR="00F37975" w:rsidRPr="00436878">
                    <w:rPr>
                      <w:rFonts w:cs="Calibri"/>
                      <w:bCs/>
                      <w:i/>
                      <w:iCs/>
                      <w:sz w:val="18"/>
                      <w:szCs w:val="18"/>
                    </w:rPr>
                    <w:t>the area is not as central to the town as the current site</w:t>
                  </w:r>
                  <w:r w:rsidR="00F37975" w:rsidRPr="00436878">
                    <w:rPr>
                      <w:rFonts w:cs="Calibri"/>
                      <w:sz w:val="18"/>
                      <w:szCs w:val="18"/>
                    </w:rPr>
                    <w:t xml:space="preserve">. </w:t>
                  </w:r>
                </w:p>
              </w:tc>
            </w:tr>
          </w:tbl>
          <w:p w14:paraId="59DAADC4" w14:textId="77777777" w:rsidR="00F774DC" w:rsidRPr="00E03161" w:rsidRDefault="00F774DC" w:rsidP="00F774DC">
            <w:pPr>
              <w:rPr>
                <w:color w:val="000000"/>
                <w:sz w:val="18"/>
                <w:szCs w:val="18"/>
              </w:rPr>
            </w:pPr>
          </w:p>
        </w:tc>
        <w:tc>
          <w:tcPr>
            <w:tcW w:w="1617" w:type="dxa"/>
            <w:vMerge w:val="restart"/>
          </w:tcPr>
          <w:p w14:paraId="35492586"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49EBAD64" w14:textId="77777777" w:rsidTr="007B68A4">
        <w:tc>
          <w:tcPr>
            <w:tcW w:w="1236" w:type="dxa"/>
            <w:vMerge/>
          </w:tcPr>
          <w:p w14:paraId="4B3E6215" w14:textId="77777777" w:rsidR="00F774DC" w:rsidRDefault="00F774DC" w:rsidP="00F774DC">
            <w:pPr>
              <w:autoSpaceDE w:val="0"/>
              <w:autoSpaceDN w:val="0"/>
              <w:adjustRightInd w:val="0"/>
              <w:jc w:val="center"/>
              <w:rPr>
                <w:rFonts w:cs="ArialMT"/>
                <w:sz w:val="18"/>
                <w:szCs w:val="18"/>
              </w:rPr>
            </w:pPr>
          </w:p>
        </w:tc>
        <w:tc>
          <w:tcPr>
            <w:tcW w:w="1424" w:type="dxa"/>
            <w:vMerge/>
          </w:tcPr>
          <w:p w14:paraId="3345A289" w14:textId="77777777" w:rsidR="00F774DC" w:rsidRDefault="00F774DC" w:rsidP="00F774DC">
            <w:pPr>
              <w:autoSpaceDE w:val="0"/>
              <w:autoSpaceDN w:val="0"/>
              <w:adjustRightInd w:val="0"/>
              <w:rPr>
                <w:rFonts w:cs="ArialMT"/>
                <w:sz w:val="18"/>
                <w:szCs w:val="18"/>
              </w:rPr>
            </w:pPr>
          </w:p>
        </w:tc>
        <w:tc>
          <w:tcPr>
            <w:tcW w:w="1559" w:type="dxa"/>
            <w:vMerge/>
          </w:tcPr>
          <w:p w14:paraId="1179329F" w14:textId="77777777" w:rsidR="00F774DC" w:rsidRDefault="00F774DC" w:rsidP="00F774DC">
            <w:pPr>
              <w:autoSpaceDE w:val="0"/>
              <w:autoSpaceDN w:val="0"/>
              <w:adjustRightInd w:val="0"/>
              <w:rPr>
                <w:rFonts w:cs="ArialMT"/>
                <w:sz w:val="18"/>
                <w:szCs w:val="18"/>
              </w:rPr>
            </w:pPr>
          </w:p>
        </w:tc>
        <w:tc>
          <w:tcPr>
            <w:tcW w:w="8338" w:type="dxa"/>
          </w:tcPr>
          <w:p w14:paraId="7197B0DC" w14:textId="77777777" w:rsidR="00F774DC" w:rsidRPr="00DD2529" w:rsidRDefault="00F774DC" w:rsidP="00F774DC">
            <w:pPr>
              <w:rPr>
                <w:b/>
                <w:color w:val="000000"/>
                <w:sz w:val="18"/>
                <w:szCs w:val="18"/>
              </w:rPr>
            </w:pPr>
            <w:r w:rsidRPr="00C06F4F">
              <w:rPr>
                <w:b/>
                <w:color w:val="0070C0"/>
                <w:sz w:val="18"/>
                <w:szCs w:val="18"/>
              </w:rPr>
              <w:t>These concerns are recognised and unfortunate. However</w:t>
            </w:r>
            <w:r>
              <w:rPr>
                <w:b/>
                <w:color w:val="0070C0"/>
                <w:sz w:val="18"/>
                <w:szCs w:val="18"/>
              </w:rPr>
              <w:t>,</w:t>
            </w:r>
            <w:r w:rsidRPr="00C06F4F">
              <w:rPr>
                <w:b/>
                <w:color w:val="0070C0"/>
                <w:sz w:val="18"/>
                <w:szCs w:val="18"/>
              </w:rPr>
              <w:t xml:space="preserve"> the plan follows a format consistent for a Neighbourhood Plan. It is not a report but a document setting out policies covering various topics together with evidence/justification. It needs to be sufficient to meet semi-judicial purposes.  </w:t>
            </w:r>
          </w:p>
        </w:tc>
        <w:tc>
          <w:tcPr>
            <w:tcW w:w="1617" w:type="dxa"/>
            <w:vMerge/>
          </w:tcPr>
          <w:p w14:paraId="6368E37A" w14:textId="77777777" w:rsidR="00F774DC" w:rsidRPr="005C47DD" w:rsidRDefault="00F774DC" w:rsidP="00F774DC">
            <w:pPr>
              <w:rPr>
                <w:sz w:val="18"/>
                <w:szCs w:val="18"/>
              </w:rPr>
            </w:pPr>
          </w:p>
        </w:tc>
      </w:tr>
      <w:tr w:rsidR="00F774DC" w:rsidRPr="005C47DD" w14:paraId="61C806E5" w14:textId="77777777" w:rsidTr="007B68A4">
        <w:tc>
          <w:tcPr>
            <w:tcW w:w="1236" w:type="dxa"/>
            <w:vMerge/>
          </w:tcPr>
          <w:p w14:paraId="7167A8A5"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0BDC18C" w14:textId="77777777" w:rsidR="00F774DC" w:rsidRDefault="00F774DC" w:rsidP="00F774DC">
            <w:pPr>
              <w:autoSpaceDE w:val="0"/>
              <w:autoSpaceDN w:val="0"/>
              <w:adjustRightInd w:val="0"/>
              <w:rPr>
                <w:rFonts w:cs="ArialMT"/>
                <w:sz w:val="18"/>
                <w:szCs w:val="18"/>
              </w:rPr>
            </w:pPr>
            <w:r>
              <w:rPr>
                <w:rFonts w:cs="ArialMT"/>
                <w:sz w:val="18"/>
                <w:szCs w:val="18"/>
              </w:rPr>
              <w:t>Paragraph 1.3</w:t>
            </w:r>
          </w:p>
        </w:tc>
        <w:tc>
          <w:tcPr>
            <w:tcW w:w="1559" w:type="dxa"/>
            <w:vMerge w:val="restart"/>
          </w:tcPr>
          <w:p w14:paraId="7AB6D838"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5391DDAB" w14:textId="77777777" w:rsidR="00F774DC" w:rsidRPr="00A76C2A" w:rsidRDefault="00F774DC" w:rsidP="00F774DC">
            <w:pPr>
              <w:rPr>
                <w:color w:val="000000"/>
                <w:sz w:val="18"/>
                <w:szCs w:val="18"/>
              </w:rPr>
            </w:pPr>
            <w:r w:rsidRPr="00A76C2A">
              <w:rPr>
                <w:color w:val="000000"/>
                <w:sz w:val="18"/>
                <w:szCs w:val="18"/>
              </w:rPr>
              <w:t xml:space="preserve">Survey response of </w:t>
            </w:r>
            <w:r>
              <w:rPr>
                <w:color w:val="000000"/>
                <w:sz w:val="18"/>
                <w:szCs w:val="18"/>
              </w:rPr>
              <w:t xml:space="preserve">less than </w:t>
            </w:r>
            <w:r w:rsidRPr="00A76C2A">
              <w:rPr>
                <w:color w:val="000000"/>
                <w:sz w:val="18"/>
                <w:szCs w:val="18"/>
              </w:rPr>
              <w:t>5% renders it meaningless. Statistically the results are meaningless and should not be relied upon. Question the legitimacy of the results.</w:t>
            </w:r>
            <w:r>
              <w:rPr>
                <w:color w:val="000000"/>
                <w:sz w:val="18"/>
                <w:szCs w:val="18"/>
              </w:rPr>
              <w:t xml:space="preserve"> There was a high response rate from over 45’s which the Council sought to redress by surveying under 18s. Over 32% of residents are in the range 18 to 45 and a further consultation of people within this age range should be undertaken to equalise out the level of response.</w:t>
            </w:r>
          </w:p>
        </w:tc>
        <w:tc>
          <w:tcPr>
            <w:tcW w:w="1617" w:type="dxa"/>
            <w:vMerge w:val="restart"/>
          </w:tcPr>
          <w:p w14:paraId="1DF1D6BE"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215FD32D" w14:textId="77777777" w:rsidTr="007B68A4">
        <w:tc>
          <w:tcPr>
            <w:tcW w:w="1236" w:type="dxa"/>
            <w:vMerge/>
          </w:tcPr>
          <w:p w14:paraId="51BD7128" w14:textId="77777777" w:rsidR="00F774DC" w:rsidRDefault="00F774DC" w:rsidP="00F774DC">
            <w:pPr>
              <w:autoSpaceDE w:val="0"/>
              <w:autoSpaceDN w:val="0"/>
              <w:adjustRightInd w:val="0"/>
              <w:jc w:val="center"/>
              <w:rPr>
                <w:rFonts w:cs="ArialMT"/>
                <w:sz w:val="18"/>
                <w:szCs w:val="18"/>
              </w:rPr>
            </w:pPr>
          </w:p>
        </w:tc>
        <w:tc>
          <w:tcPr>
            <w:tcW w:w="1424" w:type="dxa"/>
            <w:vMerge/>
          </w:tcPr>
          <w:p w14:paraId="6BAAEFEF" w14:textId="77777777" w:rsidR="00F774DC" w:rsidRDefault="00F774DC" w:rsidP="00F774DC">
            <w:pPr>
              <w:autoSpaceDE w:val="0"/>
              <w:autoSpaceDN w:val="0"/>
              <w:adjustRightInd w:val="0"/>
              <w:rPr>
                <w:rFonts w:cs="ArialMT"/>
                <w:sz w:val="18"/>
                <w:szCs w:val="18"/>
              </w:rPr>
            </w:pPr>
          </w:p>
        </w:tc>
        <w:tc>
          <w:tcPr>
            <w:tcW w:w="1559" w:type="dxa"/>
            <w:vMerge/>
          </w:tcPr>
          <w:p w14:paraId="17C38CF4" w14:textId="77777777" w:rsidR="00F774DC" w:rsidRDefault="00F774DC" w:rsidP="00F774DC">
            <w:pPr>
              <w:autoSpaceDE w:val="0"/>
              <w:autoSpaceDN w:val="0"/>
              <w:adjustRightInd w:val="0"/>
              <w:rPr>
                <w:rFonts w:cs="ArialMT"/>
                <w:sz w:val="18"/>
                <w:szCs w:val="18"/>
              </w:rPr>
            </w:pPr>
          </w:p>
        </w:tc>
        <w:tc>
          <w:tcPr>
            <w:tcW w:w="8338" w:type="dxa"/>
          </w:tcPr>
          <w:p w14:paraId="44031A1F" w14:textId="77777777" w:rsidR="00F774DC" w:rsidRPr="00DD2529" w:rsidRDefault="00F774DC" w:rsidP="00F774DC">
            <w:pPr>
              <w:rPr>
                <w:b/>
                <w:color w:val="000000"/>
                <w:sz w:val="18"/>
                <w:szCs w:val="18"/>
              </w:rPr>
            </w:pPr>
            <w:r w:rsidRPr="00C06F4F">
              <w:rPr>
                <w:b/>
                <w:color w:val="0070C0"/>
                <w:sz w:val="18"/>
                <w:szCs w:val="18"/>
              </w:rPr>
              <w:t>Although the residents</w:t>
            </w:r>
            <w:r w:rsidR="007A523F">
              <w:rPr>
                <w:b/>
                <w:color w:val="0070C0"/>
                <w:sz w:val="18"/>
                <w:szCs w:val="18"/>
              </w:rPr>
              <w:t>’</w:t>
            </w:r>
            <w:r w:rsidRPr="00C06F4F">
              <w:rPr>
                <w:b/>
                <w:color w:val="0070C0"/>
                <w:sz w:val="18"/>
                <w:szCs w:val="18"/>
              </w:rPr>
              <w:t xml:space="preserve"> survey is important, it is just one factor to be </w:t>
            </w:r>
            <w:r w:rsidR="00E16A06" w:rsidRPr="00C06F4F">
              <w:rPr>
                <w:b/>
                <w:color w:val="0070C0"/>
                <w:sz w:val="18"/>
                <w:szCs w:val="18"/>
              </w:rPr>
              <w:t>considered</w:t>
            </w:r>
            <w:r w:rsidRPr="00C06F4F">
              <w:rPr>
                <w:b/>
                <w:color w:val="0070C0"/>
                <w:sz w:val="18"/>
                <w:szCs w:val="18"/>
              </w:rPr>
              <w:t xml:space="preserve"> in drafting the plan. Efforts were made to obtain a higher response and it is unfortunate that such a low level of response was received</w:t>
            </w:r>
            <w:r>
              <w:rPr>
                <w:b/>
                <w:color w:val="0070C0"/>
                <w:sz w:val="18"/>
                <w:szCs w:val="18"/>
              </w:rPr>
              <w:t>.</w:t>
            </w:r>
            <w:r w:rsidRPr="00C06F4F">
              <w:rPr>
                <w:b/>
                <w:color w:val="0070C0"/>
                <w:sz w:val="18"/>
                <w:szCs w:val="18"/>
              </w:rPr>
              <w:t xml:space="preserve"> </w:t>
            </w:r>
          </w:p>
        </w:tc>
        <w:tc>
          <w:tcPr>
            <w:tcW w:w="1617" w:type="dxa"/>
            <w:vMerge/>
          </w:tcPr>
          <w:p w14:paraId="460DFAEB" w14:textId="77777777" w:rsidR="00F774DC" w:rsidRPr="005C47DD" w:rsidRDefault="00F774DC" w:rsidP="00F774DC">
            <w:pPr>
              <w:rPr>
                <w:sz w:val="18"/>
                <w:szCs w:val="18"/>
              </w:rPr>
            </w:pPr>
          </w:p>
        </w:tc>
      </w:tr>
      <w:tr w:rsidR="00F774DC" w:rsidRPr="005C47DD" w14:paraId="09D3877D" w14:textId="77777777" w:rsidTr="007B68A4">
        <w:tc>
          <w:tcPr>
            <w:tcW w:w="1236" w:type="dxa"/>
            <w:vMerge/>
          </w:tcPr>
          <w:p w14:paraId="74353BF6"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94A4BAC" w14:textId="77777777" w:rsidR="00F774DC" w:rsidRDefault="00F774DC" w:rsidP="00F774DC">
            <w:pPr>
              <w:autoSpaceDE w:val="0"/>
              <w:autoSpaceDN w:val="0"/>
              <w:adjustRightInd w:val="0"/>
              <w:rPr>
                <w:rFonts w:cs="ArialMT"/>
                <w:sz w:val="18"/>
                <w:szCs w:val="18"/>
              </w:rPr>
            </w:pPr>
            <w:r>
              <w:rPr>
                <w:rFonts w:cs="ArialMT"/>
                <w:sz w:val="18"/>
                <w:szCs w:val="18"/>
              </w:rPr>
              <w:t>Paragraph 1.9</w:t>
            </w:r>
          </w:p>
        </w:tc>
        <w:tc>
          <w:tcPr>
            <w:tcW w:w="1559" w:type="dxa"/>
            <w:vMerge w:val="restart"/>
          </w:tcPr>
          <w:p w14:paraId="7245D056"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7B565EB0" w14:textId="77777777" w:rsidR="00F774DC" w:rsidRPr="00C06BD7" w:rsidRDefault="00F774DC" w:rsidP="00F774DC">
            <w:pPr>
              <w:rPr>
                <w:color w:val="000000"/>
                <w:sz w:val="18"/>
                <w:szCs w:val="18"/>
              </w:rPr>
            </w:pPr>
            <w:r w:rsidRPr="00C06BD7">
              <w:rPr>
                <w:color w:val="000000"/>
                <w:sz w:val="18"/>
                <w:szCs w:val="18"/>
              </w:rPr>
              <w:t xml:space="preserve">There is no bowls facility at Greenfields. It fails to mention the MENS Shed facility at Greenfields and how this is to be provided in any move. Reference to an ‘All weather’ facility at the Grove School is misleading. It is a tarmac playground marked out for tennis with no public access or us. The document seems to ‘beef up’ the shockingly poor facilities available in the town.   </w:t>
            </w:r>
          </w:p>
        </w:tc>
        <w:tc>
          <w:tcPr>
            <w:tcW w:w="1617" w:type="dxa"/>
            <w:vMerge w:val="restart"/>
          </w:tcPr>
          <w:p w14:paraId="3B7B720F" w14:textId="77777777" w:rsidR="00F774DC" w:rsidRPr="005C47DD" w:rsidRDefault="005B7BB4" w:rsidP="00F774DC">
            <w:pPr>
              <w:rPr>
                <w:sz w:val="18"/>
                <w:szCs w:val="18"/>
              </w:rPr>
            </w:pPr>
            <w:r w:rsidRPr="00262100">
              <w:rPr>
                <w:sz w:val="18"/>
                <w:szCs w:val="18"/>
              </w:rPr>
              <w:t>See change</w:t>
            </w:r>
            <w:r w:rsidR="004A712E" w:rsidRPr="00262100">
              <w:rPr>
                <w:sz w:val="18"/>
                <w:szCs w:val="18"/>
              </w:rPr>
              <w:t>s</w:t>
            </w:r>
            <w:r w:rsidR="00262100" w:rsidRPr="00262100">
              <w:rPr>
                <w:sz w:val="18"/>
                <w:szCs w:val="18"/>
              </w:rPr>
              <w:t xml:space="preserve"> Nos </w:t>
            </w:r>
            <w:r w:rsidR="004A712E" w:rsidRPr="00262100">
              <w:rPr>
                <w:sz w:val="18"/>
                <w:szCs w:val="18"/>
              </w:rPr>
              <w:t xml:space="preserve">5 and </w:t>
            </w:r>
            <w:r w:rsidR="00262100" w:rsidRPr="00262100">
              <w:rPr>
                <w:sz w:val="18"/>
                <w:szCs w:val="18"/>
              </w:rPr>
              <w:t>1</w:t>
            </w:r>
            <w:r w:rsidR="008151EE">
              <w:rPr>
                <w:sz w:val="18"/>
                <w:szCs w:val="18"/>
              </w:rPr>
              <w:t>4</w:t>
            </w:r>
          </w:p>
        </w:tc>
      </w:tr>
      <w:tr w:rsidR="00F774DC" w:rsidRPr="005C47DD" w14:paraId="16230320" w14:textId="77777777" w:rsidTr="007B68A4">
        <w:tc>
          <w:tcPr>
            <w:tcW w:w="1236" w:type="dxa"/>
            <w:vMerge/>
          </w:tcPr>
          <w:p w14:paraId="13017851" w14:textId="77777777" w:rsidR="00F774DC" w:rsidRDefault="00F774DC" w:rsidP="00F774DC">
            <w:pPr>
              <w:autoSpaceDE w:val="0"/>
              <w:autoSpaceDN w:val="0"/>
              <w:adjustRightInd w:val="0"/>
              <w:jc w:val="center"/>
              <w:rPr>
                <w:rFonts w:cs="ArialMT"/>
                <w:sz w:val="18"/>
                <w:szCs w:val="18"/>
              </w:rPr>
            </w:pPr>
          </w:p>
        </w:tc>
        <w:tc>
          <w:tcPr>
            <w:tcW w:w="1424" w:type="dxa"/>
            <w:vMerge/>
          </w:tcPr>
          <w:p w14:paraId="3A716DDA" w14:textId="77777777" w:rsidR="00F774DC" w:rsidRDefault="00F774DC" w:rsidP="00F774DC">
            <w:pPr>
              <w:autoSpaceDE w:val="0"/>
              <w:autoSpaceDN w:val="0"/>
              <w:adjustRightInd w:val="0"/>
              <w:rPr>
                <w:rFonts w:cs="ArialMT"/>
                <w:sz w:val="18"/>
                <w:szCs w:val="18"/>
              </w:rPr>
            </w:pPr>
          </w:p>
        </w:tc>
        <w:tc>
          <w:tcPr>
            <w:tcW w:w="1559" w:type="dxa"/>
            <w:vMerge/>
          </w:tcPr>
          <w:p w14:paraId="2C902767" w14:textId="77777777" w:rsidR="00F774DC" w:rsidRDefault="00F774DC" w:rsidP="00F774DC">
            <w:pPr>
              <w:autoSpaceDE w:val="0"/>
              <w:autoSpaceDN w:val="0"/>
              <w:adjustRightInd w:val="0"/>
              <w:rPr>
                <w:rFonts w:cs="ArialMT"/>
                <w:sz w:val="18"/>
                <w:szCs w:val="18"/>
              </w:rPr>
            </w:pPr>
          </w:p>
        </w:tc>
        <w:tc>
          <w:tcPr>
            <w:tcW w:w="8338" w:type="dxa"/>
          </w:tcPr>
          <w:p w14:paraId="314460C7" w14:textId="77777777" w:rsidR="00F774DC" w:rsidRPr="00DD2529" w:rsidRDefault="004A712E" w:rsidP="00F774DC">
            <w:pPr>
              <w:rPr>
                <w:b/>
                <w:color w:val="000000"/>
                <w:sz w:val="18"/>
                <w:szCs w:val="18"/>
              </w:rPr>
            </w:pPr>
            <w:r w:rsidRPr="009D4940">
              <w:rPr>
                <w:b/>
                <w:color w:val="0070C0"/>
                <w:sz w:val="18"/>
                <w:szCs w:val="18"/>
              </w:rPr>
              <w:t xml:space="preserve">It is agreed that the reference to bowls is incorrect but the town does have a green and club. A reference can be made to the MENS Shed facility although the Town Council is not formally aware that its property of that of Shropshire Council is used for this purpose. Should a formal approach the Town Council would be willing to consider how it might be incorporated into any relocation proposal.  </w:t>
            </w:r>
            <w:r w:rsidRPr="00B55AC1">
              <w:rPr>
                <w:b/>
                <w:color w:val="0070C0"/>
                <w:sz w:val="18"/>
                <w:szCs w:val="18"/>
              </w:rPr>
              <w:t xml:space="preserve">The sports currently using Greenfields are described in paragraph 4.16. </w:t>
            </w:r>
            <w:r>
              <w:rPr>
                <w:b/>
                <w:color w:val="0070C0"/>
                <w:sz w:val="18"/>
                <w:szCs w:val="18"/>
              </w:rPr>
              <w:t xml:space="preserve">There is no intention to suggest facilities are better than they are and in fact the issue that the plan seeks to address is to improve provision so far as it is considered possible.   </w:t>
            </w:r>
          </w:p>
        </w:tc>
        <w:tc>
          <w:tcPr>
            <w:tcW w:w="1617" w:type="dxa"/>
            <w:vMerge/>
          </w:tcPr>
          <w:p w14:paraId="27417B46" w14:textId="77777777" w:rsidR="00F774DC" w:rsidRPr="005C47DD" w:rsidRDefault="00F774DC" w:rsidP="00F774DC">
            <w:pPr>
              <w:rPr>
                <w:sz w:val="18"/>
                <w:szCs w:val="18"/>
              </w:rPr>
            </w:pPr>
          </w:p>
        </w:tc>
      </w:tr>
      <w:tr w:rsidR="00F774DC" w:rsidRPr="005C47DD" w14:paraId="5A3AA6CB" w14:textId="77777777" w:rsidTr="007B68A4">
        <w:tc>
          <w:tcPr>
            <w:tcW w:w="1236" w:type="dxa"/>
            <w:vMerge/>
          </w:tcPr>
          <w:p w14:paraId="583B9C2B"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01E30AA5" w14:textId="77777777" w:rsidR="00F774DC" w:rsidRDefault="00F774DC" w:rsidP="00F774DC">
            <w:pPr>
              <w:autoSpaceDE w:val="0"/>
              <w:autoSpaceDN w:val="0"/>
              <w:adjustRightInd w:val="0"/>
              <w:rPr>
                <w:rFonts w:cs="ArialMT"/>
                <w:sz w:val="18"/>
                <w:szCs w:val="18"/>
              </w:rPr>
            </w:pPr>
            <w:r>
              <w:rPr>
                <w:rFonts w:cs="ArialMT"/>
                <w:sz w:val="18"/>
                <w:szCs w:val="18"/>
              </w:rPr>
              <w:t>Paragraph 1.11</w:t>
            </w:r>
          </w:p>
        </w:tc>
        <w:tc>
          <w:tcPr>
            <w:tcW w:w="1559" w:type="dxa"/>
            <w:vMerge w:val="restart"/>
          </w:tcPr>
          <w:p w14:paraId="7E1C1A6E"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172EDA8A" w14:textId="77777777" w:rsidR="00F774DC" w:rsidRPr="00C06BD7" w:rsidRDefault="00F774DC" w:rsidP="00F774DC">
            <w:pPr>
              <w:rPr>
                <w:color w:val="000000"/>
                <w:sz w:val="18"/>
                <w:szCs w:val="18"/>
              </w:rPr>
            </w:pPr>
            <w:r w:rsidRPr="00C06BD7">
              <w:rPr>
                <w:color w:val="000000"/>
                <w:sz w:val="18"/>
                <w:szCs w:val="18"/>
              </w:rPr>
              <w:t>There was a majority in favour of retaining the sports facilities at Greenfields which has been ignored</w:t>
            </w:r>
          </w:p>
        </w:tc>
        <w:tc>
          <w:tcPr>
            <w:tcW w:w="1617" w:type="dxa"/>
            <w:vMerge w:val="restart"/>
          </w:tcPr>
          <w:p w14:paraId="7B828BD0" w14:textId="77777777" w:rsidR="00F774DC" w:rsidRPr="005C47DD" w:rsidRDefault="00F774DC" w:rsidP="00F774DC">
            <w:pPr>
              <w:rPr>
                <w:sz w:val="18"/>
                <w:szCs w:val="18"/>
              </w:rPr>
            </w:pPr>
            <w:r>
              <w:rPr>
                <w:sz w:val="18"/>
                <w:szCs w:val="18"/>
              </w:rPr>
              <w:t>No change proposed in relation to this representation</w:t>
            </w:r>
          </w:p>
        </w:tc>
      </w:tr>
      <w:tr w:rsidR="00F774DC" w:rsidRPr="005C47DD" w14:paraId="23A1B304" w14:textId="77777777" w:rsidTr="007B68A4">
        <w:tc>
          <w:tcPr>
            <w:tcW w:w="1236" w:type="dxa"/>
            <w:vMerge/>
          </w:tcPr>
          <w:p w14:paraId="171D99E2" w14:textId="77777777" w:rsidR="00F774DC" w:rsidRDefault="00F774DC" w:rsidP="00F774DC">
            <w:pPr>
              <w:autoSpaceDE w:val="0"/>
              <w:autoSpaceDN w:val="0"/>
              <w:adjustRightInd w:val="0"/>
              <w:jc w:val="center"/>
              <w:rPr>
                <w:rFonts w:cs="ArialMT"/>
                <w:sz w:val="18"/>
                <w:szCs w:val="18"/>
              </w:rPr>
            </w:pPr>
          </w:p>
        </w:tc>
        <w:tc>
          <w:tcPr>
            <w:tcW w:w="1424" w:type="dxa"/>
            <w:vMerge/>
          </w:tcPr>
          <w:p w14:paraId="65A5284C" w14:textId="77777777" w:rsidR="00F774DC" w:rsidRDefault="00F774DC" w:rsidP="00F774DC">
            <w:pPr>
              <w:autoSpaceDE w:val="0"/>
              <w:autoSpaceDN w:val="0"/>
              <w:adjustRightInd w:val="0"/>
              <w:rPr>
                <w:rFonts w:cs="ArialMT"/>
                <w:sz w:val="18"/>
                <w:szCs w:val="18"/>
              </w:rPr>
            </w:pPr>
          </w:p>
        </w:tc>
        <w:tc>
          <w:tcPr>
            <w:tcW w:w="1559" w:type="dxa"/>
            <w:vMerge/>
          </w:tcPr>
          <w:p w14:paraId="0C07EA77" w14:textId="77777777" w:rsidR="00F774DC" w:rsidRDefault="00F774DC" w:rsidP="00F774DC">
            <w:pPr>
              <w:autoSpaceDE w:val="0"/>
              <w:autoSpaceDN w:val="0"/>
              <w:adjustRightInd w:val="0"/>
              <w:rPr>
                <w:rFonts w:cs="ArialMT"/>
                <w:sz w:val="18"/>
                <w:szCs w:val="18"/>
              </w:rPr>
            </w:pPr>
          </w:p>
        </w:tc>
        <w:tc>
          <w:tcPr>
            <w:tcW w:w="8338" w:type="dxa"/>
          </w:tcPr>
          <w:p w14:paraId="26BA9E90" w14:textId="77777777" w:rsidR="00F774DC" w:rsidRPr="00DD2529" w:rsidRDefault="00F774DC" w:rsidP="00F774DC">
            <w:pPr>
              <w:rPr>
                <w:b/>
                <w:color w:val="000000"/>
                <w:sz w:val="18"/>
                <w:szCs w:val="18"/>
              </w:rPr>
            </w:pPr>
            <w:r w:rsidRPr="00300CB3">
              <w:rPr>
                <w:b/>
                <w:color w:val="0070C0"/>
                <w:sz w:val="18"/>
                <w:szCs w:val="18"/>
              </w:rPr>
              <w:t>The residents</w:t>
            </w:r>
            <w:r w:rsidR="007A523F">
              <w:rPr>
                <w:b/>
                <w:color w:val="0070C0"/>
                <w:sz w:val="18"/>
                <w:szCs w:val="18"/>
              </w:rPr>
              <w:t>’</w:t>
            </w:r>
            <w:r w:rsidRPr="00300CB3">
              <w:rPr>
                <w:b/>
                <w:color w:val="0070C0"/>
                <w:sz w:val="18"/>
                <w:szCs w:val="18"/>
              </w:rPr>
              <w:t xml:space="preserve"> survey results were recognised and important but a range of considerations have had to be </w:t>
            </w:r>
            <w:r w:rsidR="00E16A06" w:rsidRPr="00300CB3">
              <w:rPr>
                <w:b/>
                <w:color w:val="0070C0"/>
                <w:sz w:val="18"/>
                <w:szCs w:val="18"/>
              </w:rPr>
              <w:t>considered</w:t>
            </w:r>
            <w:r w:rsidRPr="00300CB3">
              <w:rPr>
                <w:b/>
                <w:color w:val="0070C0"/>
                <w:sz w:val="18"/>
                <w:szCs w:val="18"/>
              </w:rPr>
              <w:t xml:space="preserve"> to provide modern facilities and promote active lifestyles for all, including in informal activities. </w:t>
            </w:r>
            <w:r>
              <w:rPr>
                <w:b/>
                <w:color w:val="0070C0"/>
                <w:sz w:val="18"/>
                <w:szCs w:val="18"/>
              </w:rPr>
              <w:t>This can’t be done with the resources currently available on the current land at Greenfields.</w:t>
            </w:r>
          </w:p>
        </w:tc>
        <w:tc>
          <w:tcPr>
            <w:tcW w:w="1617" w:type="dxa"/>
            <w:vMerge/>
          </w:tcPr>
          <w:p w14:paraId="6061D127" w14:textId="77777777" w:rsidR="00F774DC" w:rsidRPr="005C47DD" w:rsidRDefault="00F774DC" w:rsidP="00F774DC">
            <w:pPr>
              <w:rPr>
                <w:sz w:val="18"/>
                <w:szCs w:val="18"/>
              </w:rPr>
            </w:pPr>
          </w:p>
        </w:tc>
      </w:tr>
      <w:tr w:rsidR="00F774DC" w:rsidRPr="005C47DD" w14:paraId="0A7B98AF" w14:textId="77777777" w:rsidTr="007B68A4">
        <w:tc>
          <w:tcPr>
            <w:tcW w:w="1236" w:type="dxa"/>
            <w:vMerge/>
          </w:tcPr>
          <w:p w14:paraId="0D5D5EDF"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520D5040" w14:textId="77777777" w:rsidR="00F774DC" w:rsidRDefault="00F774DC" w:rsidP="00F774DC">
            <w:pPr>
              <w:autoSpaceDE w:val="0"/>
              <w:autoSpaceDN w:val="0"/>
              <w:adjustRightInd w:val="0"/>
              <w:rPr>
                <w:rFonts w:cs="ArialMT"/>
                <w:sz w:val="18"/>
                <w:szCs w:val="18"/>
              </w:rPr>
            </w:pPr>
            <w:r>
              <w:rPr>
                <w:rFonts w:cs="ArialMT"/>
                <w:sz w:val="18"/>
                <w:szCs w:val="18"/>
              </w:rPr>
              <w:t>Paragraph 2.9</w:t>
            </w:r>
          </w:p>
        </w:tc>
        <w:tc>
          <w:tcPr>
            <w:tcW w:w="1559" w:type="dxa"/>
            <w:vMerge w:val="restart"/>
          </w:tcPr>
          <w:p w14:paraId="63CC8CC7"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39418CDA" w14:textId="77777777" w:rsidR="00F774DC" w:rsidRPr="00C06BD7" w:rsidRDefault="00F774DC" w:rsidP="00F774DC">
            <w:pPr>
              <w:rPr>
                <w:color w:val="000000"/>
                <w:sz w:val="18"/>
                <w:szCs w:val="18"/>
              </w:rPr>
            </w:pPr>
            <w:r w:rsidRPr="00C06BD7">
              <w:rPr>
                <w:color w:val="000000"/>
                <w:sz w:val="18"/>
                <w:szCs w:val="18"/>
              </w:rPr>
              <w:t>Policy CS15 requires any leisure facility over 300sqm and more than 300m from the town centre to have an Impact Statement. The football club has over 3,000 visitors per season and any move to Longford Turning would mean visitors do not go into the town centre.</w:t>
            </w:r>
          </w:p>
        </w:tc>
        <w:tc>
          <w:tcPr>
            <w:tcW w:w="1617" w:type="dxa"/>
            <w:vMerge w:val="restart"/>
          </w:tcPr>
          <w:p w14:paraId="22C569E1" w14:textId="77777777" w:rsidR="00F774DC" w:rsidRPr="005C47DD" w:rsidRDefault="005B7BB4" w:rsidP="00F774DC">
            <w:pPr>
              <w:rPr>
                <w:sz w:val="18"/>
                <w:szCs w:val="18"/>
              </w:rPr>
            </w:pPr>
            <w:r>
              <w:rPr>
                <w:sz w:val="18"/>
                <w:szCs w:val="18"/>
              </w:rPr>
              <w:t>No change proposed in relation to this representation</w:t>
            </w:r>
          </w:p>
        </w:tc>
      </w:tr>
      <w:tr w:rsidR="00F774DC" w:rsidRPr="005C47DD" w14:paraId="2BCC9F12" w14:textId="77777777" w:rsidTr="007B68A4">
        <w:tc>
          <w:tcPr>
            <w:tcW w:w="1236" w:type="dxa"/>
            <w:vMerge/>
          </w:tcPr>
          <w:p w14:paraId="429D310A" w14:textId="77777777" w:rsidR="00F774DC" w:rsidRDefault="00F774DC" w:rsidP="00F774DC">
            <w:pPr>
              <w:autoSpaceDE w:val="0"/>
              <w:autoSpaceDN w:val="0"/>
              <w:adjustRightInd w:val="0"/>
              <w:jc w:val="center"/>
              <w:rPr>
                <w:rFonts w:cs="ArialMT"/>
                <w:sz w:val="18"/>
                <w:szCs w:val="18"/>
              </w:rPr>
            </w:pPr>
          </w:p>
        </w:tc>
        <w:tc>
          <w:tcPr>
            <w:tcW w:w="1424" w:type="dxa"/>
            <w:vMerge/>
          </w:tcPr>
          <w:p w14:paraId="236F20B4" w14:textId="77777777" w:rsidR="00F774DC" w:rsidRDefault="00F774DC" w:rsidP="00F774DC">
            <w:pPr>
              <w:autoSpaceDE w:val="0"/>
              <w:autoSpaceDN w:val="0"/>
              <w:adjustRightInd w:val="0"/>
              <w:rPr>
                <w:rFonts w:cs="ArialMT"/>
                <w:sz w:val="18"/>
                <w:szCs w:val="18"/>
              </w:rPr>
            </w:pPr>
          </w:p>
        </w:tc>
        <w:tc>
          <w:tcPr>
            <w:tcW w:w="1559" w:type="dxa"/>
            <w:vMerge/>
          </w:tcPr>
          <w:p w14:paraId="79466B95" w14:textId="77777777" w:rsidR="00F774DC" w:rsidRDefault="00F774DC" w:rsidP="00F774DC">
            <w:pPr>
              <w:autoSpaceDE w:val="0"/>
              <w:autoSpaceDN w:val="0"/>
              <w:adjustRightInd w:val="0"/>
              <w:rPr>
                <w:rFonts w:cs="ArialMT"/>
                <w:sz w:val="18"/>
                <w:szCs w:val="18"/>
              </w:rPr>
            </w:pPr>
          </w:p>
        </w:tc>
        <w:tc>
          <w:tcPr>
            <w:tcW w:w="8338" w:type="dxa"/>
          </w:tcPr>
          <w:p w14:paraId="1D9A3D4D" w14:textId="77777777" w:rsidR="00F774DC" w:rsidRPr="00DD2529" w:rsidRDefault="005B7BB4" w:rsidP="00F774DC">
            <w:pPr>
              <w:rPr>
                <w:b/>
                <w:color w:val="000000"/>
                <w:sz w:val="18"/>
                <w:szCs w:val="18"/>
              </w:rPr>
            </w:pPr>
            <w:r w:rsidRPr="00B55AC1">
              <w:rPr>
                <w:b/>
                <w:color w:val="0070C0"/>
                <w:sz w:val="18"/>
                <w:szCs w:val="18"/>
              </w:rPr>
              <w:t xml:space="preserve">Policy CS15 is referenced in SAMDev Policy MD10b in this regard. It is understood that refence to ‘leisure facilities’ in this instance are those that would normally </w:t>
            </w:r>
            <w:r w:rsidR="00E16A06" w:rsidRPr="00B55AC1">
              <w:rPr>
                <w:b/>
                <w:color w:val="0070C0"/>
                <w:sz w:val="18"/>
                <w:szCs w:val="18"/>
              </w:rPr>
              <w:t>be in</w:t>
            </w:r>
            <w:r w:rsidRPr="00B55AC1">
              <w:rPr>
                <w:b/>
                <w:color w:val="0070C0"/>
                <w:sz w:val="18"/>
                <w:szCs w:val="18"/>
              </w:rPr>
              <w:t xml:space="preserve"> town centre locations such as cinemas, and where out-of-centre locations would have a potential adverse effect on those centres. It would not apply to outdoor recreation facilities</w:t>
            </w:r>
            <w:r>
              <w:rPr>
                <w:b/>
                <w:color w:val="0070C0"/>
                <w:sz w:val="18"/>
                <w:szCs w:val="18"/>
              </w:rPr>
              <w:t>.</w:t>
            </w:r>
          </w:p>
        </w:tc>
        <w:tc>
          <w:tcPr>
            <w:tcW w:w="1617" w:type="dxa"/>
            <w:vMerge/>
          </w:tcPr>
          <w:p w14:paraId="412E645A" w14:textId="77777777" w:rsidR="00F774DC" w:rsidRPr="005C47DD" w:rsidRDefault="00F774DC" w:rsidP="00F774DC">
            <w:pPr>
              <w:rPr>
                <w:sz w:val="18"/>
                <w:szCs w:val="18"/>
              </w:rPr>
            </w:pPr>
          </w:p>
        </w:tc>
      </w:tr>
      <w:tr w:rsidR="00F774DC" w:rsidRPr="005C47DD" w14:paraId="732527FD" w14:textId="77777777" w:rsidTr="007B68A4">
        <w:tc>
          <w:tcPr>
            <w:tcW w:w="1236" w:type="dxa"/>
            <w:vMerge/>
          </w:tcPr>
          <w:p w14:paraId="63FF4F3A"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548F4E2B" w14:textId="77777777" w:rsidR="00F774DC" w:rsidRDefault="00F774DC" w:rsidP="00F774DC">
            <w:pPr>
              <w:autoSpaceDE w:val="0"/>
              <w:autoSpaceDN w:val="0"/>
              <w:adjustRightInd w:val="0"/>
              <w:rPr>
                <w:rFonts w:cs="ArialMT"/>
                <w:sz w:val="18"/>
                <w:szCs w:val="18"/>
              </w:rPr>
            </w:pPr>
            <w:r>
              <w:rPr>
                <w:rFonts w:cs="ArialMT"/>
                <w:sz w:val="18"/>
                <w:szCs w:val="18"/>
              </w:rPr>
              <w:t>Paragraph 3.6</w:t>
            </w:r>
          </w:p>
        </w:tc>
        <w:tc>
          <w:tcPr>
            <w:tcW w:w="1559" w:type="dxa"/>
            <w:vMerge w:val="restart"/>
          </w:tcPr>
          <w:p w14:paraId="18B6A941"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3287F017" w14:textId="77777777" w:rsidR="00F774DC" w:rsidRPr="005C0330" w:rsidRDefault="00F774DC" w:rsidP="00F774DC">
            <w:pPr>
              <w:rPr>
                <w:color w:val="000000"/>
                <w:sz w:val="18"/>
                <w:szCs w:val="18"/>
              </w:rPr>
            </w:pPr>
            <w:r w:rsidRPr="005C0330">
              <w:rPr>
                <w:color w:val="000000"/>
                <w:sz w:val="18"/>
                <w:szCs w:val="18"/>
              </w:rPr>
              <w:t>There is no business case for uprooting the sports facilities at Greenfields. There is no reason why the existing facilities cannot be enhanced.</w:t>
            </w:r>
            <w:r>
              <w:rPr>
                <w:color w:val="000000"/>
                <w:sz w:val="18"/>
                <w:szCs w:val="18"/>
              </w:rPr>
              <w:t xml:space="preserve"> The Football Club has spent around £300,000 enhancing facilities at Greenfields since it gained promotion to the current league and developing and maintaining facilities, the majority of which was from its own fund raising efforts. Any move would need to be justified to local sponsors in terms of where has their money gone. </w:t>
            </w:r>
          </w:p>
        </w:tc>
        <w:tc>
          <w:tcPr>
            <w:tcW w:w="1617" w:type="dxa"/>
            <w:vMerge w:val="restart"/>
          </w:tcPr>
          <w:p w14:paraId="24127527" w14:textId="77777777" w:rsidR="00F774DC" w:rsidRPr="005C47DD" w:rsidRDefault="002640FD" w:rsidP="00F774DC">
            <w:pPr>
              <w:rPr>
                <w:sz w:val="18"/>
                <w:szCs w:val="18"/>
              </w:rPr>
            </w:pPr>
            <w:r w:rsidRPr="007E5312">
              <w:rPr>
                <w:sz w:val="18"/>
                <w:szCs w:val="18"/>
              </w:rPr>
              <w:t>No change proposed in relation to this representation</w:t>
            </w:r>
          </w:p>
        </w:tc>
      </w:tr>
      <w:tr w:rsidR="00F774DC" w:rsidRPr="005C47DD" w14:paraId="0739DE34" w14:textId="77777777" w:rsidTr="007B68A4">
        <w:tc>
          <w:tcPr>
            <w:tcW w:w="1236" w:type="dxa"/>
            <w:vMerge/>
          </w:tcPr>
          <w:p w14:paraId="737C1868" w14:textId="77777777" w:rsidR="00F774DC" w:rsidRDefault="00F774DC" w:rsidP="00F774DC">
            <w:pPr>
              <w:autoSpaceDE w:val="0"/>
              <w:autoSpaceDN w:val="0"/>
              <w:adjustRightInd w:val="0"/>
              <w:jc w:val="center"/>
              <w:rPr>
                <w:rFonts w:cs="ArialMT"/>
                <w:sz w:val="18"/>
                <w:szCs w:val="18"/>
              </w:rPr>
            </w:pPr>
          </w:p>
        </w:tc>
        <w:tc>
          <w:tcPr>
            <w:tcW w:w="1424" w:type="dxa"/>
            <w:vMerge/>
          </w:tcPr>
          <w:p w14:paraId="7AC14597" w14:textId="77777777" w:rsidR="00F774DC" w:rsidRDefault="00F774DC" w:rsidP="00F774DC">
            <w:pPr>
              <w:autoSpaceDE w:val="0"/>
              <w:autoSpaceDN w:val="0"/>
              <w:adjustRightInd w:val="0"/>
              <w:rPr>
                <w:rFonts w:cs="ArialMT"/>
                <w:sz w:val="18"/>
                <w:szCs w:val="18"/>
              </w:rPr>
            </w:pPr>
          </w:p>
        </w:tc>
        <w:tc>
          <w:tcPr>
            <w:tcW w:w="1559" w:type="dxa"/>
            <w:vMerge/>
          </w:tcPr>
          <w:p w14:paraId="63979CC7" w14:textId="77777777" w:rsidR="00F774DC" w:rsidRDefault="00F774DC" w:rsidP="00F774DC">
            <w:pPr>
              <w:autoSpaceDE w:val="0"/>
              <w:autoSpaceDN w:val="0"/>
              <w:adjustRightInd w:val="0"/>
              <w:rPr>
                <w:rFonts w:cs="ArialMT"/>
                <w:sz w:val="18"/>
                <w:szCs w:val="18"/>
              </w:rPr>
            </w:pPr>
          </w:p>
        </w:tc>
        <w:tc>
          <w:tcPr>
            <w:tcW w:w="8338" w:type="dxa"/>
          </w:tcPr>
          <w:p w14:paraId="4A665FED" w14:textId="77777777" w:rsidR="00F774DC" w:rsidRPr="00DD2529" w:rsidRDefault="002640FD" w:rsidP="00F774DC">
            <w:pPr>
              <w:rPr>
                <w:b/>
                <w:color w:val="000000"/>
                <w:sz w:val="18"/>
                <w:szCs w:val="18"/>
              </w:rPr>
            </w:pPr>
            <w:r w:rsidRPr="007E5312">
              <w:rPr>
                <w:b/>
                <w:color w:val="0070C0"/>
                <w:sz w:val="18"/>
                <w:szCs w:val="18"/>
              </w:rPr>
              <w:t xml:space="preserve">The policy makes it clear that the proposal to relocate facilities will only take place if the current playing fields are replaced and associated facilities to enable their use provided. </w:t>
            </w:r>
            <w:r w:rsidR="00F37975" w:rsidRPr="00436878">
              <w:rPr>
                <w:b/>
                <w:color w:val="0070C0"/>
                <w:sz w:val="18"/>
                <w:szCs w:val="18"/>
              </w:rPr>
              <w:t xml:space="preserve">In addition, it is proposed that the new facilities will be better than those currently available at Greenfields and ensure higher standards for all current groups and promote greater participation and wider recreational activities for the health and wellbeing of the whole community. </w:t>
            </w:r>
            <w:r w:rsidRPr="00436878">
              <w:rPr>
                <w:b/>
                <w:color w:val="0070C0"/>
                <w:sz w:val="18"/>
                <w:szCs w:val="18"/>
              </w:rPr>
              <w:t xml:space="preserve">The current </w:t>
            </w:r>
            <w:r w:rsidR="009E6B13" w:rsidRPr="00436878">
              <w:rPr>
                <w:b/>
                <w:color w:val="0070C0"/>
                <w:sz w:val="18"/>
                <w:szCs w:val="18"/>
              </w:rPr>
              <w:t>playing field</w:t>
            </w:r>
            <w:r w:rsidRPr="007E5312">
              <w:rPr>
                <w:b/>
                <w:color w:val="0070C0"/>
                <w:sz w:val="18"/>
                <w:szCs w:val="18"/>
              </w:rPr>
              <w:t xml:space="preserve"> is </w:t>
            </w:r>
            <w:r w:rsidR="009E6B13" w:rsidRPr="007E5312">
              <w:rPr>
                <w:b/>
                <w:color w:val="0070C0"/>
                <w:sz w:val="18"/>
                <w:szCs w:val="18"/>
              </w:rPr>
              <w:t xml:space="preserve">leased to </w:t>
            </w:r>
            <w:r w:rsidRPr="007E5312">
              <w:rPr>
                <w:b/>
                <w:color w:val="0070C0"/>
                <w:sz w:val="18"/>
                <w:szCs w:val="18"/>
              </w:rPr>
              <w:t>Market Drayton Sports Association</w:t>
            </w:r>
            <w:r w:rsidR="009E6B13" w:rsidRPr="007E5312">
              <w:rPr>
                <w:b/>
                <w:color w:val="0070C0"/>
                <w:sz w:val="18"/>
                <w:szCs w:val="18"/>
              </w:rPr>
              <w:t xml:space="preserve"> who, it is understood, recognise the benefits of the relocation in terms of promoting sports for all</w:t>
            </w:r>
            <w:r w:rsidRPr="007E5312">
              <w:rPr>
                <w:b/>
                <w:color w:val="0070C0"/>
                <w:sz w:val="18"/>
                <w:szCs w:val="18"/>
              </w:rPr>
              <w:t>.</w:t>
            </w:r>
          </w:p>
        </w:tc>
        <w:tc>
          <w:tcPr>
            <w:tcW w:w="1617" w:type="dxa"/>
            <w:vMerge/>
          </w:tcPr>
          <w:p w14:paraId="547AD493" w14:textId="77777777" w:rsidR="00F774DC" w:rsidRPr="005C47DD" w:rsidRDefault="00F774DC" w:rsidP="00F774DC">
            <w:pPr>
              <w:rPr>
                <w:sz w:val="18"/>
                <w:szCs w:val="18"/>
              </w:rPr>
            </w:pPr>
          </w:p>
        </w:tc>
      </w:tr>
      <w:tr w:rsidR="00F774DC" w:rsidRPr="005C47DD" w14:paraId="6234B9E1" w14:textId="77777777" w:rsidTr="007B68A4">
        <w:tc>
          <w:tcPr>
            <w:tcW w:w="1236" w:type="dxa"/>
            <w:vMerge/>
          </w:tcPr>
          <w:p w14:paraId="520E195A"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01EF6ED6" w14:textId="77777777" w:rsidR="00F774DC" w:rsidRDefault="00F774DC" w:rsidP="00F774DC">
            <w:pPr>
              <w:autoSpaceDE w:val="0"/>
              <w:autoSpaceDN w:val="0"/>
              <w:adjustRightInd w:val="0"/>
              <w:rPr>
                <w:rFonts w:cs="ArialMT"/>
                <w:sz w:val="18"/>
                <w:szCs w:val="18"/>
              </w:rPr>
            </w:pPr>
            <w:r>
              <w:rPr>
                <w:rFonts w:cs="ArialMT"/>
                <w:sz w:val="18"/>
                <w:szCs w:val="18"/>
              </w:rPr>
              <w:t>Paragraph 4.16</w:t>
            </w:r>
          </w:p>
        </w:tc>
        <w:tc>
          <w:tcPr>
            <w:tcW w:w="1559" w:type="dxa"/>
            <w:vMerge w:val="restart"/>
          </w:tcPr>
          <w:p w14:paraId="597BB2C0"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798553A1" w14:textId="77777777" w:rsidR="00F774DC" w:rsidRDefault="00F774DC" w:rsidP="00F774DC">
            <w:pPr>
              <w:rPr>
                <w:color w:val="000000"/>
                <w:sz w:val="18"/>
                <w:szCs w:val="18"/>
              </w:rPr>
            </w:pPr>
            <w:r w:rsidRPr="005C0330">
              <w:rPr>
                <w:color w:val="000000"/>
                <w:sz w:val="18"/>
                <w:szCs w:val="18"/>
              </w:rPr>
              <w:t>The statement that the clubs using the Greenfields playing field support the need to relocate is incorrect and untrue.</w:t>
            </w:r>
            <w:r>
              <w:rPr>
                <w:color w:val="000000"/>
                <w:sz w:val="18"/>
                <w:szCs w:val="18"/>
              </w:rPr>
              <w:t xml:space="preserve"> A detailed letter was sent by the Club to all town councillors on 19</w:t>
            </w:r>
            <w:r w:rsidRPr="004705BE">
              <w:rPr>
                <w:color w:val="000000"/>
                <w:sz w:val="18"/>
                <w:szCs w:val="18"/>
                <w:vertAlign w:val="superscript"/>
              </w:rPr>
              <w:t>th</w:t>
            </w:r>
            <w:r>
              <w:rPr>
                <w:color w:val="000000"/>
                <w:sz w:val="18"/>
                <w:szCs w:val="18"/>
              </w:rPr>
              <w:t xml:space="preserve"> July 2016 and there has been no acknowledgement of this. This expresses concerns about:</w:t>
            </w:r>
          </w:p>
          <w:p w14:paraId="0AE63D34" w14:textId="77777777" w:rsidR="00F774DC" w:rsidRDefault="00F774DC" w:rsidP="00F774DC">
            <w:pPr>
              <w:pStyle w:val="ListParagraph"/>
              <w:numPr>
                <w:ilvl w:val="0"/>
                <w:numId w:val="31"/>
              </w:numPr>
              <w:rPr>
                <w:color w:val="000000"/>
                <w:sz w:val="18"/>
                <w:szCs w:val="18"/>
              </w:rPr>
            </w:pPr>
            <w:r>
              <w:rPr>
                <w:color w:val="000000"/>
                <w:sz w:val="18"/>
                <w:szCs w:val="18"/>
              </w:rPr>
              <w:t xml:space="preserve">No assurances that the move will meet the appropriate </w:t>
            </w:r>
            <w:r w:rsidR="000974BC">
              <w:rPr>
                <w:color w:val="000000"/>
                <w:sz w:val="18"/>
                <w:szCs w:val="18"/>
              </w:rPr>
              <w:t xml:space="preserve">ground grading criteria that the football club is required to comply with or that adequate funding is in p[lace to support the move. </w:t>
            </w:r>
          </w:p>
          <w:p w14:paraId="3DC6B527" w14:textId="77777777" w:rsidR="00F774DC" w:rsidRDefault="00F774DC" w:rsidP="00F774DC">
            <w:pPr>
              <w:pStyle w:val="ListParagraph"/>
              <w:numPr>
                <w:ilvl w:val="0"/>
                <w:numId w:val="31"/>
              </w:numPr>
              <w:rPr>
                <w:color w:val="000000"/>
                <w:sz w:val="18"/>
                <w:szCs w:val="18"/>
              </w:rPr>
            </w:pPr>
            <w:r>
              <w:rPr>
                <w:color w:val="000000"/>
                <w:sz w:val="18"/>
                <w:szCs w:val="18"/>
              </w:rPr>
              <w:t>The level of expenditure the Club has made (see above) and the need to obtain assurances from its sponsors that they would continue their support in the event of any move.</w:t>
            </w:r>
          </w:p>
          <w:p w14:paraId="0B207B07" w14:textId="77777777" w:rsidR="00F774DC" w:rsidRDefault="00F774DC" w:rsidP="00F774DC">
            <w:pPr>
              <w:pStyle w:val="ListParagraph"/>
              <w:numPr>
                <w:ilvl w:val="0"/>
                <w:numId w:val="31"/>
              </w:numPr>
              <w:rPr>
                <w:color w:val="000000"/>
                <w:sz w:val="18"/>
                <w:szCs w:val="18"/>
              </w:rPr>
            </w:pPr>
            <w:r>
              <w:rPr>
                <w:color w:val="000000"/>
                <w:sz w:val="18"/>
                <w:szCs w:val="18"/>
              </w:rPr>
              <w:t xml:space="preserve">The Club needs revenue from gate receipts and its own club house to survive. Without a club house of the current size it would not survive. </w:t>
            </w:r>
          </w:p>
          <w:p w14:paraId="781C778F" w14:textId="77777777" w:rsidR="00F774DC" w:rsidRDefault="00F774DC" w:rsidP="00F774DC">
            <w:pPr>
              <w:pStyle w:val="ListParagraph"/>
              <w:numPr>
                <w:ilvl w:val="0"/>
                <w:numId w:val="31"/>
              </w:numPr>
              <w:rPr>
                <w:color w:val="000000"/>
                <w:sz w:val="18"/>
                <w:szCs w:val="18"/>
              </w:rPr>
            </w:pPr>
            <w:r>
              <w:rPr>
                <w:color w:val="000000"/>
                <w:sz w:val="18"/>
                <w:szCs w:val="18"/>
              </w:rPr>
              <w:t>The Club also needs main stand and club house sponsorship and pitch-side sponsorship and again could not survive if there was a shared facility.</w:t>
            </w:r>
          </w:p>
          <w:p w14:paraId="772395BE" w14:textId="77777777" w:rsidR="00F774DC" w:rsidRDefault="00F774DC" w:rsidP="00F774DC">
            <w:pPr>
              <w:pStyle w:val="ListParagraph"/>
              <w:numPr>
                <w:ilvl w:val="0"/>
                <w:numId w:val="31"/>
              </w:numPr>
              <w:rPr>
                <w:sz w:val="18"/>
                <w:szCs w:val="18"/>
              </w:rPr>
            </w:pPr>
            <w:r w:rsidRPr="00B5101A">
              <w:rPr>
                <w:color w:val="000000"/>
                <w:sz w:val="18"/>
                <w:szCs w:val="18"/>
              </w:rPr>
              <w:t xml:space="preserve">Assurances are needed about a sinking fund </w:t>
            </w:r>
            <w:r w:rsidRPr="00B5101A">
              <w:rPr>
                <w:sz w:val="18"/>
                <w:szCs w:val="18"/>
              </w:rPr>
              <w:t>or other funding to support the maintenance and repair of the new facility on the same footing as exists now.</w:t>
            </w:r>
            <w:r>
              <w:rPr>
                <w:sz w:val="18"/>
                <w:szCs w:val="18"/>
              </w:rPr>
              <w:t xml:space="preserve"> </w:t>
            </w:r>
            <w:r w:rsidRPr="00B5101A">
              <w:rPr>
                <w:sz w:val="18"/>
                <w:szCs w:val="18"/>
              </w:rPr>
              <w:t>Equally should the club</w:t>
            </w:r>
            <w:r>
              <w:rPr>
                <w:sz w:val="18"/>
                <w:szCs w:val="18"/>
              </w:rPr>
              <w:t>’</w:t>
            </w:r>
            <w:r w:rsidRPr="00B5101A">
              <w:rPr>
                <w:sz w:val="18"/>
                <w:szCs w:val="18"/>
              </w:rPr>
              <w:t xml:space="preserve">s expenditure be greater as a consequence of any move then we would also expect such </w:t>
            </w:r>
            <w:r w:rsidRPr="00B5101A">
              <w:rPr>
                <w:sz w:val="18"/>
                <w:szCs w:val="18"/>
              </w:rPr>
              <w:lastRenderedPageBreak/>
              <w:t xml:space="preserve">differential to be funded by the move. </w:t>
            </w:r>
            <w:r>
              <w:rPr>
                <w:sz w:val="18"/>
                <w:szCs w:val="18"/>
              </w:rPr>
              <w:t>U</w:t>
            </w:r>
            <w:r w:rsidRPr="00B5101A">
              <w:rPr>
                <w:sz w:val="18"/>
                <w:szCs w:val="18"/>
              </w:rPr>
              <w:t xml:space="preserve">ntil we receive these assurances we will not support a move. </w:t>
            </w:r>
          </w:p>
          <w:p w14:paraId="2B349056" w14:textId="77777777" w:rsidR="00F774DC" w:rsidRDefault="00F774DC" w:rsidP="00F774DC">
            <w:pPr>
              <w:pStyle w:val="ListParagraph"/>
              <w:numPr>
                <w:ilvl w:val="0"/>
                <w:numId w:val="31"/>
              </w:numPr>
              <w:rPr>
                <w:sz w:val="18"/>
                <w:szCs w:val="18"/>
              </w:rPr>
            </w:pPr>
            <w:r w:rsidRPr="00B5101A">
              <w:rPr>
                <w:sz w:val="18"/>
                <w:szCs w:val="18"/>
              </w:rPr>
              <w:t xml:space="preserve">An estimate that 75% of local supporters walk to Greenfields at present. The proposed locations at Longford Turning is not within reasonable walking distance; this would have a huge impact on attendance and an environmental impact. The transport links to Longford Turning are not supported at all for our 20 or so evening games a season. </w:t>
            </w:r>
          </w:p>
          <w:p w14:paraId="1A9205E4" w14:textId="77777777" w:rsidR="00F774DC" w:rsidRPr="00B5101A" w:rsidRDefault="00F774DC" w:rsidP="00F774DC">
            <w:pPr>
              <w:pStyle w:val="ListParagraph"/>
              <w:numPr>
                <w:ilvl w:val="0"/>
                <w:numId w:val="31"/>
              </w:numPr>
              <w:rPr>
                <w:sz w:val="18"/>
                <w:szCs w:val="18"/>
              </w:rPr>
            </w:pPr>
            <w:r>
              <w:rPr>
                <w:sz w:val="18"/>
                <w:szCs w:val="18"/>
              </w:rPr>
              <w:t>T</w:t>
            </w:r>
            <w:r w:rsidRPr="00B5101A">
              <w:rPr>
                <w:sz w:val="18"/>
                <w:szCs w:val="18"/>
              </w:rPr>
              <w:t>he</w:t>
            </w:r>
            <w:r>
              <w:rPr>
                <w:sz w:val="18"/>
                <w:szCs w:val="18"/>
              </w:rPr>
              <w:t xml:space="preserve"> Club’s</w:t>
            </w:r>
            <w:r w:rsidRPr="00B5101A">
              <w:rPr>
                <w:sz w:val="18"/>
                <w:szCs w:val="18"/>
              </w:rPr>
              <w:t xml:space="preserve"> Committee will not support any move which has a detrimental effect on its survival as a club or otherwise and we have no assurances at the moment other than vague plans to move elsewhere and how such moves might be funded and when. Our real concern is that mismanagement of this process or unfavourable terms will mean the immediate demise of the club. </w:t>
            </w:r>
          </w:p>
          <w:p w14:paraId="6EF8BCB7" w14:textId="77777777" w:rsidR="00F774DC" w:rsidRPr="00B5101A" w:rsidRDefault="00F774DC" w:rsidP="00F774DC">
            <w:pPr>
              <w:pStyle w:val="Default"/>
              <w:numPr>
                <w:ilvl w:val="0"/>
                <w:numId w:val="31"/>
              </w:numPr>
              <w:rPr>
                <w:rFonts w:asciiTheme="minorHAnsi" w:hAnsiTheme="minorHAnsi"/>
                <w:sz w:val="18"/>
                <w:szCs w:val="18"/>
              </w:rPr>
            </w:pPr>
            <w:r w:rsidRPr="00B5101A">
              <w:rPr>
                <w:rFonts w:asciiTheme="minorHAnsi" w:hAnsiTheme="minorHAnsi"/>
                <w:sz w:val="18"/>
                <w:szCs w:val="18"/>
              </w:rPr>
              <w:t xml:space="preserve">We believe that in principle any revenue gained by the council from the sale of Greenfields should be wholly ploughed back into the sports facilities in the town. </w:t>
            </w:r>
          </w:p>
          <w:p w14:paraId="576C9DDB" w14:textId="77777777" w:rsidR="00F774DC" w:rsidRPr="00B5101A" w:rsidRDefault="00F774DC" w:rsidP="00F774DC">
            <w:pPr>
              <w:pStyle w:val="Default"/>
              <w:rPr>
                <w:rFonts w:asciiTheme="minorHAnsi" w:hAnsiTheme="minorHAnsi"/>
                <w:sz w:val="18"/>
                <w:szCs w:val="18"/>
              </w:rPr>
            </w:pPr>
          </w:p>
          <w:p w14:paraId="7CF0D19E" w14:textId="77777777" w:rsidR="00F774DC" w:rsidRPr="00B5101A" w:rsidRDefault="00F774DC" w:rsidP="00F774DC">
            <w:pPr>
              <w:pStyle w:val="Default"/>
              <w:rPr>
                <w:rFonts w:asciiTheme="minorHAnsi" w:hAnsiTheme="minorHAnsi"/>
                <w:sz w:val="18"/>
                <w:szCs w:val="18"/>
              </w:rPr>
            </w:pPr>
            <w:r w:rsidRPr="00B5101A">
              <w:rPr>
                <w:rFonts w:asciiTheme="minorHAnsi" w:hAnsiTheme="minorHAnsi"/>
                <w:sz w:val="18"/>
                <w:szCs w:val="18"/>
              </w:rPr>
              <w:t xml:space="preserve">There is no mention of the community led sports hall or astro-turf pitch included in the Community-Led Town Plan of which 92% and 85% respectively supported.  57% said they are interested in Greenfields being used for housing in exchange for a new indoor and outdoor sports centre with recreation area elsewhere in another town location. There is no justification for the statement that current facilities are limited, inadequate for current and future needs with no capacity for their improvement. This is groundless and inaccurate.      </w:t>
            </w:r>
          </w:p>
          <w:p w14:paraId="3DA68C4A" w14:textId="77777777" w:rsidR="00F774DC" w:rsidRDefault="00F774DC" w:rsidP="00F774DC">
            <w:pPr>
              <w:pStyle w:val="Default"/>
              <w:rPr>
                <w:sz w:val="18"/>
                <w:szCs w:val="18"/>
              </w:rPr>
            </w:pPr>
          </w:p>
          <w:p w14:paraId="3960D052" w14:textId="77777777" w:rsidR="00F774DC" w:rsidRPr="00B5101A" w:rsidRDefault="00F774DC" w:rsidP="00F774DC">
            <w:pPr>
              <w:pStyle w:val="Default"/>
              <w:rPr>
                <w:sz w:val="18"/>
                <w:szCs w:val="18"/>
              </w:rPr>
            </w:pPr>
            <w:r w:rsidRPr="00B5101A">
              <w:rPr>
                <w:rFonts w:asciiTheme="minorHAnsi" w:hAnsiTheme="minorHAnsi"/>
                <w:sz w:val="18"/>
                <w:szCs w:val="18"/>
              </w:rPr>
              <w:t>There has been no consultation with the football club regarding this. Equally it is staggering that the council makes this statement regarding all of the Greenfields clubs including the tennis club which also has up to date and modern facilities.</w:t>
            </w:r>
            <w:r>
              <w:rPr>
                <w:sz w:val="22"/>
                <w:szCs w:val="22"/>
              </w:rPr>
              <w:t xml:space="preserve"> </w:t>
            </w:r>
          </w:p>
        </w:tc>
        <w:tc>
          <w:tcPr>
            <w:tcW w:w="1617" w:type="dxa"/>
            <w:vMerge w:val="restart"/>
          </w:tcPr>
          <w:p w14:paraId="5224A0AC" w14:textId="77777777" w:rsidR="00F774DC" w:rsidRPr="005C47DD" w:rsidRDefault="002640FD" w:rsidP="00F774DC">
            <w:pPr>
              <w:rPr>
                <w:sz w:val="18"/>
                <w:szCs w:val="18"/>
              </w:rPr>
            </w:pPr>
            <w:r w:rsidRPr="007E5312">
              <w:rPr>
                <w:sz w:val="18"/>
                <w:szCs w:val="18"/>
              </w:rPr>
              <w:lastRenderedPageBreak/>
              <w:t>No change proposed in relation to this representation</w:t>
            </w:r>
          </w:p>
        </w:tc>
      </w:tr>
      <w:tr w:rsidR="00F774DC" w:rsidRPr="005C47DD" w14:paraId="31F086DA" w14:textId="77777777" w:rsidTr="007B68A4">
        <w:tc>
          <w:tcPr>
            <w:tcW w:w="1236" w:type="dxa"/>
            <w:vMerge/>
          </w:tcPr>
          <w:p w14:paraId="1BCBCCF3" w14:textId="77777777" w:rsidR="00F774DC" w:rsidRDefault="00F774DC" w:rsidP="00F774DC">
            <w:pPr>
              <w:autoSpaceDE w:val="0"/>
              <w:autoSpaceDN w:val="0"/>
              <w:adjustRightInd w:val="0"/>
              <w:jc w:val="center"/>
              <w:rPr>
                <w:rFonts w:cs="ArialMT"/>
                <w:sz w:val="18"/>
                <w:szCs w:val="18"/>
              </w:rPr>
            </w:pPr>
          </w:p>
        </w:tc>
        <w:tc>
          <w:tcPr>
            <w:tcW w:w="1424" w:type="dxa"/>
            <w:vMerge/>
          </w:tcPr>
          <w:p w14:paraId="74824271" w14:textId="77777777" w:rsidR="00F774DC" w:rsidRDefault="00F774DC" w:rsidP="00F774DC">
            <w:pPr>
              <w:autoSpaceDE w:val="0"/>
              <w:autoSpaceDN w:val="0"/>
              <w:adjustRightInd w:val="0"/>
              <w:rPr>
                <w:rFonts w:cs="ArialMT"/>
                <w:sz w:val="18"/>
                <w:szCs w:val="18"/>
              </w:rPr>
            </w:pPr>
          </w:p>
        </w:tc>
        <w:tc>
          <w:tcPr>
            <w:tcW w:w="1559" w:type="dxa"/>
            <w:vMerge/>
          </w:tcPr>
          <w:p w14:paraId="443BE3C9" w14:textId="77777777" w:rsidR="00F774DC" w:rsidRDefault="00F774DC" w:rsidP="00F774DC">
            <w:pPr>
              <w:autoSpaceDE w:val="0"/>
              <w:autoSpaceDN w:val="0"/>
              <w:adjustRightInd w:val="0"/>
              <w:rPr>
                <w:rFonts w:cs="ArialMT"/>
                <w:sz w:val="18"/>
                <w:szCs w:val="18"/>
              </w:rPr>
            </w:pPr>
          </w:p>
        </w:tc>
        <w:tc>
          <w:tcPr>
            <w:tcW w:w="8338" w:type="dxa"/>
          </w:tcPr>
          <w:p w14:paraId="489E5DE0" w14:textId="77777777" w:rsidR="00F774DC" w:rsidRPr="007E5312" w:rsidRDefault="009551C6" w:rsidP="00F774DC">
            <w:pPr>
              <w:rPr>
                <w:b/>
                <w:color w:val="0070C0"/>
                <w:sz w:val="18"/>
                <w:szCs w:val="18"/>
              </w:rPr>
            </w:pPr>
            <w:r w:rsidRPr="007E5312">
              <w:rPr>
                <w:b/>
                <w:color w:val="0070C0"/>
                <w:sz w:val="18"/>
                <w:szCs w:val="18"/>
              </w:rPr>
              <w:t xml:space="preserve">There </w:t>
            </w:r>
            <w:r w:rsidRPr="00436878">
              <w:rPr>
                <w:b/>
                <w:color w:val="0070C0"/>
                <w:sz w:val="18"/>
                <w:szCs w:val="18"/>
              </w:rPr>
              <w:t xml:space="preserve">is a need for public playing fields to serve the whole community and currently the area is not able to do this. </w:t>
            </w:r>
            <w:r w:rsidR="00785F1E" w:rsidRPr="00436878">
              <w:rPr>
                <w:b/>
                <w:color w:val="0070C0"/>
                <w:sz w:val="18"/>
                <w:szCs w:val="18"/>
              </w:rPr>
              <w:t xml:space="preserve">The number of clubs using the facilities has reduced in that it has not been possible to accommodate other clubs because of the growth of those already using the facilities. </w:t>
            </w:r>
            <w:r w:rsidRPr="00436878">
              <w:rPr>
                <w:b/>
                <w:color w:val="0070C0"/>
                <w:sz w:val="18"/>
                <w:szCs w:val="18"/>
              </w:rPr>
              <w:t xml:space="preserve">The pressures, both in terms of the need for further facilities and effect on residential amenity, are increasing while resources diminishing. </w:t>
            </w:r>
            <w:r w:rsidR="001529E3" w:rsidRPr="00436878">
              <w:rPr>
                <w:b/>
                <w:color w:val="0070C0"/>
                <w:sz w:val="18"/>
                <w:szCs w:val="18"/>
              </w:rPr>
              <w:t xml:space="preserve">Given that a significant amount of new housing is anticipated in this area, the level of evening matches, with associated noise and lighting, may increase pressure upon the Club to either relocate or curtail evening games.  </w:t>
            </w:r>
            <w:r w:rsidRPr="00436878">
              <w:rPr>
                <w:b/>
                <w:color w:val="0070C0"/>
                <w:sz w:val="18"/>
                <w:szCs w:val="18"/>
              </w:rPr>
              <w:t xml:space="preserve">The proposal to relocate facilities will only take place if the current playing fields are replaced and associated facilities to enable their use provided. </w:t>
            </w:r>
            <w:r w:rsidR="009F045C" w:rsidRPr="00436878">
              <w:rPr>
                <w:b/>
                <w:color w:val="0070C0"/>
                <w:sz w:val="18"/>
                <w:szCs w:val="18"/>
              </w:rPr>
              <w:t xml:space="preserve">In addition, it is proposed that the new facilities will be better than those currently available at Greenfields and ensure higher standards for all current groups and promote greater participation and wider recreational activities for the health and wellbeing of the whole community. </w:t>
            </w:r>
            <w:r w:rsidRPr="00436878">
              <w:rPr>
                <w:b/>
                <w:color w:val="0070C0"/>
                <w:sz w:val="18"/>
                <w:szCs w:val="18"/>
              </w:rPr>
              <w:t xml:space="preserve">The Greenfields </w:t>
            </w:r>
            <w:r w:rsidR="002640FD" w:rsidRPr="00436878">
              <w:rPr>
                <w:b/>
                <w:color w:val="0070C0"/>
                <w:sz w:val="18"/>
                <w:szCs w:val="18"/>
              </w:rPr>
              <w:t>recreation-</w:t>
            </w:r>
            <w:r w:rsidRPr="00436878">
              <w:rPr>
                <w:b/>
                <w:color w:val="0070C0"/>
                <w:sz w:val="18"/>
                <w:szCs w:val="18"/>
              </w:rPr>
              <w:t xml:space="preserve"> area is a public facility with </w:t>
            </w:r>
            <w:r w:rsidR="002640FD" w:rsidRPr="00436878">
              <w:rPr>
                <w:b/>
                <w:color w:val="0070C0"/>
                <w:sz w:val="18"/>
                <w:szCs w:val="18"/>
              </w:rPr>
              <w:t xml:space="preserve">lease arrangement between the Town Council and the Market Drayton Sports Association, </w:t>
            </w:r>
            <w:r w:rsidR="0094448D" w:rsidRPr="00436878">
              <w:rPr>
                <w:b/>
                <w:color w:val="0070C0"/>
                <w:sz w:val="18"/>
                <w:szCs w:val="18"/>
              </w:rPr>
              <w:t>to whom the T</w:t>
            </w:r>
            <w:r w:rsidR="002640FD" w:rsidRPr="00436878">
              <w:rPr>
                <w:b/>
                <w:color w:val="0070C0"/>
                <w:sz w:val="18"/>
                <w:szCs w:val="18"/>
              </w:rPr>
              <w:t xml:space="preserve">own Council also gives financial support. There </w:t>
            </w:r>
            <w:r w:rsidR="00E16A06" w:rsidRPr="00436878">
              <w:rPr>
                <w:b/>
                <w:color w:val="0070C0"/>
                <w:sz w:val="18"/>
                <w:szCs w:val="18"/>
              </w:rPr>
              <w:t>are</w:t>
            </w:r>
            <w:r w:rsidR="002640FD" w:rsidRPr="00436878">
              <w:rPr>
                <w:b/>
                <w:color w:val="0070C0"/>
                <w:sz w:val="18"/>
                <w:szCs w:val="18"/>
              </w:rPr>
              <w:t xml:space="preserve"> no lease arrangements with Market Drayton FC.  </w:t>
            </w:r>
            <w:r w:rsidRPr="00436878">
              <w:rPr>
                <w:b/>
                <w:color w:val="0070C0"/>
                <w:sz w:val="18"/>
                <w:szCs w:val="18"/>
              </w:rPr>
              <w:t xml:space="preserve"> </w:t>
            </w:r>
            <w:r w:rsidR="0094448D" w:rsidRPr="00436878">
              <w:rPr>
                <w:b/>
                <w:color w:val="0070C0"/>
                <w:sz w:val="18"/>
                <w:szCs w:val="18"/>
              </w:rPr>
              <w:t xml:space="preserve">Market Drayton Sports Association, upon which </w:t>
            </w:r>
            <w:r w:rsidR="0094448D" w:rsidRPr="00436878">
              <w:rPr>
                <w:b/>
                <w:color w:val="0070C0"/>
                <w:sz w:val="18"/>
                <w:szCs w:val="18"/>
              </w:rPr>
              <w:lastRenderedPageBreak/>
              <w:t>the football club is represented, and with whom the Town Council have the lease agreement</w:t>
            </w:r>
            <w:r w:rsidR="00742A8C" w:rsidRPr="00436878">
              <w:rPr>
                <w:b/>
                <w:color w:val="0070C0"/>
                <w:sz w:val="18"/>
                <w:szCs w:val="18"/>
              </w:rPr>
              <w:t xml:space="preserve"> </w:t>
            </w:r>
            <w:r w:rsidR="0094448D" w:rsidRPr="00436878">
              <w:rPr>
                <w:b/>
                <w:color w:val="0070C0"/>
                <w:sz w:val="18"/>
                <w:szCs w:val="18"/>
              </w:rPr>
              <w:t xml:space="preserve">were consulted and support the proposal.  </w:t>
            </w:r>
            <w:r w:rsidR="00963DCF" w:rsidRPr="00436878">
              <w:rPr>
                <w:b/>
                <w:color w:val="0070C0"/>
                <w:sz w:val="18"/>
                <w:szCs w:val="18"/>
              </w:rPr>
              <w:t xml:space="preserve">Inspection undertaken </w:t>
            </w:r>
            <w:r w:rsidR="00DB31E8" w:rsidRPr="00436878">
              <w:rPr>
                <w:b/>
                <w:color w:val="0070C0"/>
                <w:sz w:val="18"/>
                <w:szCs w:val="18"/>
              </w:rPr>
              <w:t>upon</w:t>
            </w:r>
            <w:r w:rsidR="00963DCF" w:rsidRPr="00436878">
              <w:rPr>
                <w:b/>
                <w:color w:val="0070C0"/>
                <w:sz w:val="18"/>
                <w:szCs w:val="18"/>
              </w:rPr>
              <w:t xml:space="preserve"> </w:t>
            </w:r>
            <w:r w:rsidR="001529E3" w:rsidRPr="00436878">
              <w:rPr>
                <w:b/>
                <w:color w:val="0070C0"/>
                <w:sz w:val="18"/>
                <w:szCs w:val="18"/>
              </w:rPr>
              <w:t xml:space="preserve">3 home games </w:t>
            </w:r>
            <w:r w:rsidR="00963DCF" w:rsidRPr="00436878">
              <w:rPr>
                <w:b/>
                <w:color w:val="0070C0"/>
                <w:sz w:val="18"/>
                <w:szCs w:val="18"/>
              </w:rPr>
              <w:t>suggest the extent of local support from people walking to the ground is overstated</w:t>
            </w:r>
            <w:r w:rsidR="00166418" w:rsidRPr="00436878">
              <w:rPr>
                <w:b/>
                <w:color w:val="0070C0"/>
                <w:sz w:val="18"/>
                <w:szCs w:val="18"/>
              </w:rPr>
              <w:t xml:space="preserve"> with </w:t>
            </w:r>
            <w:r w:rsidR="001529E3" w:rsidRPr="00436878">
              <w:rPr>
                <w:b/>
                <w:color w:val="0070C0"/>
                <w:sz w:val="18"/>
                <w:szCs w:val="18"/>
              </w:rPr>
              <w:t xml:space="preserve">between 7 and 12 </w:t>
            </w:r>
            <w:r w:rsidR="00166418" w:rsidRPr="00436878">
              <w:rPr>
                <w:b/>
                <w:color w:val="0070C0"/>
                <w:sz w:val="18"/>
                <w:szCs w:val="18"/>
              </w:rPr>
              <w:t>visitors watching game</w:t>
            </w:r>
            <w:r w:rsidR="001529E3" w:rsidRPr="00436878">
              <w:rPr>
                <w:b/>
                <w:color w:val="0070C0"/>
                <w:sz w:val="18"/>
                <w:szCs w:val="18"/>
              </w:rPr>
              <w:t>s on these occasions</w:t>
            </w:r>
            <w:r w:rsidR="00166418" w:rsidRPr="00436878">
              <w:rPr>
                <w:b/>
                <w:color w:val="0070C0"/>
                <w:sz w:val="18"/>
                <w:szCs w:val="18"/>
              </w:rPr>
              <w:t xml:space="preserve"> walking</w:t>
            </w:r>
            <w:r w:rsidR="00DB31E8" w:rsidRPr="00436878">
              <w:rPr>
                <w:b/>
                <w:color w:val="0070C0"/>
                <w:sz w:val="18"/>
                <w:szCs w:val="18"/>
              </w:rPr>
              <w:t>, while attendance was</w:t>
            </w:r>
            <w:r w:rsidR="001529E3" w:rsidRPr="00436878">
              <w:rPr>
                <w:b/>
                <w:color w:val="0070C0"/>
                <w:sz w:val="18"/>
                <w:szCs w:val="18"/>
              </w:rPr>
              <w:t xml:space="preserve"> over 100</w:t>
            </w:r>
            <w:r w:rsidR="00DB31E8" w:rsidRPr="00436878">
              <w:rPr>
                <w:b/>
                <w:color w:val="0070C0"/>
                <w:sz w:val="18"/>
                <w:szCs w:val="18"/>
              </w:rPr>
              <w:t xml:space="preserve"> spectators</w:t>
            </w:r>
            <w:r w:rsidR="00166418" w:rsidRPr="00436878">
              <w:rPr>
                <w:b/>
                <w:color w:val="0070C0"/>
                <w:sz w:val="18"/>
                <w:szCs w:val="18"/>
              </w:rPr>
              <w:t>.</w:t>
            </w:r>
            <w:r w:rsidR="00963DCF" w:rsidRPr="00436878">
              <w:rPr>
                <w:b/>
                <w:color w:val="0070C0"/>
                <w:sz w:val="18"/>
                <w:szCs w:val="18"/>
              </w:rPr>
              <w:t xml:space="preserve"> The proposed new </w:t>
            </w:r>
            <w:r w:rsidR="00963DCF" w:rsidRPr="007E5312">
              <w:rPr>
                <w:b/>
                <w:color w:val="0070C0"/>
                <w:sz w:val="18"/>
                <w:szCs w:val="18"/>
              </w:rPr>
              <w:t>site is within easy walking distance of a significant proportion of town residents and in an area that may well expa</w:t>
            </w:r>
            <w:r w:rsidR="00742A8C">
              <w:rPr>
                <w:b/>
                <w:color w:val="0070C0"/>
                <w:sz w:val="18"/>
                <w:szCs w:val="18"/>
              </w:rPr>
              <w:t>n</w:t>
            </w:r>
            <w:r w:rsidR="00963DCF" w:rsidRPr="007E5312">
              <w:rPr>
                <w:b/>
                <w:color w:val="0070C0"/>
                <w:sz w:val="18"/>
                <w:szCs w:val="18"/>
              </w:rPr>
              <w:t xml:space="preserve">d </w:t>
            </w:r>
            <w:r w:rsidR="00E16A06" w:rsidRPr="007E5312">
              <w:rPr>
                <w:b/>
                <w:color w:val="0070C0"/>
                <w:sz w:val="18"/>
                <w:szCs w:val="18"/>
              </w:rPr>
              <w:t>because of</w:t>
            </w:r>
            <w:r w:rsidR="00963DCF" w:rsidRPr="007E5312">
              <w:rPr>
                <w:b/>
                <w:color w:val="0070C0"/>
                <w:sz w:val="18"/>
                <w:szCs w:val="18"/>
              </w:rPr>
              <w:t xml:space="preserve"> anticipated housing growth</w:t>
            </w:r>
            <w:r w:rsidR="009F045C">
              <w:rPr>
                <w:b/>
                <w:color w:val="0070C0"/>
                <w:sz w:val="18"/>
                <w:szCs w:val="18"/>
              </w:rPr>
              <w:t xml:space="preserve">. </w:t>
            </w:r>
          </w:p>
        </w:tc>
        <w:tc>
          <w:tcPr>
            <w:tcW w:w="1617" w:type="dxa"/>
            <w:vMerge/>
          </w:tcPr>
          <w:p w14:paraId="7E843BA1" w14:textId="77777777" w:rsidR="00F774DC" w:rsidRPr="005C47DD" w:rsidRDefault="00F774DC" w:rsidP="00F774DC">
            <w:pPr>
              <w:rPr>
                <w:sz w:val="18"/>
                <w:szCs w:val="18"/>
              </w:rPr>
            </w:pPr>
          </w:p>
        </w:tc>
      </w:tr>
      <w:tr w:rsidR="00F774DC" w:rsidRPr="005C47DD" w14:paraId="2F21FB1A" w14:textId="77777777" w:rsidTr="007B68A4">
        <w:tc>
          <w:tcPr>
            <w:tcW w:w="1236" w:type="dxa"/>
            <w:vMerge/>
          </w:tcPr>
          <w:p w14:paraId="73721A4E"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7B681C9E" w14:textId="77777777" w:rsidR="00F774DC" w:rsidRDefault="00F774DC" w:rsidP="00F774DC">
            <w:pPr>
              <w:autoSpaceDE w:val="0"/>
              <w:autoSpaceDN w:val="0"/>
              <w:adjustRightInd w:val="0"/>
              <w:rPr>
                <w:rFonts w:cs="ArialMT"/>
                <w:sz w:val="18"/>
                <w:szCs w:val="18"/>
              </w:rPr>
            </w:pPr>
            <w:r>
              <w:rPr>
                <w:rFonts w:cs="ArialMT"/>
                <w:sz w:val="18"/>
                <w:szCs w:val="18"/>
              </w:rPr>
              <w:t>Paragraph 4.16</w:t>
            </w:r>
          </w:p>
        </w:tc>
        <w:tc>
          <w:tcPr>
            <w:tcW w:w="1559" w:type="dxa"/>
            <w:vMerge w:val="restart"/>
          </w:tcPr>
          <w:p w14:paraId="641EC405" w14:textId="77777777" w:rsidR="00F774DC" w:rsidRDefault="00F774DC" w:rsidP="00F774DC">
            <w:pPr>
              <w:autoSpaceDE w:val="0"/>
              <w:autoSpaceDN w:val="0"/>
              <w:adjustRightInd w:val="0"/>
              <w:rPr>
                <w:rFonts w:cs="ArialMT"/>
                <w:sz w:val="18"/>
                <w:szCs w:val="18"/>
              </w:rPr>
            </w:pPr>
          </w:p>
        </w:tc>
        <w:tc>
          <w:tcPr>
            <w:tcW w:w="8338" w:type="dxa"/>
          </w:tcPr>
          <w:p w14:paraId="0B52DFF1" w14:textId="77777777" w:rsidR="00F774DC" w:rsidRPr="00DD2529" w:rsidRDefault="00F774DC" w:rsidP="00F774DC">
            <w:pPr>
              <w:rPr>
                <w:b/>
                <w:color w:val="000000"/>
                <w:sz w:val="18"/>
                <w:szCs w:val="18"/>
              </w:rPr>
            </w:pPr>
            <w:r w:rsidRPr="00AF0A7C">
              <w:rPr>
                <w:color w:val="000000"/>
                <w:sz w:val="18"/>
                <w:szCs w:val="18"/>
              </w:rPr>
              <w:t>If there is a problem with facilities for Rugby</w:t>
            </w:r>
            <w:r w:rsidR="00D73E14">
              <w:rPr>
                <w:color w:val="000000"/>
                <w:sz w:val="18"/>
                <w:szCs w:val="18"/>
              </w:rPr>
              <w:t>,</w:t>
            </w:r>
            <w:r w:rsidRPr="00AF0A7C">
              <w:rPr>
                <w:color w:val="000000"/>
                <w:sz w:val="18"/>
                <w:szCs w:val="18"/>
              </w:rPr>
              <w:t xml:space="preserve"> then move that and use the space to provide extra facilities for the other sports users and Men</w:t>
            </w:r>
            <w:r w:rsidR="00D73E14">
              <w:rPr>
                <w:color w:val="000000"/>
                <w:sz w:val="18"/>
                <w:szCs w:val="18"/>
              </w:rPr>
              <w:t>’</w:t>
            </w:r>
            <w:r w:rsidRPr="00AF0A7C">
              <w:rPr>
                <w:color w:val="000000"/>
                <w:sz w:val="18"/>
                <w:szCs w:val="18"/>
              </w:rPr>
              <w:t>s SHED.</w:t>
            </w:r>
          </w:p>
        </w:tc>
        <w:tc>
          <w:tcPr>
            <w:tcW w:w="1617" w:type="dxa"/>
            <w:vMerge w:val="restart"/>
          </w:tcPr>
          <w:p w14:paraId="0565D827" w14:textId="77777777" w:rsidR="00F774DC" w:rsidRPr="005C47DD" w:rsidRDefault="002F6B35" w:rsidP="00F774DC">
            <w:pPr>
              <w:rPr>
                <w:sz w:val="18"/>
                <w:szCs w:val="18"/>
              </w:rPr>
            </w:pPr>
            <w:r w:rsidRPr="007E5312">
              <w:rPr>
                <w:sz w:val="18"/>
                <w:szCs w:val="18"/>
              </w:rPr>
              <w:t>No change proposed in relation to this representation</w:t>
            </w:r>
          </w:p>
        </w:tc>
      </w:tr>
      <w:tr w:rsidR="00F774DC" w:rsidRPr="005C47DD" w14:paraId="7A96E1BF" w14:textId="77777777" w:rsidTr="007B68A4">
        <w:tc>
          <w:tcPr>
            <w:tcW w:w="1236" w:type="dxa"/>
            <w:vMerge/>
          </w:tcPr>
          <w:p w14:paraId="45AAF15B" w14:textId="77777777" w:rsidR="00F774DC" w:rsidRDefault="00F774DC" w:rsidP="00F774DC">
            <w:pPr>
              <w:autoSpaceDE w:val="0"/>
              <w:autoSpaceDN w:val="0"/>
              <w:adjustRightInd w:val="0"/>
              <w:jc w:val="center"/>
              <w:rPr>
                <w:rFonts w:cs="ArialMT"/>
                <w:sz w:val="18"/>
                <w:szCs w:val="18"/>
              </w:rPr>
            </w:pPr>
          </w:p>
        </w:tc>
        <w:tc>
          <w:tcPr>
            <w:tcW w:w="1424" w:type="dxa"/>
            <w:vMerge/>
          </w:tcPr>
          <w:p w14:paraId="49FA12E4" w14:textId="77777777" w:rsidR="00F774DC" w:rsidRDefault="00F774DC" w:rsidP="00F774DC">
            <w:pPr>
              <w:autoSpaceDE w:val="0"/>
              <w:autoSpaceDN w:val="0"/>
              <w:adjustRightInd w:val="0"/>
              <w:rPr>
                <w:rFonts w:cs="ArialMT"/>
                <w:sz w:val="18"/>
                <w:szCs w:val="18"/>
              </w:rPr>
            </w:pPr>
          </w:p>
        </w:tc>
        <w:tc>
          <w:tcPr>
            <w:tcW w:w="1559" w:type="dxa"/>
            <w:vMerge/>
          </w:tcPr>
          <w:p w14:paraId="19B37EB6" w14:textId="77777777" w:rsidR="00F774DC" w:rsidRDefault="00F774DC" w:rsidP="00F774DC">
            <w:pPr>
              <w:autoSpaceDE w:val="0"/>
              <w:autoSpaceDN w:val="0"/>
              <w:adjustRightInd w:val="0"/>
              <w:rPr>
                <w:rFonts w:cs="ArialMT"/>
                <w:sz w:val="18"/>
                <w:szCs w:val="18"/>
              </w:rPr>
            </w:pPr>
          </w:p>
        </w:tc>
        <w:tc>
          <w:tcPr>
            <w:tcW w:w="8338" w:type="dxa"/>
          </w:tcPr>
          <w:p w14:paraId="1610C358" w14:textId="77777777" w:rsidR="00F774DC" w:rsidRPr="00DD2529" w:rsidRDefault="002F6B35" w:rsidP="00F774DC">
            <w:pPr>
              <w:rPr>
                <w:b/>
                <w:color w:val="000000"/>
                <w:sz w:val="18"/>
                <w:szCs w:val="18"/>
              </w:rPr>
            </w:pPr>
            <w:r w:rsidRPr="007E5312">
              <w:rPr>
                <w:b/>
                <w:color w:val="0070C0"/>
                <w:sz w:val="18"/>
                <w:szCs w:val="18"/>
              </w:rPr>
              <w:t xml:space="preserve">The Plan looks at how the Town Council might provide for a range of sports. The policy seeks to address a range of shortcomings and this includes changing facilities for other sports currently with sub-standard facilities at </w:t>
            </w:r>
            <w:r w:rsidR="009551C6" w:rsidRPr="007E5312">
              <w:rPr>
                <w:b/>
                <w:color w:val="0070C0"/>
                <w:sz w:val="18"/>
                <w:szCs w:val="18"/>
              </w:rPr>
              <w:t>G</w:t>
            </w:r>
            <w:r w:rsidRPr="007E5312">
              <w:rPr>
                <w:b/>
                <w:color w:val="0070C0"/>
                <w:sz w:val="18"/>
                <w:szCs w:val="18"/>
              </w:rPr>
              <w:t xml:space="preserve">reenfields. </w:t>
            </w:r>
          </w:p>
        </w:tc>
        <w:tc>
          <w:tcPr>
            <w:tcW w:w="1617" w:type="dxa"/>
            <w:vMerge/>
          </w:tcPr>
          <w:p w14:paraId="1C22B56D" w14:textId="77777777" w:rsidR="00F774DC" w:rsidRPr="005C47DD" w:rsidRDefault="00F774DC" w:rsidP="00F774DC">
            <w:pPr>
              <w:rPr>
                <w:sz w:val="18"/>
                <w:szCs w:val="18"/>
              </w:rPr>
            </w:pPr>
          </w:p>
        </w:tc>
      </w:tr>
      <w:tr w:rsidR="00F774DC" w:rsidRPr="005C47DD" w14:paraId="437A13A6" w14:textId="77777777" w:rsidTr="007B68A4">
        <w:tc>
          <w:tcPr>
            <w:tcW w:w="1236" w:type="dxa"/>
            <w:vMerge/>
          </w:tcPr>
          <w:p w14:paraId="095F63B6"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2B80F265" w14:textId="77777777" w:rsidR="00F774DC" w:rsidRDefault="00F774DC" w:rsidP="00F774DC">
            <w:pPr>
              <w:autoSpaceDE w:val="0"/>
              <w:autoSpaceDN w:val="0"/>
              <w:adjustRightInd w:val="0"/>
              <w:rPr>
                <w:rFonts w:cs="ArialMT"/>
                <w:sz w:val="18"/>
                <w:szCs w:val="18"/>
              </w:rPr>
            </w:pPr>
            <w:r>
              <w:rPr>
                <w:rFonts w:cs="ArialMT"/>
                <w:sz w:val="18"/>
                <w:szCs w:val="18"/>
              </w:rPr>
              <w:t>Paragraph 4.18</w:t>
            </w:r>
          </w:p>
        </w:tc>
        <w:tc>
          <w:tcPr>
            <w:tcW w:w="1559" w:type="dxa"/>
            <w:vMerge w:val="restart"/>
          </w:tcPr>
          <w:p w14:paraId="0CDFC5CA" w14:textId="77777777" w:rsidR="00F774DC" w:rsidRDefault="00F774DC" w:rsidP="00F774DC">
            <w:pPr>
              <w:autoSpaceDE w:val="0"/>
              <w:autoSpaceDN w:val="0"/>
              <w:adjustRightInd w:val="0"/>
              <w:rPr>
                <w:rFonts w:cs="ArialMT"/>
                <w:sz w:val="18"/>
                <w:szCs w:val="18"/>
              </w:rPr>
            </w:pPr>
          </w:p>
        </w:tc>
        <w:tc>
          <w:tcPr>
            <w:tcW w:w="8338" w:type="dxa"/>
          </w:tcPr>
          <w:p w14:paraId="7FB39997" w14:textId="77777777" w:rsidR="00F774DC" w:rsidRPr="00DD2529" w:rsidRDefault="00F774DC" w:rsidP="00F774DC">
            <w:pPr>
              <w:rPr>
                <w:b/>
                <w:color w:val="000000"/>
                <w:sz w:val="18"/>
                <w:szCs w:val="18"/>
              </w:rPr>
            </w:pPr>
            <w:r w:rsidRPr="00AF0A7C">
              <w:rPr>
                <w:color w:val="000000"/>
                <w:sz w:val="18"/>
                <w:szCs w:val="18"/>
              </w:rPr>
              <w:t xml:space="preserve">Having stated the site is the only one available its price will now increase. </w:t>
            </w:r>
          </w:p>
        </w:tc>
        <w:tc>
          <w:tcPr>
            <w:tcW w:w="1617" w:type="dxa"/>
            <w:vMerge w:val="restart"/>
          </w:tcPr>
          <w:p w14:paraId="28183370" w14:textId="77777777" w:rsidR="00F774DC" w:rsidRPr="005C47DD" w:rsidRDefault="00393F65" w:rsidP="00F774DC">
            <w:pPr>
              <w:rPr>
                <w:sz w:val="18"/>
                <w:szCs w:val="18"/>
              </w:rPr>
            </w:pPr>
            <w:r>
              <w:rPr>
                <w:sz w:val="18"/>
                <w:szCs w:val="18"/>
              </w:rPr>
              <w:t>No change proposed in relation to this representation</w:t>
            </w:r>
          </w:p>
        </w:tc>
      </w:tr>
      <w:tr w:rsidR="00F774DC" w:rsidRPr="005C47DD" w14:paraId="47F69954" w14:textId="77777777" w:rsidTr="007B68A4">
        <w:tc>
          <w:tcPr>
            <w:tcW w:w="1236" w:type="dxa"/>
            <w:vMerge/>
          </w:tcPr>
          <w:p w14:paraId="3D50977A" w14:textId="77777777" w:rsidR="00F774DC" w:rsidRDefault="00F774DC" w:rsidP="00F774DC">
            <w:pPr>
              <w:autoSpaceDE w:val="0"/>
              <w:autoSpaceDN w:val="0"/>
              <w:adjustRightInd w:val="0"/>
              <w:jc w:val="center"/>
              <w:rPr>
                <w:rFonts w:cs="ArialMT"/>
                <w:sz w:val="18"/>
                <w:szCs w:val="18"/>
              </w:rPr>
            </w:pPr>
          </w:p>
        </w:tc>
        <w:tc>
          <w:tcPr>
            <w:tcW w:w="1424" w:type="dxa"/>
            <w:vMerge/>
          </w:tcPr>
          <w:p w14:paraId="57D00ACC" w14:textId="77777777" w:rsidR="00F774DC" w:rsidRDefault="00F774DC" w:rsidP="00F774DC">
            <w:pPr>
              <w:autoSpaceDE w:val="0"/>
              <w:autoSpaceDN w:val="0"/>
              <w:adjustRightInd w:val="0"/>
              <w:rPr>
                <w:rFonts w:cs="ArialMT"/>
                <w:sz w:val="18"/>
                <w:szCs w:val="18"/>
              </w:rPr>
            </w:pPr>
          </w:p>
        </w:tc>
        <w:tc>
          <w:tcPr>
            <w:tcW w:w="1559" w:type="dxa"/>
            <w:vMerge/>
          </w:tcPr>
          <w:p w14:paraId="633B0807" w14:textId="77777777" w:rsidR="00F774DC" w:rsidRDefault="00F774DC" w:rsidP="00F774DC">
            <w:pPr>
              <w:autoSpaceDE w:val="0"/>
              <w:autoSpaceDN w:val="0"/>
              <w:adjustRightInd w:val="0"/>
              <w:rPr>
                <w:rFonts w:cs="ArialMT"/>
                <w:sz w:val="18"/>
                <w:szCs w:val="18"/>
              </w:rPr>
            </w:pPr>
          </w:p>
        </w:tc>
        <w:tc>
          <w:tcPr>
            <w:tcW w:w="8338" w:type="dxa"/>
          </w:tcPr>
          <w:p w14:paraId="6AAFDF2A" w14:textId="77777777" w:rsidR="00F774DC" w:rsidRPr="00DD2529" w:rsidRDefault="005B7BB4" w:rsidP="00F774DC">
            <w:pPr>
              <w:rPr>
                <w:b/>
                <w:color w:val="000000"/>
                <w:sz w:val="18"/>
                <w:szCs w:val="18"/>
              </w:rPr>
            </w:pPr>
            <w:r w:rsidRPr="009F559B">
              <w:rPr>
                <w:b/>
                <w:color w:val="0070C0"/>
                <w:sz w:val="18"/>
                <w:szCs w:val="18"/>
              </w:rPr>
              <w:t xml:space="preserve">As with all matter of land acquisition this is a matter for negotiation and there are many elements that </w:t>
            </w:r>
            <w:r w:rsidR="00393F65">
              <w:rPr>
                <w:b/>
                <w:color w:val="0070C0"/>
                <w:sz w:val="18"/>
                <w:szCs w:val="18"/>
              </w:rPr>
              <w:t xml:space="preserve">should </w:t>
            </w:r>
            <w:r w:rsidRPr="009F559B">
              <w:rPr>
                <w:b/>
                <w:color w:val="0070C0"/>
                <w:sz w:val="18"/>
                <w:szCs w:val="18"/>
              </w:rPr>
              <w:t xml:space="preserve">be </w:t>
            </w:r>
            <w:r w:rsidR="00E16A06" w:rsidRPr="009F559B">
              <w:rPr>
                <w:b/>
                <w:color w:val="0070C0"/>
                <w:sz w:val="18"/>
                <w:szCs w:val="18"/>
              </w:rPr>
              <w:t>considered</w:t>
            </w:r>
            <w:r w:rsidRPr="009F559B">
              <w:rPr>
                <w:b/>
                <w:color w:val="0070C0"/>
                <w:sz w:val="18"/>
                <w:szCs w:val="18"/>
              </w:rPr>
              <w:t>.</w:t>
            </w:r>
          </w:p>
        </w:tc>
        <w:tc>
          <w:tcPr>
            <w:tcW w:w="1617" w:type="dxa"/>
            <w:vMerge/>
          </w:tcPr>
          <w:p w14:paraId="78113A4D" w14:textId="77777777" w:rsidR="00F774DC" w:rsidRPr="005C47DD" w:rsidRDefault="00F774DC" w:rsidP="00F774DC">
            <w:pPr>
              <w:rPr>
                <w:sz w:val="18"/>
                <w:szCs w:val="18"/>
              </w:rPr>
            </w:pPr>
          </w:p>
        </w:tc>
      </w:tr>
      <w:tr w:rsidR="00F774DC" w:rsidRPr="005C47DD" w14:paraId="26912BE5" w14:textId="77777777" w:rsidTr="007B68A4">
        <w:tc>
          <w:tcPr>
            <w:tcW w:w="1236" w:type="dxa"/>
            <w:vMerge/>
          </w:tcPr>
          <w:p w14:paraId="5A650102"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6FE48D3B" w14:textId="77777777" w:rsidR="00F774DC" w:rsidRDefault="00F774DC" w:rsidP="00F774DC">
            <w:pPr>
              <w:autoSpaceDE w:val="0"/>
              <w:autoSpaceDN w:val="0"/>
              <w:adjustRightInd w:val="0"/>
              <w:rPr>
                <w:rFonts w:cs="ArialMT"/>
                <w:sz w:val="18"/>
                <w:szCs w:val="18"/>
              </w:rPr>
            </w:pPr>
            <w:r>
              <w:rPr>
                <w:rFonts w:cs="ArialMT"/>
                <w:sz w:val="18"/>
                <w:szCs w:val="18"/>
              </w:rPr>
              <w:t>Paragraph 4.19</w:t>
            </w:r>
          </w:p>
        </w:tc>
        <w:tc>
          <w:tcPr>
            <w:tcW w:w="1559" w:type="dxa"/>
            <w:vMerge w:val="restart"/>
          </w:tcPr>
          <w:p w14:paraId="2E0AF2AA"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750C42B0" w14:textId="77777777" w:rsidR="00F774DC" w:rsidRDefault="00F774DC" w:rsidP="00F774DC">
            <w:pPr>
              <w:rPr>
                <w:color w:val="000000"/>
                <w:sz w:val="18"/>
                <w:szCs w:val="18"/>
              </w:rPr>
            </w:pPr>
            <w:r w:rsidRPr="00FF54A6">
              <w:rPr>
                <w:color w:val="000000"/>
                <w:sz w:val="18"/>
                <w:szCs w:val="18"/>
              </w:rPr>
              <w:t>The location of the sports fields will positively discourage walking to Longford Turning. Only one third of the town’s population is within 1 mile radius. Greenfields covers nearly all of the town’s population within 1 mile. Would doubt anyone would walk to Longford Turning unless they were one of the third who live within 1 mile.</w:t>
            </w:r>
          </w:p>
          <w:p w14:paraId="72675F75" w14:textId="77777777" w:rsidR="00F774DC" w:rsidRDefault="00F774DC" w:rsidP="00F774DC">
            <w:pPr>
              <w:rPr>
                <w:color w:val="000000"/>
                <w:sz w:val="18"/>
                <w:szCs w:val="18"/>
              </w:rPr>
            </w:pPr>
          </w:p>
          <w:p w14:paraId="02C5FFB9" w14:textId="77777777" w:rsidR="00F774DC" w:rsidRPr="00AC79C4" w:rsidRDefault="00F774DC" w:rsidP="00F774DC">
            <w:pPr>
              <w:pStyle w:val="Default"/>
              <w:rPr>
                <w:rFonts w:asciiTheme="minorHAnsi" w:hAnsiTheme="minorHAnsi"/>
                <w:sz w:val="18"/>
                <w:szCs w:val="18"/>
              </w:rPr>
            </w:pPr>
            <w:r>
              <w:rPr>
                <w:rFonts w:asciiTheme="minorHAnsi" w:hAnsiTheme="minorHAnsi"/>
                <w:sz w:val="18"/>
                <w:szCs w:val="18"/>
              </w:rPr>
              <w:t>T</w:t>
            </w:r>
            <w:r w:rsidRPr="00AC79C4">
              <w:rPr>
                <w:rFonts w:asciiTheme="minorHAnsi" w:hAnsiTheme="minorHAnsi"/>
                <w:sz w:val="18"/>
                <w:szCs w:val="18"/>
              </w:rPr>
              <w:t xml:space="preserve">he Strategic Environmental Assessment states that in relation to Longford Turning: </w:t>
            </w:r>
          </w:p>
          <w:p w14:paraId="00F00532" w14:textId="77777777" w:rsidR="00F774DC" w:rsidRDefault="00F774DC" w:rsidP="00F774DC">
            <w:pPr>
              <w:pStyle w:val="Default"/>
              <w:rPr>
                <w:rFonts w:asciiTheme="minorHAnsi" w:hAnsiTheme="minorHAnsi"/>
                <w:b/>
                <w:bCs/>
                <w:i/>
                <w:iCs/>
                <w:sz w:val="18"/>
                <w:szCs w:val="18"/>
              </w:rPr>
            </w:pPr>
            <w:r w:rsidRPr="00AC79C4">
              <w:rPr>
                <w:rFonts w:asciiTheme="minorHAnsi" w:hAnsiTheme="minorHAnsi"/>
                <w:b/>
                <w:bCs/>
                <w:i/>
                <w:iCs/>
                <w:sz w:val="18"/>
                <w:szCs w:val="18"/>
              </w:rPr>
              <w:t xml:space="preserve">“the area is not as central to the town as the current site although it is within reasonable walking distance of residential areas. The policy requires measures to make the area as accessible as possible by walking and cycling. The current playing fields attract users from a wide area and these will vary over time. Consequently, the impact is both uncertain and variable to the extent that the change in location may have both positive and negative changes over time.” </w:t>
            </w:r>
          </w:p>
          <w:p w14:paraId="1304105B" w14:textId="77777777" w:rsidR="00F774DC" w:rsidRPr="00AC79C4" w:rsidRDefault="00F774DC" w:rsidP="00F774DC">
            <w:pPr>
              <w:pStyle w:val="Default"/>
              <w:rPr>
                <w:rFonts w:asciiTheme="minorHAnsi" w:hAnsiTheme="minorHAnsi"/>
                <w:sz w:val="18"/>
                <w:szCs w:val="18"/>
              </w:rPr>
            </w:pPr>
          </w:p>
          <w:p w14:paraId="1DF43E95" w14:textId="77777777" w:rsidR="00F774DC" w:rsidRDefault="00F774DC" w:rsidP="00F774DC">
            <w:pPr>
              <w:pStyle w:val="Default"/>
              <w:rPr>
                <w:rFonts w:asciiTheme="minorHAnsi" w:hAnsiTheme="minorHAnsi"/>
                <w:sz w:val="18"/>
                <w:szCs w:val="18"/>
              </w:rPr>
            </w:pPr>
            <w:r w:rsidRPr="00AC79C4">
              <w:rPr>
                <w:rFonts w:asciiTheme="minorHAnsi" w:hAnsiTheme="minorHAnsi"/>
                <w:sz w:val="18"/>
                <w:szCs w:val="18"/>
              </w:rPr>
              <w:t xml:space="preserve">So clearly notwithstanding the uncertainty regarding the location of the site as set out in the SEA the council are prepared to gamble with the future of the Football </w:t>
            </w:r>
            <w:r>
              <w:rPr>
                <w:rFonts w:asciiTheme="minorHAnsi" w:hAnsiTheme="minorHAnsi"/>
                <w:sz w:val="18"/>
                <w:szCs w:val="18"/>
              </w:rPr>
              <w:t>C</w:t>
            </w:r>
            <w:r w:rsidRPr="00AC79C4">
              <w:rPr>
                <w:rFonts w:asciiTheme="minorHAnsi" w:hAnsiTheme="minorHAnsi"/>
                <w:sz w:val="18"/>
                <w:szCs w:val="18"/>
              </w:rPr>
              <w:t>lub</w:t>
            </w:r>
            <w:r>
              <w:rPr>
                <w:rFonts w:asciiTheme="minorHAnsi" w:hAnsiTheme="minorHAnsi"/>
                <w:sz w:val="18"/>
                <w:szCs w:val="18"/>
              </w:rPr>
              <w:t>’</w:t>
            </w:r>
            <w:r w:rsidRPr="00AC79C4">
              <w:rPr>
                <w:rFonts w:asciiTheme="minorHAnsi" w:hAnsiTheme="minorHAnsi"/>
                <w:sz w:val="18"/>
                <w:szCs w:val="18"/>
              </w:rPr>
              <w:t xml:space="preserve">s future. </w:t>
            </w:r>
          </w:p>
          <w:p w14:paraId="3E11A471" w14:textId="77777777" w:rsidR="00F774DC" w:rsidRPr="00AC79C4" w:rsidRDefault="00F774DC" w:rsidP="00F774DC">
            <w:pPr>
              <w:pStyle w:val="Default"/>
              <w:rPr>
                <w:rFonts w:asciiTheme="minorHAnsi" w:hAnsiTheme="minorHAnsi"/>
                <w:sz w:val="18"/>
                <w:szCs w:val="18"/>
              </w:rPr>
            </w:pPr>
          </w:p>
          <w:p w14:paraId="45DE4596" w14:textId="77777777" w:rsidR="00F774DC" w:rsidRPr="00FF54A6" w:rsidRDefault="00F774DC" w:rsidP="00F774DC">
            <w:pPr>
              <w:rPr>
                <w:color w:val="000000"/>
                <w:sz w:val="18"/>
                <w:szCs w:val="18"/>
              </w:rPr>
            </w:pPr>
            <w:r w:rsidRPr="00AC79C4">
              <w:rPr>
                <w:sz w:val="18"/>
                <w:szCs w:val="18"/>
              </w:rPr>
              <w:t xml:space="preserve">We disagree with the comment in the SEA that “it is it is within reasonable walking distance of residential areas </w:t>
            </w:r>
            <w:r w:rsidR="00E16A06" w:rsidRPr="00AC79C4">
              <w:rPr>
                <w:sz w:val="18"/>
                <w:szCs w:val="18"/>
              </w:rPr>
              <w:t>“–</w:t>
            </w:r>
            <w:r w:rsidRPr="00AC79C4">
              <w:rPr>
                <w:sz w:val="18"/>
                <w:szCs w:val="18"/>
              </w:rPr>
              <w:t xml:space="preserve"> the point is, as demonstrated above, is that the Longford Turning has substantially less accessibility coverage than Greenfields and is wholly unsuitable. </w:t>
            </w:r>
          </w:p>
        </w:tc>
        <w:tc>
          <w:tcPr>
            <w:tcW w:w="1617" w:type="dxa"/>
            <w:vMerge w:val="restart"/>
          </w:tcPr>
          <w:p w14:paraId="7B2070B8" w14:textId="77777777" w:rsidR="00F774DC" w:rsidRPr="005C47DD" w:rsidRDefault="00873E64" w:rsidP="00F774DC">
            <w:pPr>
              <w:rPr>
                <w:sz w:val="18"/>
                <w:szCs w:val="18"/>
              </w:rPr>
            </w:pPr>
            <w:r w:rsidRPr="007E5312">
              <w:rPr>
                <w:sz w:val="18"/>
                <w:szCs w:val="18"/>
              </w:rPr>
              <w:t>No change proposed in relation to this representation</w:t>
            </w:r>
          </w:p>
        </w:tc>
      </w:tr>
      <w:tr w:rsidR="00F774DC" w:rsidRPr="005C47DD" w14:paraId="5C78EA80" w14:textId="77777777" w:rsidTr="007B68A4">
        <w:tc>
          <w:tcPr>
            <w:tcW w:w="1236" w:type="dxa"/>
            <w:vMerge/>
          </w:tcPr>
          <w:p w14:paraId="2A4DBD25" w14:textId="77777777" w:rsidR="00F774DC" w:rsidRDefault="00F774DC" w:rsidP="00F774DC">
            <w:pPr>
              <w:autoSpaceDE w:val="0"/>
              <w:autoSpaceDN w:val="0"/>
              <w:adjustRightInd w:val="0"/>
              <w:jc w:val="center"/>
              <w:rPr>
                <w:rFonts w:cs="ArialMT"/>
                <w:sz w:val="18"/>
                <w:szCs w:val="18"/>
              </w:rPr>
            </w:pPr>
          </w:p>
        </w:tc>
        <w:tc>
          <w:tcPr>
            <w:tcW w:w="1424" w:type="dxa"/>
            <w:vMerge/>
          </w:tcPr>
          <w:p w14:paraId="035DFCD3" w14:textId="77777777" w:rsidR="00F774DC" w:rsidRDefault="00F774DC" w:rsidP="00F774DC">
            <w:pPr>
              <w:autoSpaceDE w:val="0"/>
              <w:autoSpaceDN w:val="0"/>
              <w:adjustRightInd w:val="0"/>
              <w:rPr>
                <w:rFonts w:cs="ArialMT"/>
                <w:sz w:val="18"/>
                <w:szCs w:val="18"/>
              </w:rPr>
            </w:pPr>
          </w:p>
        </w:tc>
        <w:tc>
          <w:tcPr>
            <w:tcW w:w="1559" w:type="dxa"/>
            <w:vMerge/>
          </w:tcPr>
          <w:p w14:paraId="47B8EFF6" w14:textId="77777777" w:rsidR="00F774DC" w:rsidRDefault="00F774DC" w:rsidP="00F774DC">
            <w:pPr>
              <w:autoSpaceDE w:val="0"/>
              <w:autoSpaceDN w:val="0"/>
              <w:adjustRightInd w:val="0"/>
              <w:rPr>
                <w:rFonts w:cs="ArialMT"/>
                <w:sz w:val="18"/>
                <w:szCs w:val="18"/>
              </w:rPr>
            </w:pPr>
          </w:p>
        </w:tc>
        <w:tc>
          <w:tcPr>
            <w:tcW w:w="8338" w:type="dxa"/>
          </w:tcPr>
          <w:p w14:paraId="1CDA8AE2" w14:textId="77777777" w:rsidR="00F774DC" w:rsidRPr="00873E64" w:rsidRDefault="00873E64" w:rsidP="00F774DC">
            <w:pPr>
              <w:rPr>
                <w:b/>
                <w:color w:val="FF0000"/>
                <w:sz w:val="18"/>
                <w:szCs w:val="18"/>
              </w:rPr>
            </w:pPr>
            <w:r w:rsidRPr="007E5312">
              <w:rPr>
                <w:b/>
                <w:color w:val="0070C0"/>
                <w:sz w:val="18"/>
                <w:szCs w:val="18"/>
              </w:rPr>
              <w:t xml:space="preserve">The policy seeks to provide facilities to serve the whole community comprising both the town and its immediate surrounding area and not just one club. The facilities available for this are limited on the current site and do not address the health and welfare benefits through promoting formal and informal recreation for the whole community. There is insufficient space to cater for all the football needs of the town, with </w:t>
            </w:r>
            <w:r w:rsidRPr="007E5312">
              <w:rPr>
                <w:b/>
                <w:color w:val="0070C0"/>
                <w:sz w:val="18"/>
                <w:szCs w:val="18"/>
              </w:rPr>
              <w:lastRenderedPageBreak/>
              <w:t xml:space="preserve">some potential clubs having </w:t>
            </w:r>
            <w:r w:rsidR="00785F1E" w:rsidRPr="00436878">
              <w:rPr>
                <w:b/>
                <w:color w:val="0070C0"/>
                <w:sz w:val="18"/>
                <w:szCs w:val="18"/>
              </w:rPr>
              <w:t>had to seek alternative facilities elsewhere because of the needs of the two football clubs currently using the ground.</w:t>
            </w:r>
            <w:r w:rsidR="009F045C" w:rsidRPr="00436878">
              <w:rPr>
                <w:b/>
                <w:color w:val="0070C0"/>
                <w:sz w:val="18"/>
                <w:szCs w:val="18"/>
              </w:rPr>
              <w:t xml:space="preserve"> It is proposed that the new facilities will be better than those currently available at Greenfields and ensure higher standards for all current groups and promote greater participation and wider recreational activities for the health and wellbeing of the whole community. The </w:t>
            </w:r>
            <w:r w:rsidRPr="007E5312">
              <w:rPr>
                <w:b/>
                <w:color w:val="0070C0"/>
                <w:sz w:val="18"/>
                <w:szCs w:val="18"/>
              </w:rPr>
              <w:t xml:space="preserve">area </w:t>
            </w:r>
            <w:r w:rsidR="009F045C">
              <w:rPr>
                <w:b/>
                <w:color w:val="0070C0"/>
                <w:sz w:val="18"/>
                <w:szCs w:val="18"/>
              </w:rPr>
              <w:t xml:space="preserve">is one </w:t>
            </w:r>
            <w:r w:rsidRPr="007E5312">
              <w:rPr>
                <w:b/>
                <w:color w:val="0070C0"/>
                <w:sz w:val="18"/>
                <w:szCs w:val="18"/>
              </w:rPr>
              <w:t xml:space="preserve">that the SAMDev Plan(S11.1(3) indicates to form the extension of the town (i.e. to the north of the town). The site is on the edge of the current built-up area and within walking distance.  </w:t>
            </w:r>
            <w:r w:rsidR="00DB31E8" w:rsidRPr="00436878">
              <w:rPr>
                <w:b/>
                <w:color w:val="0070C0"/>
                <w:sz w:val="18"/>
                <w:szCs w:val="18"/>
              </w:rPr>
              <w:t>The walking distance to the proposed site at Longford is potentially less and certainly no greater than that at Greenfields for many of the town’s residents</w:t>
            </w:r>
            <w:r w:rsidR="00DB31E8" w:rsidRPr="00436878">
              <w:rPr>
                <w:color w:val="0070C0"/>
                <w:sz w:val="18"/>
                <w:szCs w:val="18"/>
              </w:rPr>
              <w:t xml:space="preserve"> </w:t>
            </w:r>
            <w:r w:rsidR="00DB31E8" w:rsidRPr="00436878">
              <w:rPr>
                <w:b/>
                <w:color w:val="0070C0"/>
                <w:sz w:val="18"/>
                <w:szCs w:val="18"/>
              </w:rPr>
              <w:t>in that access to the latter is not direct.</w:t>
            </w:r>
            <w:r w:rsidR="00DB31E8" w:rsidRPr="00436878">
              <w:rPr>
                <w:color w:val="0070C0"/>
                <w:sz w:val="18"/>
                <w:szCs w:val="18"/>
              </w:rPr>
              <w:t xml:space="preserve">  </w:t>
            </w:r>
          </w:p>
        </w:tc>
        <w:tc>
          <w:tcPr>
            <w:tcW w:w="1617" w:type="dxa"/>
            <w:vMerge/>
          </w:tcPr>
          <w:p w14:paraId="070EC3C4" w14:textId="77777777" w:rsidR="00F774DC" w:rsidRPr="005C47DD" w:rsidRDefault="00F774DC" w:rsidP="00F774DC">
            <w:pPr>
              <w:rPr>
                <w:sz w:val="18"/>
                <w:szCs w:val="18"/>
              </w:rPr>
            </w:pPr>
          </w:p>
        </w:tc>
      </w:tr>
      <w:tr w:rsidR="00F774DC" w:rsidRPr="005C47DD" w14:paraId="4AC992F0" w14:textId="77777777" w:rsidTr="007B68A4">
        <w:tc>
          <w:tcPr>
            <w:tcW w:w="1236" w:type="dxa"/>
            <w:vMerge/>
          </w:tcPr>
          <w:p w14:paraId="25C92876"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3122094A" w14:textId="77777777" w:rsidR="00F774DC" w:rsidRDefault="00F774DC" w:rsidP="00F774DC">
            <w:pPr>
              <w:autoSpaceDE w:val="0"/>
              <w:autoSpaceDN w:val="0"/>
              <w:adjustRightInd w:val="0"/>
              <w:rPr>
                <w:rFonts w:cs="ArialMT"/>
                <w:sz w:val="18"/>
                <w:szCs w:val="18"/>
              </w:rPr>
            </w:pPr>
            <w:r>
              <w:rPr>
                <w:rFonts w:cs="ArialMT"/>
                <w:sz w:val="18"/>
                <w:szCs w:val="18"/>
              </w:rPr>
              <w:t>Paragraph 4.20</w:t>
            </w:r>
          </w:p>
        </w:tc>
        <w:tc>
          <w:tcPr>
            <w:tcW w:w="1559" w:type="dxa"/>
            <w:vMerge w:val="restart"/>
          </w:tcPr>
          <w:p w14:paraId="01CB2E3C"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6AB958CF" w14:textId="77777777" w:rsidR="00F774DC" w:rsidRPr="00D36BDC" w:rsidRDefault="00F774DC" w:rsidP="00F774DC">
            <w:pPr>
              <w:rPr>
                <w:color w:val="000000"/>
                <w:sz w:val="18"/>
                <w:szCs w:val="18"/>
              </w:rPr>
            </w:pPr>
            <w:r w:rsidRPr="00D36BDC">
              <w:rPr>
                <w:color w:val="000000"/>
                <w:sz w:val="18"/>
                <w:szCs w:val="18"/>
              </w:rPr>
              <w:t>The Messenger said that all of the proceeds from the sale of the land at Greenfields would be used to provide new sports facilities. There are mixed messages in the plan. The guarantees given in the Messenger should be given.</w:t>
            </w:r>
          </w:p>
        </w:tc>
        <w:tc>
          <w:tcPr>
            <w:tcW w:w="1617" w:type="dxa"/>
            <w:vMerge w:val="restart"/>
          </w:tcPr>
          <w:p w14:paraId="6390F310" w14:textId="77777777" w:rsidR="00F774DC" w:rsidRPr="005C47DD" w:rsidRDefault="00393F65" w:rsidP="00F774DC">
            <w:pPr>
              <w:rPr>
                <w:sz w:val="18"/>
                <w:szCs w:val="18"/>
              </w:rPr>
            </w:pPr>
            <w:r>
              <w:rPr>
                <w:sz w:val="18"/>
                <w:szCs w:val="18"/>
              </w:rPr>
              <w:t>No change proposed in relation to this representation</w:t>
            </w:r>
          </w:p>
        </w:tc>
      </w:tr>
      <w:tr w:rsidR="00F774DC" w:rsidRPr="005C47DD" w14:paraId="18F6F7E3" w14:textId="77777777" w:rsidTr="007B68A4">
        <w:tc>
          <w:tcPr>
            <w:tcW w:w="1236" w:type="dxa"/>
            <w:vMerge/>
          </w:tcPr>
          <w:p w14:paraId="3216F122" w14:textId="77777777" w:rsidR="00F774DC" w:rsidRDefault="00F774DC" w:rsidP="00F774DC">
            <w:pPr>
              <w:autoSpaceDE w:val="0"/>
              <w:autoSpaceDN w:val="0"/>
              <w:adjustRightInd w:val="0"/>
              <w:jc w:val="center"/>
              <w:rPr>
                <w:rFonts w:cs="ArialMT"/>
                <w:sz w:val="18"/>
                <w:szCs w:val="18"/>
              </w:rPr>
            </w:pPr>
          </w:p>
        </w:tc>
        <w:tc>
          <w:tcPr>
            <w:tcW w:w="1424" w:type="dxa"/>
            <w:vMerge/>
          </w:tcPr>
          <w:p w14:paraId="352D6711" w14:textId="77777777" w:rsidR="00F774DC" w:rsidRDefault="00F774DC" w:rsidP="00F774DC">
            <w:pPr>
              <w:autoSpaceDE w:val="0"/>
              <w:autoSpaceDN w:val="0"/>
              <w:adjustRightInd w:val="0"/>
              <w:rPr>
                <w:rFonts w:cs="ArialMT"/>
                <w:sz w:val="18"/>
                <w:szCs w:val="18"/>
              </w:rPr>
            </w:pPr>
          </w:p>
        </w:tc>
        <w:tc>
          <w:tcPr>
            <w:tcW w:w="1559" w:type="dxa"/>
            <w:vMerge/>
          </w:tcPr>
          <w:p w14:paraId="29D7B61E" w14:textId="77777777" w:rsidR="00F774DC" w:rsidRDefault="00F774DC" w:rsidP="00F774DC">
            <w:pPr>
              <w:autoSpaceDE w:val="0"/>
              <w:autoSpaceDN w:val="0"/>
              <w:adjustRightInd w:val="0"/>
              <w:rPr>
                <w:rFonts w:cs="ArialMT"/>
                <w:sz w:val="18"/>
                <w:szCs w:val="18"/>
              </w:rPr>
            </w:pPr>
          </w:p>
        </w:tc>
        <w:tc>
          <w:tcPr>
            <w:tcW w:w="8338" w:type="dxa"/>
          </w:tcPr>
          <w:p w14:paraId="5372668D" w14:textId="77777777" w:rsidR="00F774DC" w:rsidRPr="00DD2529" w:rsidRDefault="00393F65" w:rsidP="00F774DC">
            <w:pPr>
              <w:rPr>
                <w:b/>
                <w:color w:val="000000"/>
                <w:sz w:val="18"/>
                <w:szCs w:val="18"/>
              </w:rPr>
            </w:pPr>
            <w:r w:rsidRPr="009F559B">
              <w:rPr>
                <w:b/>
                <w:color w:val="0070C0"/>
                <w:sz w:val="18"/>
                <w:szCs w:val="18"/>
              </w:rPr>
              <w:t xml:space="preserve">The NDP’s policies in relation to this matter are clear and form planning purposes. The </w:t>
            </w:r>
            <w:r>
              <w:rPr>
                <w:b/>
                <w:color w:val="0070C0"/>
                <w:sz w:val="18"/>
                <w:szCs w:val="18"/>
              </w:rPr>
              <w:t>S</w:t>
            </w:r>
            <w:r w:rsidRPr="009F559B">
              <w:rPr>
                <w:b/>
                <w:color w:val="0070C0"/>
                <w:sz w:val="18"/>
                <w:szCs w:val="18"/>
              </w:rPr>
              <w:t>ports Council has supported the proposal on the basis of the policies in the plan and it is understood its approach to any planning application would require no loss of playing fields.</w:t>
            </w:r>
          </w:p>
        </w:tc>
        <w:tc>
          <w:tcPr>
            <w:tcW w:w="1617" w:type="dxa"/>
            <w:vMerge/>
          </w:tcPr>
          <w:p w14:paraId="66D51E44" w14:textId="77777777" w:rsidR="00F774DC" w:rsidRPr="005C47DD" w:rsidRDefault="00F774DC" w:rsidP="00F774DC">
            <w:pPr>
              <w:rPr>
                <w:sz w:val="18"/>
                <w:szCs w:val="18"/>
              </w:rPr>
            </w:pPr>
          </w:p>
        </w:tc>
      </w:tr>
      <w:tr w:rsidR="00F774DC" w:rsidRPr="005C47DD" w14:paraId="198A04F6" w14:textId="77777777" w:rsidTr="007B68A4">
        <w:tc>
          <w:tcPr>
            <w:tcW w:w="1236" w:type="dxa"/>
            <w:vMerge/>
          </w:tcPr>
          <w:p w14:paraId="5590897E"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24F7924C" w14:textId="77777777" w:rsidR="00F774DC" w:rsidRDefault="00F774DC" w:rsidP="00F774DC">
            <w:pPr>
              <w:autoSpaceDE w:val="0"/>
              <w:autoSpaceDN w:val="0"/>
              <w:adjustRightInd w:val="0"/>
              <w:rPr>
                <w:rFonts w:cs="ArialMT"/>
                <w:sz w:val="18"/>
                <w:szCs w:val="18"/>
              </w:rPr>
            </w:pPr>
            <w:r>
              <w:rPr>
                <w:rFonts w:cs="ArialMT"/>
                <w:sz w:val="18"/>
                <w:szCs w:val="18"/>
              </w:rPr>
              <w:t>Paragraph 4.21 and 4.25</w:t>
            </w:r>
          </w:p>
        </w:tc>
        <w:tc>
          <w:tcPr>
            <w:tcW w:w="1559" w:type="dxa"/>
            <w:vMerge w:val="restart"/>
          </w:tcPr>
          <w:p w14:paraId="48B43A30"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45290F57" w14:textId="77777777" w:rsidR="00F774DC" w:rsidRPr="00D36BDC" w:rsidRDefault="00F774DC" w:rsidP="00F774DC">
            <w:pPr>
              <w:pStyle w:val="Default"/>
              <w:rPr>
                <w:sz w:val="18"/>
                <w:szCs w:val="18"/>
              </w:rPr>
            </w:pPr>
            <w:r w:rsidRPr="004B43EE">
              <w:rPr>
                <w:rFonts w:asciiTheme="minorHAnsi" w:hAnsiTheme="minorHAnsi"/>
                <w:sz w:val="18"/>
                <w:szCs w:val="18"/>
              </w:rPr>
              <w:t xml:space="preserve">There has been no consultation with the clubs at Greenfields regarding a phased approach and whether this is possible yet this now appears to be central plank of the Neighbourhood plan. In the case of the football club, a move would have to be seamless due to the strict FA rules in place regarding ground criteria. There can be no games in temporary substandard locations. </w:t>
            </w:r>
          </w:p>
        </w:tc>
        <w:tc>
          <w:tcPr>
            <w:tcW w:w="1617" w:type="dxa"/>
            <w:vMerge w:val="restart"/>
          </w:tcPr>
          <w:p w14:paraId="533E5685" w14:textId="77777777" w:rsidR="00F774DC" w:rsidRPr="005C47DD" w:rsidRDefault="00873E64" w:rsidP="00F774DC">
            <w:pPr>
              <w:rPr>
                <w:sz w:val="18"/>
                <w:szCs w:val="18"/>
              </w:rPr>
            </w:pPr>
            <w:r w:rsidRPr="007E5312">
              <w:rPr>
                <w:sz w:val="18"/>
                <w:szCs w:val="18"/>
              </w:rPr>
              <w:t>No change proposed in relation to this representation</w:t>
            </w:r>
          </w:p>
        </w:tc>
      </w:tr>
      <w:tr w:rsidR="00F774DC" w:rsidRPr="005C47DD" w14:paraId="30CA1FAF" w14:textId="77777777" w:rsidTr="007B68A4">
        <w:tc>
          <w:tcPr>
            <w:tcW w:w="1236" w:type="dxa"/>
            <w:vMerge/>
          </w:tcPr>
          <w:p w14:paraId="5EED0045" w14:textId="77777777" w:rsidR="00F774DC" w:rsidRDefault="00F774DC" w:rsidP="00F774DC">
            <w:pPr>
              <w:autoSpaceDE w:val="0"/>
              <w:autoSpaceDN w:val="0"/>
              <w:adjustRightInd w:val="0"/>
              <w:jc w:val="center"/>
              <w:rPr>
                <w:rFonts w:cs="ArialMT"/>
                <w:sz w:val="18"/>
                <w:szCs w:val="18"/>
              </w:rPr>
            </w:pPr>
          </w:p>
        </w:tc>
        <w:tc>
          <w:tcPr>
            <w:tcW w:w="1424" w:type="dxa"/>
            <w:vMerge/>
          </w:tcPr>
          <w:p w14:paraId="45304C08" w14:textId="77777777" w:rsidR="00F774DC" w:rsidRDefault="00F774DC" w:rsidP="00F774DC">
            <w:pPr>
              <w:autoSpaceDE w:val="0"/>
              <w:autoSpaceDN w:val="0"/>
              <w:adjustRightInd w:val="0"/>
              <w:rPr>
                <w:rFonts w:cs="ArialMT"/>
                <w:sz w:val="18"/>
                <w:szCs w:val="18"/>
              </w:rPr>
            </w:pPr>
          </w:p>
        </w:tc>
        <w:tc>
          <w:tcPr>
            <w:tcW w:w="1559" w:type="dxa"/>
            <w:vMerge/>
          </w:tcPr>
          <w:p w14:paraId="68E19723" w14:textId="77777777" w:rsidR="00F774DC" w:rsidRDefault="00F774DC" w:rsidP="00F774DC">
            <w:pPr>
              <w:autoSpaceDE w:val="0"/>
              <w:autoSpaceDN w:val="0"/>
              <w:adjustRightInd w:val="0"/>
              <w:rPr>
                <w:rFonts w:cs="ArialMT"/>
                <w:sz w:val="18"/>
                <w:szCs w:val="18"/>
              </w:rPr>
            </w:pPr>
          </w:p>
        </w:tc>
        <w:tc>
          <w:tcPr>
            <w:tcW w:w="8338" w:type="dxa"/>
          </w:tcPr>
          <w:p w14:paraId="316FF774" w14:textId="77777777" w:rsidR="00F774DC" w:rsidRPr="00DD2529" w:rsidRDefault="00873E64" w:rsidP="00F774DC">
            <w:pPr>
              <w:rPr>
                <w:b/>
                <w:color w:val="000000"/>
                <w:sz w:val="18"/>
                <w:szCs w:val="18"/>
              </w:rPr>
            </w:pPr>
            <w:r w:rsidRPr="007E5312">
              <w:rPr>
                <w:b/>
                <w:color w:val="0070C0"/>
                <w:sz w:val="18"/>
                <w:szCs w:val="18"/>
              </w:rPr>
              <w:t xml:space="preserve">The policy makes it clear that </w:t>
            </w:r>
            <w:r w:rsidR="002640FD" w:rsidRPr="007E5312">
              <w:rPr>
                <w:b/>
                <w:color w:val="0070C0"/>
                <w:sz w:val="18"/>
                <w:szCs w:val="18"/>
              </w:rPr>
              <w:t>the proposal to relocate facilities will only take place if the current playing fields are replaced and associated facilities to enable their use provided.</w:t>
            </w:r>
            <w:r w:rsidR="0094448D" w:rsidRPr="007E5312">
              <w:rPr>
                <w:b/>
                <w:color w:val="0070C0"/>
                <w:sz w:val="18"/>
                <w:szCs w:val="18"/>
              </w:rPr>
              <w:t xml:space="preserve"> Consultation has been undertaken with Market Drayton Sports Association upon which it is understood the football club is represented. </w:t>
            </w:r>
          </w:p>
        </w:tc>
        <w:tc>
          <w:tcPr>
            <w:tcW w:w="1617" w:type="dxa"/>
            <w:vMerge/>
          </w:tcPr>
          <w:p w14:paraId="2F74D989" w14:textId="77777777" w:rsidR="00F774DC" w:rsidRPr="005C47DD" w:rsidRDefault="00F774DC" w:rsidP="00F774DC">
            <w:pPr>
              <w:rPr>
                <w:sz w:val="18"/>
                <w:szCs w:val="18"/>
              </w:rPr>
            </w:pPr>
          </w:p>
        </w:tc>
      </w:tr>
      <w:tr w:rsidR="00F774DC" w:rsidRPr="005C47DD" w14:paraId="4C2F6E37" w14:textId="77777777" w:rsidTr="007B68A4">
        <w:tc>
          <w:tcPr>
            <w:tcW w:w="1236" w:type="dxa"/>
            <w:vMerge/>
          </w:tcPr>
          <w:p w14:paraId="552E37EB"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692406D0" w14:textId="77777777" w:rsidR="00F774DC" w:rsidRDefault="00F774DC" w:rsidP="00F774DC">
            <w:pPr>
              <w:autoSpaceDE w:val="0"/>
              <w:autoSpaceDN w:val="0"/>
              <w:adjustRightInd w:val="0"/>
              <w:rPr>
                <w:rFonts w:cs="ArialMT"/>
                <w:sz w:val="18"/>
                <w:szCs w:val="18"/>
              </w:rPr>
            </w:pPr>
            <w:r>
              <w:rPr>
                <w:rFonts w:cs="ArialMT"/>
                <w:sz w:val="18"/>
                <w:szCs w:val="18"/>
              </w:rPr>
              <w:t>Paragraphs 4.22 and 4.26</w:t>
            </w:r>
          </w:p>
        </w:tc>
        <w:tc>
          <w:tcPr>
            <w:tcW w:w="1559" w:type="dxa"/>
            <w:vMerge w:val="restart"/>
          </w:tcPr>
          <w:p w14:paraId="26264E9A" w14:textId="77777777" w:rsidR="00F774DC" w:rsidRDefault="00F774DC" w:rsidP="00F774DC">
            <w:pPr>
              <w:autoSpaceDE w:val="0"/>
              <w:autoSpaceDN w:val="0"/>
              <w:adjustRightInd w:val="0"/>
              <w:rPr>
                <w:rFonts w:cs="ArialMT"/>
                <w:sz w:val="18"/>
                <w:szCs w:val="18"/>
              </w:rPr>
            </w:pPr>
            <w:r>
              <w:rPr>
                <w:rFonts w:cs="ArialMT"/>
                <w:sz w:val="18"/>
                <w:szCs w:val="18"/>
              </w:rPr>
              <w:t>Comment</w:t>
            </w:r>
          </w:p>
        </w:tc>
        <w:tc>
          <w:tcPr>
            <w:tcW w:w="8338" w:type="dxa"/>
          </w:tcPr>
          <w:p w14:paraId="26A23925" w14:textId="77777777" w:rsidR="00F774DC" w:rsidRPr="00D36BDC" w:rsidRDefault="00F774DC" w:rsidP="00F774DC">
            <w:pPr>
              <w:rPr>
                <w:color w:val="000000"/>
                <w:sz w:val="18"/>
                <w:szCs w:val="18"/>
              </w:rPr>
            </w:pPr>
            <w:r w:rsidRPr="00D36BDC">
              <w:rPr>
                <w:color w:val="000000"/>
                <w:sz w:val="18"/>
                <w:szCs w:val="18"/>
              </w:rPr>
              <w:t xml:space="preserve">There is no long-term community aspiration for the relocation of Greenfields Sports Facility. Residents are apathetic regarding sports facilities in the town and the Messenger said that   </w:t>
            </w:r>
          </w:p>
        </w:tc>
        <w:tc>
          <w:tcPr>
            <w:tcW w:w="1617" w:type="dxa"/>
            <w:vMerge w:val="restart"/>
          </w:tcPr>
          <w:p w14:paraId="38771A0E" w14:textId="77777777" w:rsidR="00F774DC" w:rsidRPr="005C47DD" w:rsidRDefault="00B31B4A" w:rsidP="00F774DC">
            <w:pPr>
              <w:rPr>
                <w:sz w:val="18"/>
                <w:szCs w:val="18"/>
              </w:rPr>
            </w:pPr>
            <w:r>
              <w:rPr>
                <w:sz w:val="18"/>
                <w:szCs w:val="18"/>
              </w:rPr>
              <w:t>No change proposed in relation to this representation</w:t>
            </w:r>
          </w:p>
        </w:tc>
      </w:tr>
      <w:tr w:rsidR="00F774DC" w:rsidRPr="005C47DD" w14:paraId="07A2868C" w14:textId="77777777" w:rsidTr="007B68A4">
        <w:tc>
          <w:tcPr>
            <w:tcW w:w="1236" w:type="dxa"/>
            <w:vMerge/>
          </w:tcPr>
          <w:p w14:paraId="52A419BB" w14:textId="77777777" w:rsidR="00F774DC" w:rsidRDefault="00F774DC" w:rsidP="00F774DC">
            <w:pPr>
              <w:autoSpaceDE w:val="0"/>
              <w:autoSpaceDN w:val="0"/>
              <w:adjustRightInd w:val="0"/>
              <w:jc w:val="center"/>
              <w:rPr>
                <w:rFonts w:cs="ArialMT"/>
                <w:sz w:val="18"/>
                <w:szCs w:val="18"/>
              </w:rPr>
            </w:pPr>
          </w:p>
        </w:tc>
        <w:tc>
          <w:tcPr>
            <w:tcW w:w="1424" w:type="dxa"/>
            <w:vMerge/>
          </w:tcPr>
          <w:p w14:paraId="7C7C0E65" w14:textId="77777777" w:rsidR="00F774DC" w:rsidRDefault="00F774DC" w:rsidP="00F774DC">
            <w:pPr>
              <w:autoSpaceDE w:val="0"/>
              <w:autoSpaceDN w:val="0"/>
              <w:adjustRightInd w:val="0"/>
              <w:rPr>
                <w:rFonts w:cs="ArialMT"/>
                <w:sz w:val="18"/>
                <w:szCs w:val="18"/>
              </w:rPr>
            </w:pPr>
          </w:p>
        </w:tc>
        <w:tc>
          <w:tcPr>
            <w:tcW w:w="1559" w:type="dxa"/>
            <w:vMerge/>
          </w:tcPr>
          <w:p w14:paraId="3E41355F" w14:textId="77777777" w:rsidR="00F774DC" w:rsidRDefault="00F774DC" w:rsidP="00F774DC">
            <w:pPr>
              <w:autoSpaceDE w:val="0"/>
              <w:autoSpaceDN w:val="0"/>
              <w:adjustRightInd w:val="0"/>
              <w:rPr>
                <w:rFonts w:cs="ArialMT"/>
                <w:sz w:val="18"/>
                <w:szCs w:val="18"/>
              </w:rPr>
            </w:pPr>
          </w:p>
        </w:tc>
        <w:tc>
          <w:tcPr>
            <w:tcW w:w="8338" w:type="dxa"/>
          </w:tcPr>
          <w:p w14:paraId="66A960F1" w14:textId="77777777" w:rsidR="00F774DC" w:rsidRPr="00DD2529" w:rsidRDefault="00393F65" w:rsidP="00F774DC">
            <w:pPr>
              <w:rPr>
                <w:b/>
                <w:color w:val="000000"/>
                <w:sz w:val="18"/>
                <w:szCs w:val="18"/>
              </w:rPr>
            </w:pPr>
            <w:r w:rsidRPr="00EA6802">
              <w:rPr>
                <w:b/>
                <w:color w:val="0070C0"/>
                <w:sz w:val="18"/>
                <w:szCs w:val="18"/>
              </w:rPr>
              <w:t xml:space="preserve">The possible relocation of the Greenfields recreation area has been an issue for a number of years and it is becoming increasingly important that the matter be addressed as described under the representation to paragraph 3.6 above.   </w:t>
            </w:r>
          </w:p>
        </w:tc>
        <w:tc>
          <w:tcPr>
            <w:tcW w:w="1617" w:type="dxa"/>
            <w:vMerge/>
          </w:tcPr>
          <w:p w14:paraId="0AF8D8D1" w14:textId="77777777" w:rsidR="00F774DC" w:rsidRPr="005C47DD" w:rsidRDefault="00F774DC" w:rsidP="00F774DC">
            <w:pPr>
              <w:rPr>
                <w:sz w:val="18"/>
                <w:szCs w:val="18"/>
              </w:rPr>
            </w:pPr>
          </w:p>
        </w:tc>
      </w:tr>
      <w:tr w:rsidR="00F774DC" w:rsidRPr="005C47DD" w14:paraId="5C6D7024" w14:textId="77777777" w:rsidTr="007B68A4">
        <w:tc>
          <w:tcPr>
            <w:tcW w:w="1236" w:type="dxa"/>
            <w:vMerge/>
          </w:tcPr>
          <w:p w14:paraId="01105A51" w14:textId="77777777" w:rsidR="00F774DC" w:rsidRDefault="00F774DC" w:rsidP="00F774DC">
            <w:pPr>
              <w:autoSpaceDE w:val="0"/>
              <w:autoSpaceDN w:val="0"/>
              <w:adjustRightInd w:val="0"/>
              <w:jc w:val="center"/>
              <w:rPr>
                <w:rFonts w:cs="ArialMT"/>
                <w:sz w:val="18"/>
                <w:szCs w:val="18"/>
              </w:rPr>
            </w:pPr>
          </w:p>
        </w:tc>
        <w:tc>
          <w:tcPr>
            <w:tcW w:w="1424" w:type="dxa"/>
            <w:vMerge w:val="restart"/>
          </w:tcPr>
          <w:p w14:paraId="6B658467" w14:textId="77777777" w:rsidR="00F774DC" w:rsidRDefault="00F774DC" w:rsidP="00F774DC">
            <w:pPr>
              <w:autoSpaceDE w:val="0"/>
              <w:autoSpaceDN w:val="0"/>
              <w:adjustRightInd w:val="0"/>
              <w:rPr>
                <w:rFonts w:cs="ArialMT"/>
                <w:sz w:val="18"/>
                <w:szCs w:val="18"/>
              </w:rPr>
            </w:pPr>
            <w:r>
              <w:rPr>
                <w:rFonts w:cs="ArialMT"/>
                <w:sz w:val="18"/>
                <w:szCs w:val="18"/>
              </w:rPr>
              <w:t>Paragraph 4.26</w:t>
            </w:r>
          </w:p>
        </w:tc>
        <w:tc>
          <w:tcPr>
            <w:tcW w:w="1559" w:type="dxa"/>
            <w:vMerge w:val="restart"/>
          </w:tcPr>
          <w:p w14:paraId="30955F5A" w14:textId="77777777" w:rsidR="00F774DC" w:rsidRDefault="00F774DC" w:rsidP="00F774DC">
            <w:pPr>
              <w:autoSpaceDE w:val="0"/>
              <w:autoSpaceDN w:val="0"/>
              <w:adjustRightInd w:val="0"/>
              <w:rPr>
                <w:rFonts w:cs="ArialMT"/>
                <w:sz w:val="18"/>
                <w:szCs w:val="18"/>
              </w:rPr>
            </w:pPr>
          </w:p>
        </w:tc>
        <w:tc>
          <w:tcPr>
            <w:tcW w:w="8338" w:type="dxa"/>
          </w:tcPr>
          <w:p w14:paraId="6D77CF57" w14:textId="77777777" w:rsidR="00F774DC" w:rsidRDefault="00F774DC" w:rsidP="00F774DC">
            <w:pPr>
              <w:pStyle w:val="Default"/>
              <w:rPr>
                <w:rFonts w:asciiTheme="minorHAnsi" w:hAnsiTheme="minorHAnsi"/>
                <w:sz w:val="18"/>
                <w:szCs w:val="18"/>
              </w:rPr>
            </w:pPr>
            <w:r w:rsidRPr="00163705">
              <w:rPr>
                <w:rFonts w:asciiTheme="minorHAnsi" w:hAnsiTheme="minorHAnsi"/>
                <w:sz w:val="18"/>
                <w:szCs w:val="18"/>
              </w:rPr>
              <w:t>The recent National Referendum described a 2-3% majority in favour of “leave“</w:t>
            </w:r>
            <w:r>
              <w:rPr>
                <w:rFonts w:asciiTheme="minorHAnsi" w:hAnsiTheme="minorHAnsi"/>
                <w:sz w:val="18"/>
                <w:szCs w:val="18"/>
              </w:rPr>
              <w:t xml:space="preserve"> </w:t>
            </w:r>
            <w:r w:rsidRPr="00163705">
              <w:rPr>
                <w:rFonts w:asciiTheme="minorHAnsi" w:hAnsiTheme="minorHAnsi"/>
                <w:sz w:val="18"/>
                <w:szCs w:val="18"/>
              </w:rPr>
              <w:t xml:space="preserve">is as a clear and overwhelming mandate yet in this instance a 3% majority against a Greenfields move is described as “roughly equal “. </w:t>
            </w:r>
          </w:p>
          <w:p w14:paraId="285A4008" w14:textId="77777777" w:rsidR="00F774DC" w:rsidRDefault="00F774DC" w:rsidP="00F774DC">
            <w:pPr>
              <w:pStyle w:val="Default"/>
              <w:rPr>
                <w:rFonts w:asciiTheme="minorHAnsi" w:hAnsiTheme="minorHAnsi"/>
                <w:sz w:val="18"/>
                <w:szCs w:val="18"/>
              </w:rPr>
            </w:pPr>
          </w:p>
          <w:p w14:paraId="29573D76" w14:textId="77777777" w:rsidR="00F774DC" w:rsidRPr="00DD2529" w:rsidRDefault="00F774DC" w:rsidP="00F774DC">
            <w:pPr>
              <w:pStyle w:val="Default"/>
              <w:rPr>
                <w:b/>
                <w:sz w:val="18"/>
                <w:szCs w:val="18"/>
              </w:rPr>
            </w:pPr>
            <w:r w:rsidRPr="00163705">
              <w:rPr>
                <w:rFonts w:asciiTheme="minorHAnsi" w:hAnsiTheme="minorHAnsi"/>
                <w:sz w:val="18"/>
                <w:szCs w:val="18"/>
              </w:rPr>
              <w:t xml:space="preserve">How will the council demonstrate that “all proceeds </w:t>
            </w:r>
            <w:r w:rsidR="00E16A06" w:rsidRPr="00163705">
              <w:rPr>
                <w:rFonts w:asciiTheme="minorHAnsi" w:hAnsiTheme="minorHAnsi"/>
                <w:sz w:val="18"/>
                <w:szCs w:val="18"/>
              </w:rPr>
              <w:t>“arising</w:t>
            </w:r>
            <w:r w:rsidRPr="00163705">
              <w:rPr>
                <w:rFonts w:asciiTheme="minorHAnsi" w:hAnsiTheme="minorHAnsi"/>
                <w:sz w:val="18"/>
                <w:szCs w:val="18"/>
              </w:rPr>
              <w:t xml:space="preserve"> from the sale from the sale of Greenfields will be invested in the new facilities. </w:t>
            </w:r>
          </w:p>
        </w:tc>
        <w:tc>
          <w:tcPr>
            <w:tcW w:w="1617" w:type="dxa"/>
            <w:vMerge w:val="restart"/>
          </w:tcPr>
          <w:p w14:paraId="12DDA772" w14:textId="77777777" w:rsidR="00F774DC" w:rsidRPr="005C47DD" w:rsidRDefault="00FA28AB" w:rsidP="00F774DC">
            <w:pPr>
              <w:rPr>
                <w:sz w:val="18"/>
                <w:szCs w:val="18"/>
              </w:rPr>
            </w:pPr>
            <w:r>
              <w:rPr>
                <w:sz w:val="18"/>
                <w:szCs w:val="18"/>
              </w:rPr>
              <w:t>No change proposed in relation to this representation</w:t>
            </w:r>
          </w:p>
        </w:tc>
      </w:tr>
      <w:tr w:rsidR="00B31B4A" w:rsidRPr="005C47DD" w14:paraId="7F5F61FD" w14:textId="77777777" w:rsidTr="007B68A4">
        <w:tc>
          <w:tcPr>
            <w:tcW w:w="1236" w:type="dxa"/>
            <w:vMerge/>
          </w:tcPr>
          <w:p w14:paraId="6D7409F7" w14:textId="77777777" w:rsidR="00B31B4A" w:rsidRDefault="00B31B4A" w:rsidP="00B31B4A">
            <w:pPr>
              <w:autoSpaceDE w:val="0"/>
              <w:autoSpaceDN w:val="0"/>
              <w:adjustRightInd w:val="0"/>
              <w:jc w:val="center"/>
              <w:rPr>
                <w:rFonts w:cs="ArialMT"/>
                <w:sz w:val="18"/>
                <w:szCs w:val="18"/>
              </w:rPr>
            </w:pPr>
          </w:p>
        </w:tc>
        <w:tc>
          <w:tcPr>
            <w:tcW w:w="1424" w:type="dxa"/>
            <w:vMerge/>
          </w:tcPr>
          <w:p w14:paraId="17AF305C" w14:textId="77777777" w:rsidR="00B31B4A" w:rsidRDefault="00B31B4A" w:rsidP="00B31B4A">
            <w:pPr>
              <w:autoSpaceDE w:val="0"/>
              <w:autoSpaceDN w:val="0"/>
              <w:adjustRightInd w:val="0"/>
              <w:rPr>
                <w:rFonts w:cs="ArialMT"/>
                <w:sz w:val="18"/>
                <w:szCs w:val="18"/>
              </w:rPr>
            </w:pPr>
          </w:p>
        </w:tc>
        <w:tc>
          <w:tcPr>
            <w:tcW w:w="1559" w:type="dxa"/>
            <w:vMerge/>
          </w:tcPr>
          <w:p w14:paraId="36DEF4FE" w14:textId="77777777" w:rsidR="00B31B4A" w:rsidRDefault="00B31B4A" w:rsidP="00B31B4A">
            <w:pPr>
              <w:autoSpaceDE w:val="0"/>
              <w:autoSpaceDN w:val="0"/>
              <w:adjustRightInd w:val="0"/>
              <w:rPr>
                <w:rFonts w:cs="ArialMT"/>
                <w:sz w:val="18"/>
                <w:szCs w:val="18"/>
              </w:rPr>
            </w:pPr>
          </w:p>
        </w:tc>
        <w:tc>
          <w:tcPr>
            <w:tcW w:w="8338" w:type="dxa"/>
          </w:tcPr>
          <w:p w14:paraId="22697743" w14:textId="77777777" w:rsidR="00B31B4A" w:rsidRPr="00EA6802" w:rsidRDefault="00B31B4A" w:rsidP="00B31B4A">
            <w:pPr>
              <w:rPr>
                <w:b/>
                <w:color w:val="000000"/>
                <w:sz w:val="18"/>
                <w:szCs w:val="18"/>
              </w:rPr>
            </w:pPr>
            <w:r w:rsidRPr="00EA6802">
              <w:rPr>
                <w:b/>
                <w:color w:val="0070C0"/>
                <w:sz w:val="18"/>
                <w:szCs w:val="18"/>
              </w:rPr>
              <w:t xml:space="preserve">The statistics are presented for all to see. In relation to the NDP the requirement is to ensure replacements facilities are brought forward for the land to be released for housing. </w:t>
            </w:r>
          </w:p>
        </w:tc>
        <w:tc>
          <w:tcPr>
            <w:tcW w:w="1617" w:type="dxa"/>
            <w:vMerge/>
          </w:tcPr>
          <w:p w14:paraId="431107A7" w14:textId="77777777" w:rsidR="00B31B4A" w:rsidRPr="005C47DD" w:rsidRDefault="00B31B4A" w:rsidP="00B31B4A">
            <w:pPr>
              <w:rPr>
                <w:sz w:val="18"/>
                <w:szCs w:val="18"/>
              </w:rPr>
            </w:pPr>
          </w:p>
        </w:tc>
      </w:tr>
      <w:tr w:rsidR="00FA28AB" w:rsidRPr="005C47DD" w14:paraId="0D608B91" w14:textId="77777777" w:rsidTr="001C0BC7">
        <w:tc>
          <w:tcPr>
            <w:tcW w:w="1236" w:type="dxa"/>
            <w:vMerge/>
          </w:tcPr>
          <w:p w14:paraId="093F1C54" w14:textId="77777777" w:rsidR="00FA28AB" w:rsidRDefault="00FA28AB" w:rsidP="00B31B4A">
            <w:pPr>
              <w:autoSpaceDE w:val="0"/>
              <w:autoSpaceDN w:val="0"/>
              <w:adjustRightInd w:val="0"/>
              <w:jc w:val="center"/>
              <w:rPr>
                <w:rFonts w:cs="ArialMT"/>
                <w:sz w:val="18"/>
                <w:szCs w:val="18"/>
              </w:rPr>
            </w:pPr>
          </w:p>
        </w:tc>
        <w:tc>
          <w:tcPr>
            <w:tcW w:w="1424" w:type="dxa"/>
            <w:vMerge w:val="restart"/>
          </w:tcPr>
          <w:p w14:paraId="552E67E7" w14:textId="77777777" w:rsidR="00FA28AB" w:rsidRDefault="00FA28AB" w:rsidP="00B31B4A">
            <w:pPr>
              <w:autoSpaceDE w:val="0"/>
              <w:autoSpaceDN w:val="0"/>
              <w:adjustRightInd w:val="0"/>
              <w:rPr>
                <w:rFonts w:cs="ArialMT"/>
                <w:sz w:val="18"/>
                <w:szCs w:val="18"/>
              </w:rPr>
            </w:pPr>
            <w:r>
              <w:rPr>
                <w:rFonts w:cs="ArialMT"/>
                <w:sz w:val="18"/>
                <w:szCs w:val="18"/>
              </w:rPr>
              <w:t>Paragraph 4.27</w:t>
            </w:r>
          </w:p>
        </w:tc>
        <w:tc>
          <w:tcPr>
            <w:tcW w:w="1559" w:type="dxa"/>
            <w:vMerge w:val="restart"/>
          </w:tcPr>
          <w:p w14:paraId="7054FB42" w14:textId="77777777" w:rsidR="00FA28AB" w:rsidRDefault="00FA28AB" w:rsidP="00B31B4A">
            <w:pPr>
              <w:autoSpaceDE w:val="0"/>
              <w:autoSpaceDN w:val="0"/>
              <w:adjustRightInd w:val="0"/>
              <w:rPr>
                <w:rFonts w:cs="ArialMT"/>
                <w:sz w:val="18"/>
                <w:szCs w:val="18"/>
              </w:rPr>
            </w:pPr>
          </w:p>
        </w:tc>
        <w:tc>
          <w:tcPr>
            <w:tcW w:w="8338" w:type="dxa"/>
          </w:tcPr>
          <w:p w14:paraId="0737F3DD" w14:textId="77777777" w:rsidR="00FA28AB" w:rsidRPr="00DD2529" w:rsidRDefault="00FA28AB" w:rsidP="00B31B4A">
            <w:pPr>
              <w:pStyle w:val="Default"/>
              <w:rPr>
                <w:b/>
                <w:sz w:val="18"/>
                <w:szCs w:val="18"/>
              </w:rPr>
            </w:pPr>
            <w:r w:rsidRPr="00163705">
              <w:rPr>
                <w:rFonts w:asciiTheme="minorHAnsi" w:hAnsiTheme="minorHAnsi"/>
                <w:sz w:val="18"/>
                <w:szCs w:val="18"/>
              </w:rPr>
              <w:t xml:space="preserve">There is no Stafford Road in Market Drayton? </w:t>
            </w:r>
          </w:p>
        </w:tc>
        <w:tc>
          <w:tcPr>
            <w:tcW w:w="1617" w:type="dxa"/>
            <w:vMerge w:val="restart"/>
          </w:tcPr>
          <w:p w14:paraId="08931385" w14:textId="77777777" w:rsidR="00FA28AB" w:rsidRPr="005C47DD" w:rsidRDefault="00FA28AB" w:rsidP="00B31B4A">
            <w:pPr>
              <w:rPr>
                <w:sz w:val="18"/>
                <w:szCs w:val="18"/>
              </w:rPr>
            </w:pPr>
            <w:r w:rsidRPr="00262100">
              <w:rPr>
                <w:sz w:val="18"/>
                <w:szCs w:val="18"/>
              </w:rPr>
              <w:t>See change</w:t>
            </w:r>
            <w:r w:rsidR="00262100" w:rsidRPr="00262100">
              <w:rPr>
                <w:sz w:val="18"/>
                <w:szCs w:val="18"/>
              </w:rPr>
              <w:t xml:space="preserve">s Nos </w:t>
            </w:r>
            <w:r w:rsidR="001769CE">
              <w:rPr>
                <w:sz w:val="18"/>
                <w:szCs w:val="18"/>
              </w:rPr>
              <w:t>2</w:t>
            </w:r>
            <w:r w:rsidR="005B1C17">
              <w:rPr>
                <w:sz w:val="18"/>
                <w:szCs w:val="18"/>
              </w:rPr>
              <w:t>5</w:t>
            </w:r>
            <w:r w:rsidR="001769CE">
              <w:rPr>
                <w:sz w:val="18"/>
                <w:szCs w:val="18"/>
              </w:rPr>
              <w:t xml:space="preserve"> and 2</w:t>
            </w:r>
            <w:r w:rsidR="005B1C17">
              <w:rPr>
                <w:sz w:val="18"/>
                <w:szCs w:val="18"/>
              </w:rPr>
              <w:t>6</w:t>
            </w:r>
          </w:p>
        </w:tc>
      </w:tr>
      <w:tr w:rsidR="00FA28AB" w:rsidRPr="005C47DD" w14:paraId="08DC19CA" w14:textId="77777777" w:rsidTr="001C0BC7">
        <w:tc>
          <w:tcPr>
            <w:tcW w:w="1236" w:type="dxa"/>
            <w:vMerge/>
          </w:tcPr>
          <w:p w14:paraId="4BD700A2" w14:textId="77777777" w:rsidR="00FA28AB" w:rsidRDefault="00FA28AB" w:rsidP="00B31B4A">
            <w:pPr>
              <w:autoSpaceDE w:val="0"/>
              <w:autoSpaceDN w:val="0"/>
              <w:adjustRightInd w:val="0"/>
              <w:jc w:val="center"/>
              <w:rPr>
                <w:rFonts w:cs="ArialMT"/>
                <w:sz w:val="18"/>
                <w:szCs w:val="18"/>
              </w:rPr>
            </w:pPr>
          </w:p>
        </w:tc>
        <w:tc>
          <w:tcPr>
            <w:tcW w:w="1424" w:type="dxa"/>
            <w:vMerge/>
          </w:tcPr>
          <w:p w14:paraId="12402138" w14:textId="77777777" w:rsidR="00FA28AB" w:rsidRDefault="00FA28AB" w:rsidP="00B31B4A">
            <w:pPr>
              <w:autoSpaceDE w:val="0"/>
              <w:autoSpaceDN w:val="0"/>
              <w:adjustRightInd w:val="0"/>
              <w:rPr>
                <w:rFonts w:cs="ArialMT"/>
                <w:sz w:val="18"/>
                <w:szCs w:val="18"/>
              </w:rPr>
            </w:pPr>
          </w:p>
        </w:tc>
        <w:tc>
          <w:tcPr>
            <w:tcW w:w="1559" w:type="dxa"/>
            <w:vMerge/>
          </w:tcPr>
          <w:p w14:paraId="41471711" w14:textId="77777777" w:rsidR="00FA28AB" w:rsidRDefault="00FA28AB" w:rsidP="00B31B4A">
            <w:pPr>
              <w:autoSpaceDE w:val="0"/>
              <w:autoSpaceDN w:val="0"/>
              <w:adjustRightInd w:val="0"/>
              <w:rPr>
                <w:rFonts w:cs="ArialMT"/>
                <w:sz w:val="18"/>
                <w:szCs w:val="18"/>
              </w:rPr>
            </w:pPr>
          </w:p>
        </w:tc>
        <w:tc>
          <w:tcPr>
            <w:tcW w:w="8338" w:type="dxa"/>
          </w:tcPr>
          <w:p w14:paraId="5F4CCA14" w14:textId="77777777" w:rsidR="00FA28AB" w:rsidRPr="00DD2529" w:rsidRDefault="00FA28AB" w:rsidP="00B31B4A">
            <w:pPr>
              <w:rPr>
                <w:b/>
                <w:color w:val="000000"/>
                <w:sz w:val="18"/>
                <w:szCs w:val="18"/>
              </w:rPr>
            </w:pPr>
            <w:r w:rsidRPr="00751E1A">
              <w:rPr>
                <w:b/>
                <w:color w:val="0070C0"/>
                <w:sz w:val="18"/>
                <w:szCs w:val="18"/>
              </w:rPr>
              <w:t>Grateful for pointing out this typographical error</w:t>
            </w:r>
          </w:p>
        </w:tc>
        <w:tc>
          <w:tcPr>
            <w:tcW w:w="1617" w:type="dxa"/>
            <w:vMerge/>
          </w:tcPr>
          <w:p w14:paraId="1FF1587B" w14:textId="77777777" w:rsidR="00FA28AB" w:rsidRPr="005C47DD" w:rsidRDefault="00FA28AB" w:rsidP="00B31B4A">
            <w:pPr>
              <w:rPr>
                <w:sz w:val="18"/>
                <w:szCs w:val="18"/>
              </w:rPr>
            </w:pPr>
          </w:p>
        </w:tc>
      </w:tr>
      <w:tr w:rsidR="00B31B4A" w:rsidRPr="005C47DD" w14:paraId="28BE8F85" w14:textId="77777777" w:rsidTr="007B68A4">
        <w:tc>
          <w:tcPr>
            <w:tcW w:w="1236" w:type="dxa"/>
          </w:tcPr>
          <w:p w14:paraId="7ED60936" w14:textId="77777777" w:rsidR="00B31B4A" w:rsidRDefault="00B31B4A" w:rsidP="00B31B4A">
            <w:pPr>
              <w:autoSpaceDE w:val="0"/>
              <w:autoSpaceDN w:val="0"/>
              <w:adjustRightInd w:val="0"/>
              <w:jc w:val="center"/>
              <w:rPr>
                <w:rFonts w:cs="ArialMT"/>
                <w:sz w:val="18"/>
                <w:szCs w:val="18"/>
              </w:rPr>
            </w:pPr>
          </w:p>
        </w:tc>
        <w:tc>
          <w:tcPr>
            <w:tcW w:w="1424" w:type="dxa"/>
          </w:tcPr>
          <w:p w14:paraId="742C4A9C" w14:textId="77777777" w:rsidR="00B31B4A" w:rsidRDefault="00B31B4A" w:rsidP="00B31B4A">
            <w:pPr>
              <w:autoSpaceDE w:val="0"/>
              <w:autoSpaceDN w:val="0"/>
              <w:adjustRightInd w:val="0"/>
              <w:rPr>
                <w:rFonts w:cs="ArialMT"/>
                <w:sz w:val="18"/>
                <w:szCs w:val="18"/>
              </w:rPr>
            </w:pPr>
          </w:p>
        </w:tc>
        <w:tc>
          <w:tcPr>
            <w:tcW w:w="1559" w:type="dxa"/>
          </w:tcPr>
          <w:p w14:paraId="62373563" w14:textId="77777777" w:rsidR="00B31B4A" w:rsidRDefault="00B31B4A" w:rsidP="00B31B4A">
            <w:pPr>
              <w:autoSpaceDE w:val="0"/>
              <w:autoSpaceDN w:val="0"/>
              <w:adjustRightInd w:val="0"/>
              <w:rPr>
                <w:rFonts w:cs="ArialMT"/>
                <w:sz w:val="18"/>
                <w:szCs w:val="18"/>
              </w:rPr>
            </w:pPr>
          </w:p>
        </w:tc>
        <w:tc>
          <w:tcPr>
            <w:tcW w:w="8338" w:type="dxa"/>
          </w:tcPr>
          <w:p w14:paraId="7B07F466" w14:textId="77777777" w:rsidR="00B31B4A" w:rsidRPr="00DD2529" w:rsidRDefault="00B31B4A" w:rsidP="00B31B4A">
            <w:pPr>
              <w:rPr>
                <w:b/>
                <w:color w:val="000000"/>
                <w:sz w:val="18"/>
                <w:szCs w:val="18"/>
              </w:rPr>
            </w:pPr>
          </w:p>
        </w:tc>
        <w:tc>
          <w:tcPr>
            <w:tcW w:w="1617" w:type="dxa"/>
          </w:tcPr>
          <w:p w14:paraId="7B37DA4C" w14:textId="77777777" w:rsidR="00B31B4A" w:rsidRPr="005C47DD" w:rsidRDefault="00B31B4A" w:rsidP="00B31B4A">
            <w:pPr>
              <w:rPr>
                <w:sz w:val="18"/>
                <w:szCs w:val="18"/>
              </w:rPr>
            </w:pPr>
          </w:p>
        </w:tc>
      </w:tr>
    </w:tbl>
    <w:p w14:paraId="744449CB" w14:textId="77777777" w:rsidR="00FF2797" w:rsidRPr="005C47DD" w:rsidRDefault="00FF2797">
      <w:pPr>
        <w:rPr>
          <w:rFonts w:cs="ArialMT"/>
          <w:b/>
          <w:sz w:val="18"/>
          <w:szCs w:val="18"/>
        </w:rPr>
      </w:pPr>
      <w:bookmarkStart w:id="0" w:name="_GoBack"/>
      <w:bookmarkEnd w:id="0"/>
    </w:p>
    <w:p w14:paraId="7ACFDF7D" w14:textId="77777777" w:rsidR="00730F34" w:rsidRPr="005C47DD" w:rsidRDefault="00730F34">
      <w:pPr>
        <w:rPr>
          <w:rFonts w:cs="ArialMT"/>
          <w:b/>
          <w:sz w:val="18"/>
          <w:szCs w:val="18"/>
        </w:rPr>
      </w:pPr>
    </w:p>
    <w:p w14:paraId="13BDAA3C" w14:textId="77777777" w:rsidR="00B73450" w:rsidRPr="005C47DD" w:rsidRDefault="00B73450" w:rsidP="00B73450">
      <w:pPr>
        <w:autoSpaceDE w:val="0"/>
        <w:autoSpaceDN w:val="0"/>
        <w:adjustRightInd w:val="0"/>
        <w:rPr>
          <w:rFonts w:cs="ArialMT"/>
          <w:b/>
          <w:sz w:val="18"/>
          <w:szCs w:val="18"/>
        </w:rPr>
      </w:pPr>
    </w:p>
    <w:p w14:paraId="6E3881F5" w14:textId="77777777" w:rsidR="00A03DB5" w:rsidRPr="00BA026E" w:rsidRDefault="00A03DB5" w:rsidP="00A03DB5">
      <w:pPr>
        <w:autoSpaceDE w:val="0"/>
        <w:autoSpaceDN w:val="0"/>
        <w:adjustRightInd w:val="0"/>
        <w:jc w:val="center"/>
        <w:rPr>
          <w:rFonts w:cs="ArialMT"/>
          <w:b/>
          <w:sz w:val="40"/>
          <w:szCs w:val="40"/>
        </w:rPr>
      </w:pPr>
      <w:r w:rsidRPr="00BA026E">
        <w:rPr>
          <w:rFonts w:cs="ArialMT"/>
          <w:b/>
          <w:sz w:val="40"/>
          <w:szCs w:val="40"/>
        </w:rPr>
        <w:t xml:space="preserve">Schedule 2: Stakeholder Representations and Response </w:t>
      </w:r>
    </w:p>
    <w:p w14:paraId="08DE7CC2" w14:textId="77777777" w:rsidR="00B73450" w:rsidRPr="005C47DD" w:rsidRDefault="00B73450" w:rsidP="00B73450">
      <w:pPr>
        <w:autoSpaceDE w:val="0"/>
        <w:autoSpaceDN w:val="0"/>
        <w:adjustRightInd w:val="0"/>
        <w:rPr>
          <w:rFonts w:cs="ArialMT"/>
          <w:sz w:val="18"/>
          <w:szCs w:val="18"/>
        </w:rPr>
      </w:pPr>
    </w:p>
    <w:tbl>
      <w:tblPr>
        <w:tblStyle w:val="TableGrid"/>
        <w:tblW w:w="15134" w:type="dxa"/>
        <w:tblLayout w:type="fixed"/>
        <w:tblLook w:val="04A0" w:firstRow="1" w:lastRow="0" w:firstColumn="1" w:lastColumn="0" w:noHBand="0" w:noVBand="1"/>
      </w:tblPr>
      <w:tblGrid>
        <w:gridCol w:w="1242"/>
        <w:gridCol w:w="1418"/>
        <w:gridCol w:w="1559"/>
        <w:gridCol w:w="9072"/>
        <w:gridCol w:w="1843"/>
      </w:tblGrid>
      <w:tr w:rsidR="00871012" w:rsidRPr="005C47DD" w14:paraId="7B507EC5" w14:textId="77777777" w:rsidTr="00C31F29">
        <w:trPr>
          <w:tblHeader/>
        </w:trPr>
        <w:tc>
          <w:tcPr>
            <w:tcW w:w="1242" w:type="dxa"/>
            <w:shd w:val="clear" w:color="auto" w:fill="F2F2F2" w:themeFill="background1" w:themeFillShade="F2"/>
            <w:vAlign w:val="center"/>
          </w:tcPr>
          <w:p w14:paraId="5A64CF8E" w14:textId="77777777" w:rsidR="00871012" w:rsidRPr="005C47DD" w:rsidRDefault="00871012" w:rsidP="00871012">
            <w:pPr>
              <w:autoSpaceDE w:val="0"/>
              <w:autoSpaceDN w:val="0"/>
              <w:adjustRightInd w:val="0"/>
              <w:jc w:val="center"/>
              <w:rPr>
                <w:rFonts w:cs="ArialMT"/>
                <w:b/>
                <w:sz w:val="18"/>
                <w:szCs w:val="18"/>
              </w:rPr>
            </w:pPr>
            <w:r w:rsidRPr="005C47DD">
              <w:rPr>
                <w:rFonts w:cs="ArialMT"/>
                <w:b/>
                <w:sz w:val="18"/>
                <w:szCs w:val="18"/>
              </w:rPr>
              <w:t xml:space="preserve">Stakeholder </w:t>
            </w:r>
          </w:p>
        </w:tc>
        <w:tc>
          <w:tcPr>
            <w:tcW w:w="1418" w:type="dxa"/>
            <w:shd w:val="clear" w:color="auto" w:fill="F2F2F2" w:themeFill="background1" w:themeFillShade="F2"/>
          </w:tcPr>
          <w:p w14:paraId="687B5373" w14:textId="77777777" w:rsidR="00871012" w:rsidRPr="005C47DD" w:rsidRDefault="00871012" w:rsidP="00476CB9">
            <w:pPr>
              <w:autoSpaceDE w:val="0"/>
              <w:autoSpaceDN w:val="0"/>
              <w:adjustRightInd w:val="0"/>
              <w:jc w:val="center"/>
              <w:rPr>
                <w:rFonts w:cs="ArialMT"/>
                <w:b/>
                <w:sz w:val="18"/>
                <w:szCs w:val="18"/>
              </w:rPr>
            </w:pPr>
            <w:r w:rsidRPr="005C47DD">
              <w:rPr>
                <w:rFonts w:cs="ArialMT"/>
                <w:b/>
                <w:sz w:val="18"/>
                <w:szCs w:val="18"/>
              </w:rPr>
              <w:t>Section/ Policy Number</w:t>
            </w:r>
          </w:p>
        </w:tc>
        <w:tc>
          <w:tcPr>
            <w:tcW w:w="1559" w:type="dxa"/>
            <w:shd w:val="clear" w:color="auto" w:fill="F2F2F2" w:themeFill="background1" w:themeFillShade="F2"/>
          </w:tcPr>
          <w:p w14:paraId="5E3D4CF3" w14:textId="77777777" w:rsidR="00FF1D64" w:rsidRPr="005C47DD" w:rsidRDefault="00FF1D64" w:rsidP="00FF1D64">
            <w:pPr>
              <w:autoSpaceDE w:val="0"/>
              <w:autoSpaceDN w:val="0"/>
              <w:adjustRightInd w:val="0"/>
              <w:jc w:val="center"/>
              <w:rPr>
                <w:rFonts w:cs="ArialMT"/>
                <w:b/>
                <w:sz w:val="18"/>
                <w:szCs w:val="18"/>
              </w:rPr>
            </w:pPr>
            <w:r w:rsidRPr="005C47DD">
              <w:rPr>
                <w:rFonts w:cs="ArialMT"/>
                <w:b/>
                <w:sz w:val="18"/>
                <w:szCs w:val="18"/>
              </w:rPr>
              <w:t xml:space="preserve">Support/ Object/ </w:t>
            </w:r>
          </w:p>
          <w:p w14:paraId="70BDEEE0" w14:textId="77777777" w:rsidR="00871012" w:rsidRPr="005C47DD" w:rsidRDefault="00FF1D64" w:rsidP="00FF1D64">
            <w:pPr>
              <w:autoSpaceDE w:val="0"/>
              <w:autoSpaceDN w:val="0"/>
              <w:adjustRightInd w:val="0"/>
              <w:jc w:val="center"/>
              <w:rPr>
                <w:rFonts w:cs="ArialMT"/>
                <w:b/>
                <w:sz w:val="18"/>
                <w:szCs w:val="18"/>
              </w:rPr>
            </w:pPr>
            <w:r w:rsidRPr="005C47DD">
              <w:rPr>
                <w:rFonts w:cs="ArialMT"/>
                <w:b/>
                <w:sz w:val="18"/>
                <w:szCs w:val="18"/>
              </w:rPr>
              <w:t>Comment</w:t>
            </w:r>
            <w:r>
              <w:rPr>
                <w:rFonts w:cs="ArialMT"/>
                <w:b/>
                <w:sz w:val="18"/>
                <w:szCs w:val="18"/>
              </w:rPr>
              <w:t>/Recommend change/etc</w:t>
            </w:r>
            <w:r w:rsidR="00E16A06">
              <w:rPr>
                <w:rFonts w:cs="ArialMT"/>
                <w:b/>
                <w:sz w:val="18"/>
                <w:szCs w:val="18"/>
              </w:rPr>
              <w:t>.</w:t>
            </w:r>
          </w:p>
        </w:tc>
        <w:tc>
          <w:tcPr>
            <w:tcW w:w="9072" w:type="dxa"/>
            <w:shd w:val="clear" w:color="auto" w:fill="F2F2F2" w:themeFill="background1" w:themeFillShade="F2"/>
            <w:vAlign w:val="center"/>
          </w:tcPr>
          <w:p w14:paraId="4181F718" w14:textId="77777777" w:rsidR="00576557" w:rsidRDefault="00871012" w:rsidP="009F4A49">
            <w:pPr>
              <w:autoSpaceDE w:val="0"/>
              <w:autoSpaceDN w:val="0"/>
              <w:adjustRightInd w:val="0"/>
              <w:jc w:val="center"/>
              <w:rPr>
                <w:rFonts w:cs="ArialMT"/>
                <w:b/>
                <w:sz w:val="18"/>
                <w:szCs w:val="18"/>
              </w:rPr>
            </w:pPr>
            <w:r w:rsidRPr="005C47DD">
              <w:rPr>
                <w:rFonts w:cs="ArialMT"/>
                <w:b/>
                <w:sz w:val="18"/>
                <w:szCs w:val="18"/>
              </w:rPr>
              <w:t xml:space="preserve">Comment </w:t>
            </w:r>
          </w:p>
          <w:p w14:paraId="31F126F7" w14:textId="77777777" w:rsidR="00871012" w:rsidRPr="005C47DD" w:rsidRDefault="00542083" w:rsidP="00576557">
            <w:pPr>
              <w:autoSpaceDE w:val="0"/>
              <w:autoSpaceDN w:val="0"/>
              <w:adjustRightInd w:val="0"/>
              <w:jc w:val="center"/>
              <w:rPr>
                <w:rFonts w:cs="ArialMT"/>
                <w:b/>
                <w:sz w:val="18"/>
                <w:szCs w:val="18"/>
              </w:rPr>
            </w:pPr>
            <w:r w:rsidRPr="003D203C">
              <w:rPr>
                <w:rFonts w:cs="ArialMT"/>
                <w:b/>
                <w:color w:val="0070C0"/>
                <w:sz w:val="18"/>
                <w:szCs w:val="18"/>
              </w:rPr>
              <w:t>Market Drayton Town Council Consideration</w:t>
            </w:r>
          </w:p>
        </w:tc>
        <w:tc>
          <w:tcPr>
            <w:tcW w:w="1843" w:type="dxa"/>
            <w:shd w:val="clear" w:color="auto" w:fill="F2F2F2" w:themeFill="background1" w:themeFillShade="F2"/>
            <w:vAlign w:val="center"/>
          </w:tcPr>
          <w:p w14:paraId="0B70A401" w14:textId="77777777" w:rsidR="00871012" w:rsidRPr="005C47DD" w:rsidRDefault="00871012" w:rsidP="00F42B6E">
            <w:pPr>
              <w:autoSpaceDE w:val="0"/>
              <w:autoSpaceDN w:val="0"/>
              <w:adjustRightInd w:val="0"/>
              <w:ind w:right="176"/>
              <w:jc w:val="center"/>
              <w:rPr>
                <w:rFonts w:cs="ArialMT"/>
                <w:b/>
                <w:sz w:val="18"/>
                <w:szCs w:val="18"/>
              </w:rPr>
            </w:pPr>
            <w:r w:rsidRPr="005C47DD">
              <w:rPr>
                <w:rFonts w:cs="ArialMT"/>
                <w:b/>
                <w:sz w:val="18"/>
                <w:szCs w:val="18"/>
              </w:rPr>
              <w:t>Amendment Number</w:t>
            </w:r>
          </w:p>
        </w:tc>
      </w:tr>
      <w:tr w:rsidR="00D57895" w:rsidRPr="005C47DD" w14:paraId="487C8221" w14:textId="77777777" w:rsidTr="009049C6">
        <w:trPr>
          <w:trHeight w:val="4104"/>
        </w:trPr>
        <w:tc>
          <w:tcPr>
            <w:tcW w:w="1242" w:type="dxa"/>
            <w:vMerge w:val="restart"/>
          </w:tcPr>
          <w:p w14:paraId="5A1C458C" w14:textId="77777777" w:rsidR="00D57895" w:rsidRDefault="00D57895" w:rsidP="00576557">
            <w:pPr>
              <w:autoSpaceDE w:val="0"/>
              <w:autoSpaceDN w:val="0"/>
              <w:adjustRightInd w:val="0"/>
              <w:jc w:val="center"/>
              <w:rPr>
                <w:rFonts w:cs="ArialMT"/>
                <w:sz w:val="18"/>
                <w:szCs w:val="18"/>
              </w:rPr>
            </w:pPr>
            <w:r>
              <w:rPr>
                <w:rFonts w:cs="ArialMT"/>
                <w:sz w:val="18"/>
                <w:szCs w:val="18"/>
              </w:rPr>
              <w:t xml:space="preserve">S.1 </w:t>
            </w:r>
            <w:r w:rsidR="00E16A06">
              <w:rPr>
                <w:rFonts w:cs="ArialMT"/>
                <w:sz w:val="18"/>
                <w:szCs w:val="18"/>
              </w:rPr>
              <w:t>Shropshire Council</w:t>
            </w:r>
          </w:p>
          <w:p w14:paraId="09A500FA" w14:textId="77777777" w:rsidR="00C34993" w:rsidRPr="005C47DD" w:rsidRDefault="00C34993" w:rsidP="00576557">
            <w:pPr>
              <w:autoSpaceDE w:val="0"/>
              <w:autoSpaceDN w:val="0"/>
              <w:adjustRightInd w:val="0"/>
              <w:jc w:val="center"/>
              <w:rPr>
                <w:rFonts w:cs="ArialMT"/>
                <w:sz w:val="18"/>
                <w:szCs w:val="18"/>
              </w:rPr>
            </w:pPr>
            <w:r>
              <w:rPr>
                <w:rFonts w:cs="ArialMT"/>
                <w:sz w:val="18"/>
                <w:szCs w:val="18"/>
              </w:rPr>
              <w:t>(Statutory Consultee)</w:t>
            </w:r>
          </w:p>
        </w:tc>
        <w:tc>
          <w:tcPr>
            <w:tcW w:w="1418" w:type="dxa"/>
            <w:vMerge w:val="restart"/>
          </w:tcPr>
          <w:p w14:paraId="1A2326A1" w14:textId="77777777" w:rsidR="00D57895" w:rsidRPr="005C47DD" w:rsidRDefault="00FA28AB" w:rsidP="009F4A49">
            <w:pPr>
              <w:autoSpaceDE w:val="0"/>
              <w:autoSpaceDN w:val="0"/>
              <w:adjustRightInd w:val="0"/>
              <w:rPr>
                <w:rFonts w:cs="ArialMT"/>
                <w:sz w:val="18"/>
                <w:szCs w:val="18"/>
              </w:rPr>
            </w:pPr>
            <w:r>
              <w:rPr>
                <w:rFonts w:cs="ArialMT"/>
                <w:sz w:val="18"/>
                <w:szCs w:val="18"/>
              </w:rPr>
              <w:t xml:space="preserve">Strategic requirements </w:t>
            </w:r>
          </w:p>
        </w:tc>
        <w:tc>
          <w:tcPr>
            <w:tcW w:w="1559" w:type="dxa"/>
            <w:vMerge w:val="restart"/>
          </w:tcPr>
          <w:p w14:paraId="518D9D9E" w14:textId="77777777" w:rsidR="00D57895" w:rsidRPr="005C47DD" w:rsidRDefault="00B57636" w:rsidP="009F4A49">
            <w:pPr>
              <w:autoSpaceDE w:val="0"/>
              <w:autoSpaceDN w:val="0"/>
              <w:adjustRightInd w:val="0"/>
              <w:rPr>
                <w:rFonts w:cs="ArialMT"/>
                <w:sz w:val="18"/>
                <w:szCs w:val="18"/>
              </w:rPr>
            </w:pPr>
            <w:r>
              <w:rPr>
                <w:rFonts w:cs="ArialMT"/>
                <w:sz w:val="18"/>
                <w:szCs w:val="18"/>
              </w:rPr>
              <w:t>Comments and Notes</w:t>
            </w:r>
          </w:p>
        </w:tc>
        <w:tc>
          <w:tcPr>
            <w:tcW w:w="9072" w:type="dxa"/>
          </w:tcPr>
          <w:p w14:paraId="40E499E7" w14:textId="77777777" w:rsidR="00D57895" w:rsidRPr="00F77F67" w:rsidRDefault="003006D4" w:rsidP="004F38BC">
            <w:pPr>
              <w:pStyle w:val="ListParagraph"/>
              <w:ind w:left="0"/>
              <w:rPr>
                <w:sz w:val="18"/>
                <w:szCs w:val="18"/>
              </w:rPr>
            </w:pPr>
            <w:r w:rsidRPr="009049C6">
              <w:rPr>
                <w:sz w:val="18"/>
                <w:szCs w:val="18"/>
              </w:rPr>
              <w:t xml:space="preserve">The NDP should be in broad conformity with </w:t>
            </w:r>
            <w:r w:rsidR="00B57636" w:rsidRPr="009049C6">
              <w:rPr>
                <w:sz w:val="18"/>
                <w:szCs w:val="18"/>
              </w:rPr>
              <w:t>t</w:t>
            </w:r>
            <w:r w:rsidR="001C0BC7" w:rsidRPr="009049C6">
              <w:rPr>
                <w:sz w:val="18"/>
                <w:szCs w:val="18"/>
              </w:rPr>
              <w:t xml:space="preserve">he adopted Shropshire Development Plan, </w:t>
            </w:r>
            <w:r w:rsidRPr="009049C6">
              <w:rPr>
                <w:sz w:val="18"/>
                <w:szCs w:val="18"/>
              </w:rPr>
              <w:t xml:space="preserve">comprising </w:t>
            </w:r>
            <w:r w:rsidR="001C0BC7" w:rsidRPr="009049C6">
              <w:rPr>
                <w:sz w:val="18"/>
                <w:szCs w:val="18"/>
              </w:rPr>
              <w:t xml:space="preserve">the Core Strategy (adopted 2011) and the Site Allocations and Management of Development (SAMDev) Plan (adopted 2015). </w:t>
            </w:r>
            <w:r w:rsidR="00B57636" w:rsidRPr="009049C6">
              <w:rPr>
                <w:sz w:val="18"/>
                <w:szCs w:val="18"/>
              </w:rPr>
              <w:t xml:space="preserve"> </w:t>
            </w:r>
            <w:r w:rsidRPr="00F77F67">
              <w:rPr>
                <w:sz w:val="18"/>
                <w:szCs w:val="18"/>
              </w:rPr>
              <w:t>H</w:t>
            </w:r>
            <w:r w:rsidR="001C0BC7" w:rsidRPr="00F77F67">
              <w:rPr>
                <w:sz w:val="18"/>
                <w:szCs w:val="18"/>
              </w:rPr>
              <w:t xml:space="preserve">owever, it is appropriate for neighbourhood plans to seek to deliver additional sustainable development beyond the scope of the adopted development plan.   </w:t>
            </w:r>
          </w:p>
          <w:p w14:paraId="1CF11527" w14:textId="77777777" w:rsidR="001C0BC7" w:rsidRPr="009049C6" w:rsidRDefault="001C0BC7" w:rsidP="004F38BC">
            <w:pPr>
              <w:pStyle w:val="ListParagraph"/>
              <w:ind w:left="0"/>
              <w:rPr>
                <w:sz w:val="18"/>
                <w:szCs w:val="18"/>
              </w:rPr>
            </w:pPr>
          </w:p>
          <w:p w14:paraId="67C531A9" w14:textId="77777777" w:rsidR="001C0BC7" w:rsidRPr="009049C6" w:rsidRDefault="001C0BC7" w:rsidP="001C0BC7">
            <w:pPr>
              <w:rPr>
                <w:sz w:val="18"/>
                <w:szCs w:val="18"/>
              </w:rPr>
            </w:pPr>
            <w:r w:rsidRPr="009049C6">
              <w:rPr>
                <w:sz w:val="18"/>
                <w:szCs w:val="18"/>
              </w:rPr>
              <w:t>SAMDev Policy S11 provides the development strategy for Market Drayton</w:t>
            </w:r>
            <w:r w:rsidR="003006D4" w:rsidRPr="009049C6">
              <w:rPr>
                <w:sz w:val="18"/>
                <w:szCs w:val="18"/>
              </w:rPr>
              <w:t xml:space="preserve"> and </w:t>
            </w:r>
            <w:r w:rsidRPr="009049C6">
              <w:rPr>
                <w:sz w:val="18"/>
                <w:szCs w:val="18"/>
              </w:rPr>
              <w:t xml:space="preserve">establishes the overall housing guideline for the town up to 2026 of around 1,200 dwellings </w:t>
            </w:r>
            <w:r w:rsidR="00B57636" w:rsidRPr="009049C6">
              <w:rPr>
                <w:sz w:val="18"/>
                <w:szCs w:val="18"/>
              </w:rPr>
              <w:t xml:space="preserve">and </w:t>
            </w:r>
            <w:r w:rsidRPr="009049C6">
              <w:rPr>
                <w:sz w:val="18"/>
                <w:szCs w:val="18"/>
              </w:rPr>
              <w:t xml:space="preserve">16 hectares of employment land; </w:t>
            </w:r>
            <w:r w:rsidR="00B57636" w:rsidRPr="009049C6">
              <w:rPr>
                <w:sz w:val="18"/>
                <w:szCs w:val="18"/>
              </w:rPr>
              <w:t>a</w:t>
            </w:r>
            <w:r w:rsidRPr="009049C6">
              <w:rPr>
                <w:sz w:val="18"/>
                <w:szCs w:val="18"/>
              </w:rPr>
              <w:t xml:space="preserve"> development boundary for the town; allocate</w:t>
            </w:r>
            <w:r w:rsidR="00B57636" w:rsidRPr="009049C6">
              <w:rPr>
                <w:sz w:val="18"/>
                <w:szCs w:val="18"/>
              </w:rPr>
              <w:t>s</w:t>
            </w:r>
            <w:r w:rsidRPr="009049C6">
              <w:rPr>
                <w:sz w:val="18"/>
                <w:szCs w:val="18"/>
              </w:rPr>
              <w:t xml:space="preserve"> housing and employment sites to help deliver the guidelines; and confirm</w:t>
            </w:r>
            <w:r w:rsidR="00B57636" w:rsidRPr="009049C6">
              <w:rPr>
                <w:sz w:val="18"/>
                <w:szCs w:val="18"/>
              </w:rPr>
              <w:t>s</w:t>
            </w:r>
            <w:r w:rsidRPr="009049C6">
              <w:rPr>
                <w:sz w:val="18"/>
                <w:szCs w:val="18"/>
              </w:rPr>
              <w:t xml:space="preserve"> the town as a principal centre.  </w:t>
            </w:r>
            <w:r w:rsidR="003006D4" w:rsidRPr="009049C6">
              <w:rPr>
                <w:sz w:val="18"/>
                <w:szCs w:val="18"/>
              </w:rPr>
              <w:t xml:space="preserve">Along with </w:t>
            </w:r>
            <w:r w:rsidRPr="009049C6">
              <w:rPr>
                <w:sz w:val="18"/>
                <w:szCs w:val="18"/>
              </w:rPr>
              <w:t xml:space="preserve">allocated housing sites at </w:t>
            </w:r>
            <w:r w:rsidR="003006D4" w:rsidRPr="009049C6">
              <w:rPr>
                <w:sz w:val="18"/>
                <w:szCs w:val="18"/>
              </w:rPr>
              <w:t>R</w:t>
            </w:r>
            <w:r w:rsidRPr="009049C6">
              <w:rPr>
                <w:sz w:val="18"/>
                <w:szCs w:val="18"/>
              </w:rPr>
              <w:t xml:space="preserve">ush Lane and Greenfields Lane </w:t>
            </w:r>
            <w:r w:rsidR="00B57636" w:rsidRPr="009049C6">
              <w:rPr>
                <w:sz w:val="18"/>
                <w:szCs w:val="18"/>
              </w:rPr>
              <w:t xml:space="preserve">it indicates </w:t>
            </w:r>
            <w:r w:rsidRPr="009049C6">
              <w:rPr>
                <w:sz w:val="18"/>
                <w:szCs w:val="18"/>
              </w:rPr>
              <w:t>the</w:t>
            </w:r>
            <w:r w:rsidR="00B57636" w:rsidRPr="009049C6">
              <w:rPr>
                <w:sz w:val="18"/>
                <w:szCs w:val="18"/>
              </w:rPr>
              <w:t>re</w:t>
            </w:r>
            <w:r w:rsidRPr="009049C6">
              <w:rPr>
                <w:sz w:val="18"/>
                <w:szCs w:val="18"/>
              </w:rPr>
              <w:t xml:space="preserve"> is potential to relocate the Greenfield Sporting </w:t>
            </w:r>
            <w:r w:rsidR="003006D4" w:rsidRPr="009049C6">
              <w:rPr>
                <w:sz w:val="18"/>
                <w:szCs w:val="18"/>
              </w:rPr>
              <w:t>facility</w:t>
            </w:r>
            <w:r w:rsidRPr="009049C6">
              <w:rPr>
                <w:sz w:val="18"/>
                <w:szCs w:val="18"/>
              </w:rPr>
              <w:t xml:space="preserve">, but a new location is not specified.   </w:t>
            </w:r>
            <w:r w:rsidR="00B57636" w:rsidRPr="009049C6">
              <w:rPr>
                <w:sz w:val="18"/>
                <w:szCs w:val="18"/>
              </w:rPr>
              <w:t>F</w:t>
            </w:r>
            <w:r w:rsidRPr="009049C6">
              <w:rPr>
                <w:sz w:val="18"/>
                <w:szCs w:val="18"/>
              </w:rPr>
              <w:t xml:space="preserve">urther to policy MD3 (of the SAMDev), the release of further greenfield land for housing will be focussed in the north of the town on sustainable sites adjoining the development boundary, subject to suitable access.  </w:t>
            </w:r>
          </w:p>
          <w:p w14:paraId="130F1EF4" w14:textId="77777777" w:rsidR="001C0BC7" w:rsidRPr="009049C6" w:rsidRDefault="001C0BC7" w:rsidP="004F38BC">
            <w:pPr>
              <w:pStyle w:val="ListParagraph"/>
              <w:ind w:left="0"/>
              <w:rPr>
                <w:rFonts w:cs="ArialMT"/>
                <w:sz w:val="18"/>
                <w:szCs w:val="18"/>
              </w:rPr>
            </w:pPr>
          </w:p>
          <w:p w14:paraId="46232219" w14:textId="77777777" w:rsidR="001C0BC7" w:rsidRPr="00576557" w:rsidRDefault="001C0BC7" w:rsidP="00B57636">
            <w:pPr>
              <w:rPr>
                <w:rFonts w:cs="ArialMT"/>
                <w:sz w:val="18"/>
                <w:szCs w:val="18"/>
              </w:rPr>
            </w:pPr>
            <w:r w:rsidRPr="009049C6">
              <w:rPr>
                <w:sz w:val="18"/>
                <w:szCs w:val="18"/>
              </w:rPr>
              <w:t>Paragraph 4.113 of the SAMDev Plan confirms there may be an additional opportunity to deliver housing on the current site of the Greenfield Sports facility should this be relocated.  Paragraph 4.114 confirms that given the high landscape value and environmental constraints to the south of the town, future growth will be focussed on sustainable sites adjoining the development boundary a</w:t>
            </w:r>
            <w:r w:rsidR="00FA28AB">
              <w:rPr>
                <w:sz w:val="18"/>
                <w:szCs w:val="18"/>
              </w:rPr>
              <w:t>nd subject to suitable access on</w:t>
            </w:r>
            <w:r w:rsidRPr="009049C6">
              <w:rPr>
                <w:sz w:val="18"/>
                <w:szCs w:val="18"/>
              </w:rPr>
              <w:t xml:space="preserve"> the A53.  </w:t>
            </w:r>
            <w:r w:rsidR="00B57636" w:rsidRPr="009049C6">
              <w:rPr>
                <w:sz w:val="18"/>
                <w:szCs w:val="18"/>
              </w:rPr>
              <w:t>T</w:t>
            </w:r>
            <w:r w:rsidRPr="009049C6">
              <w:rPr>
                <w:sz w:val="18"/>
                <w:szCs w:val="18"/>
              </w:rPr>
              <w:t xml:space="preserve">he Draft </w:t>
            </w:r>
            <w:r w:rsidR="00B57636" w:rsidRPr="009049C6">
              <w:rPr>
                <w:sz w:val="18"/>
                <w:szCs w:val="18"/>
              </w:rPr>
              <w:t>NP</w:t>
            </w:r>
            <w:r w:rsidRPr="009049C6">
              <w:rPr>
                <w:sz w:val="18"/>
                <w:szCs w:val="18"/>
              </w:rPr>
              <w:t xml:space="preserve"> tackles both these issues within its policies.</w:t>
            </w:r>
            <w:r>
              <w:t xml:space="preserve">      </w:t>
            </w:r>
          </w:p>
        </w:tc>
        <w:tc>
          <w:tcPr>
            <w:tcW w:w="1843" w:type="dxa"/>
            <w:vMerge w:val="restart"/>
          </w:tcPr>
          <w:p w14:paraId="4CE00068" w14:textId="77777777" w:rsidR="00D57895" w:rsidRPr="005C47DD" w:rsidRDefault="00FA28AB" w:rsidP="009B497B">
            <w:pPr>
              <w:autoSpaceDE w:val="0"/>
              <w:autoSpaceDN w:val="0"/>
              <w:adjustRightInd w:val="0"/>
              <w:rPr>
                <w:rFonts w:cs="ArialMT"/>
                <w:sz w:val="18"/>
                <w:szCs w:val="18"/>
              </w:rPr>
            </w:pPr>
            <w:r>
              <w:rPr>
                <w:sz w:val="18"/>
                <w:szCs w:val="18"/>
              </w:rPr>
              <w:t>No change proposed in relation to this representation</w:t>
            </w:r>
          </w:p>
        </w:tc>
      </w:tr>
      <w:tr w:rsidR="00D57895" w:rsidRPr="005C47DD" w14:paraId="4D4B8500" w14:textId="77777777" w:rsidTr="00C31F29">
        <w:tc>
          <w:tcPr>
            <w:tcW w:w="1242" w:type="dxa"/>
            <w:vMerge/>
          </w:tcPr>
          <w:p w14:paraId="6B98F87D" w14:textId="77777777" w:rsidR="00D57895" w:rsidRPr="005C47DD" w:rsidRDefault="00D57895" w:rsidP="005C021E">
            <w:pPr>
              <w:autoSpaceDE w:val="0"/>
              <w:autoSpaceDN w:val="0"/>
              <w:adjustRightInd w:val="0"/>
              <w:jc w:val="center"/>
              <w:rPr>
                <w:rFonts w:cs="ArialMT"/>
                <w:sz w:val="18"/>
                <w:szCs w:val="18"/>
              </w:rPr>
            </w:pPr>
          </w:p>
        </w:tc>
        <w:tc>
          <w:tcPr>
            <w:tcW w:w="1418" w:type="dxa"/>
            <w:vMerge/>
          </w:tcPr>
          <w:p w14:paraId="6681BEB5" w14:textId="77777777" w:rsidR="00D57895" w:rsidRPr="005C47DD" w:rsidRDefault="00D57895" w:rsidP="009F4A49">
            <w:pPr>
              <w:autoSpaceDE w:val="0"/>
              <w:autoSpaceDN w:val="0"/>
              <w:adjustRightInd w:val="0"/>
              <w:rPr>
                <w:rFonts w:cs="ArialMT"/>
                <w:sz w:val="18"/>
                <w:szCs w:val="18"/>
              </w:rPr>
            </w:pPr>
          </w:p>
        </w:tc>
        <w:tc>
          <w:tcPr>
            <w:tcW w:w="1559" w:type="dxa"/>
            <w:vMerge/>
          </w:tcPr>
          <w:p w14:paraId="1A7E03CB" w14:textId="77777777" w:rsidR="00D57895" w:rsidRPr="005C47DD" w:rsidRDefault="00D57895" w:rsidP="009F4A49">
            <w:pPr>
              <w:autoSpaceDE w:val="0"/>
              <w:autoSpaceDN w:val="0"/>
              <w:adjustRightInd w:val="0"/>
              <w:rPr>
                <w:rFonts w:cs="ArialMT"/>
                <w:sz w:val="18"/>
                <w:szCs w:val="18"/>
              </w:rPr>
            </w:pPr>
          </w:p>
        </w:tc>
        <w:tc>
          <w:tcPr>
            <w:tcW w:w="9072" w:type="dxa"/>
          </w:tcPr>
          <w:p w14:paraId="6F6434A5" w14:textId="77777777" w:rsidR="00D57895" w:rsidRPr="00043F9B" w:rsidRDefault="00FA28AB" w:rsidP="009F4A49">
            <w:pPr>
              <w:autoSpaceDE w:val="0"/>
              <w:autoSpaceDN w:val="0"/>
              <w:adjustRightInd w:val="0"/>
              <w:rPr>
                <w:rFonts w:cs="ArialMT"/>
                <w:b/>
                <w:color w:val="548DD4" w:themeColor="text2" w:themeTint="99"/>
                <w:sz w:val="18"/>
                <w:szCs w:val="18"/>
              </w:rPr>
            </w:pPr>
            <w:r w:rsidRPr="004A712E">
              <w:rPr>
                <w:rFonts w:cs="ArialMT"/>
                <w:b/>
                <w:color w:val="0070C0"/>
                <w:sz w:val="18"/>
                <w:szCs w:val="18"/>
              </w:rPr>
              <w:t>This advice is helpful and noted</w:t>
            </w:r>
          </w:p>
        </w:tc>
        <w:tc>
          <w:tcPr>
            <w:tcW w:w="1843" w:type="dxa"/>
            <w:vMerge/>
          </w:tcPr>
          <w:p w14:paraId="72449D18" w14:textId="77777777" w:rsidR="00D57895" w:rsidRPr="005C47DD" w:rsidRDefault="00D57895" w:rsidP="009F4A49">
            <w:pPr>
              <w:autoSpaceDE w:val="0"/>
              <w:autoSpaceDN w:val="0"/>
              <w:adjustRightInd w:val="0"/>
              <w:rPr>
                <w:rFonts w:cs="ArialMT"/>
                <w:sz w:val="18"/>
                <w:szCs w:val="18"/>
              </w:rPr>
            </w:pPr>
          </w:p>
        </w:tc>
      </w:tr>
      <w:tr w:rsidR="00712A13" w:rsidRPr="005C47DD" w14:paraId="3D383684" w14:textId="77777777" w:rsidTr="00C31F29">
        <w:tc>
          <w:tcPr>
            <w:tcW w:w="1242" w:type="dxa"/>
            <w:vMerge/>
          </w:tcPr>
          <w:p w14:paraId="653A1E66" w14:textId="77777777" w:rsidR="00712A13" w:rsidRPr="005C47DD" w:rsidRDefault="00712A13" w:rsidP="005C021E">
            <w:pPr>
              <w:autoSpaceDE w:val="0"/>
              <w:autoSpaceDN w:val="0"/>
              <w:adjustRightInd w:val="0"/>
              <w:jc w:val="center"/>
              <w:rPr>
                <w:rFonts w:cs="ArialMT"/>
                <w:sz w:val="18"/>
                <w:szCs w:val="18"/>
              </w:rPr>
            </w:pPr>
          </w:p>
        </w:tc>
        <w:tc>
          <w:tcPr>
            <w:tcW w:w="1418" w:type="dxa"/>
            <w:vMerge w:val="restart"/>
          </w:tcPr>
          <w:p w14:paraId="01AD2140" w14:textId="77777777" w:rsidR="00712A13" w:rsidRPr="005C47DD" w:rsidRDefault="001C0BC7" w:rsidP="009F4A49">
            <w:pPr>
              <w:autoSpaceDE w:val="0"/>
              <w:autoSpaceDN w:val="0"/>
              <w:adjustRightInd w:val="0"/>
              <w:rPr>
                <w:rFonts w:cs="ArialMT"/>
                <w:sz w:val="18"/>
                <w:szCs w:val="18"/>
              </w:rPr>
            </w:pPr>
            <w:r>
              <w:rPr>
                <w:rFonts w:cs="ArialMT"/>
                <w:sz w:val="18"/>
                <w:szCs w:val="18"/>
              </w:rPr>
              <w:t>Policy S.M1</w:t>
            </w:r>
          </w:p>
        </w:tc>
        <w:tc>
          <w:tcPr>
            <w:tcW w:w="1559" w:type="dxa"/>
            <w:vMerge w:val="restart"/>
          </w:tcPr>
          <w:p w14:paraId="69E140D5" w14:textId="77777777" w:rsidR="00712A13" w:rsidRPr="005C47DD" w:rsidRDefault="00BE7E2A" w:rsidP="009F4A49">
            <w:pPr>
              <w:autoSpaceDE w:val="0"/>
              <w:autoSpaceDN w:val="0"/>
              <w:adjustRightInd w:val="0"/>
              <w:rPr>
                <w:rFonts w:cs="ArialMT"/>
                <w:sz w:val="18"/>
                <w:szCs w:val="18"/>
              </w:rPr>
            </w:pPr>
            <w:r>
              <w:rPr>
                <w:rFonts w:cs="ArialMT"/>
                <w:sz w:val="18"/>
                <w:szCs w:val="18"/>
              </w:rPr>
              <w:t>Recommend changes</w:t>
            </w:r>
          </w:p>
        </w:tc>
        <w:tc>
          <w:tcPr>
            <w:tcW w:w="9072" w:type="dxa"/>
          </w:tcPr>
          <w:p w14:paraId="01810826" w14:textId="77777777" w:rsidR="001C0BC7" w:rsidRDefault="00B57636" w:rsidP="001C0BC7">
            <w:pPr>
              <w:rPr>
                <w:sz w:val="18"/>
                <w:szCs w:val="18"/>
              </w:rPr>
            </w:pPr>
            <w:r w:rsidRPr="009049C6">
              <w:rPr>
                <w:sz w:val="18"/>
                <w:szCs w:val="18"/>
              </w:rPr>
              <w:t>N</w:t>
            </w:r>
            <w:r w:rsidR="001C0BC7" w:rsidRPr="009049C6">
              <w:rPr>
                <w:sz w:val="18"/>
                <w:szCs w:val="18"/>
              </w:rPr>
              <w:t>ote</w:t>
            </w:r>
            <w:r w:rsidRPr="009049C6">
              <w:rPr>
                <w:sz w:val="18"/>
                <w:szCs w:val="18"/>
              </w:rPr>
              <w:t>s</w:t>
            </w:r>
            <w:r w:rsidR="001C0BC7" w:rsidRPr="009049C6">
              <w:rPr>
                <w:sz w:val="18"/>
                <w:szCs w:val="18"/>
              </w:rPr>
              <w:t xml:space="preserve"> th</w:t>
            </w:r>
            <w:r w:rsidR="009049C6" w:rsidRPr="009049C6">
              <w:rPr>
                <w:sz w:val="18"/>
                <w:szCs w:val="18"/>
              </w:rPr>
              <w:t>e</w:t>
            </w:r>
            <w:r w:rsidR="001C0BC7" w:rsidRPr="009049C6">
              <w:rPr>
                <w:sz w:val="18"/>
                <w:szCs w:val="18"/>
              </w:rPr>
              <w:t xml:space="preserve"> proposal is </w:t>
            </w:r>
            <w:r w:rsidRPr="009049C6">
              <w:rPr>
                <w:sz w:val="18"/>
                <w:szCs w:val="18"/>
              </w:rPr>
              <w:t>for</w:t>
            </w:r>
            <w:r w:rsidR="001C0BC7" w:rsidRPr="009049C6">
              <w:rPr>
                <w:sz w:val="18"/>
                <w:szCs w:val="18"/>
              </w:rPr>
              <w:t xml:space="preserve"> land outside the development boundary of Market Drayton within the parishes of Norton in Hales and Adderley.  The land </w:t>
            </w:r>
            <w:r w:rsidR="009049C6" w:rsidRPr="009049C6">
              <w:rPr>
                <w:sz w:val="18"/>
                <w:szCs w:val="18"/>
              </w:rPr>
              <w:t>i</w:t>
            </w:r>
            <w:r w:rsidR="001C0BC7" w:rsidRPr="009049C6">
              <w:rPr>
                <w:sz w:val="18"/>
                <w:szCs w:val="18"/>
              </w:rPr>
              <w:t xml:space="preserve">s countryside for the purposes of policy. It </w:t>
            </w:r>
            <w:r w:rsidR="009049C6" w:rsidRPr="009049C6">
              <w:rPr>
                <w:sz w:val="18"/>
                <w:szCs w:val="18"/>
              </w:rPr>
              <w:t xml:space="preserve">should be </w:t>
            </w:r>
            <w:r w:rsidR="001C0BC7" w:rsidRPr="009049C6">
              <w:rPr>
                <w:sz w:val="18"/>
                <w:szCs w:val="18"/>
              </w:rPr>
              <w:t>consider</w:t>
            </w:r>
            <w:r w:rsidR="009049C6" w:rsidRPr="009049C6">
              <w:rPr>
                <w:sz w:val="18"/>
                <w:szCs w:val="18"/>
              </w:rPr>
              <w:t>ed</w:t>
            </w:r>
            <w:r w:rsidR="001C0BC7" w:rsidRPr="009049C6">
              <w:rPr>
                <w:sz w:val="18"/>
                <w:szCs w:val="18"/>
              </w:rPr>
              <w:t xml:space="preserve"> against relevant ‘countryside’ policies, principally CS5, which seeks to strictly control development in the countryside and states that proposals on appropriate site which maintain and enhance countryside vitality and character will be permitted where they improve the sustainability or rural communities by bringing local economic and community benefits.  The policy goes on to specifically identify sustainable rural tourism and leisure and recreation proposals requiring a countryside location as an appropriate use of to maintain and enhance countryside vitality and character.</w:t>
            </w:r>
          </w:p>
          <w:p w14:paraId="4E2238F9" w14:textId="77777777" w:rsidR="009049C6" w:rsidRPr="009049C6" w:rsidRDefault="009049C6" w:rsidP="001C0BC7">
            <w:pPr>
              <w:rPr>
                <w:sz w:val="18"/>
                <w:szCs w:val="18"/>
              </w:rPr>
            </w:pPr>
          </w:p>
          <w:p w14:paraId="11F097E1" w14:textId="77777777" w:rsidR="001C0BC7" w:rsidRDefault="009049C6" w:rsidP="001C0BC7">
            <w:pPr>
              <w:rPr>
                <w:sz w:val="18"/>
                <w:szCs w:val="18"/>
              </w:rPr>
            </w:pPr>
            <w:r w:rsidRPr="009049C6">
              <w:rPr>
                <w:sz w:val="18"/>
                <w:szCs w:val="18"/>
              </w:rPr>
              <w:t>T</w:t>
            </w:r>
            <w:r w:rsidR="001C0BC7" w:rsidRPr="009049C6">
              <w:rPr>
                <w:sz w:val="18"/>
                <w:szCs w:val="18"/>
              </w:rPr>
              <w:t xml:space="preserve">he main purpose of the </w:t>
            </w:r>
            <w:r w:rsidRPr="009049C6">
              <w:rPr>
                <w:sz w:val="18"/>
                <w:szCs w:val="18"/>
              </w:rPr>
              <w:t xml:space="preserve">NDP </w:t>
            </w:r>
            <w:r w:rsidR="001C0BC7" w:rsidRPr="009049C6">
              <w:rPr>
                <w:sz w:val="18"/>
                <w:szCs w:val="18"/>
              </w:rPr>
              <w:t xml:space="preserve">policy is to provide a new marina and for associated tourism and leisure uses, consistent with the approach set out in Policy CS5.  </w:t>
            </w:r>
            <w:r w:rsidRPr="009049C6">
              <w:rPr>
                <w:sz w:val="18"/>
                <w:szCs w:val="18"/>
              </w:rPr>
              <w:t>T</w:t>
            </w:r>
            <w:r w:rsidR="001C0BC7" w:rsidRPr="009049C6">
              <w:rPr>
                <w:sz w:val="18"/>
                <w:szCs w:val="18"/>
              </w:rPr>
              <w:t xml:space="preserve">he policy makes reference to providing a limited amount of enabling </w:t>
            </w:r>
            <w:r w:rsidR="001C0BC7" w:rsidRPr="009049C6">
              <w:rPr>
                <w:sz w:val="18"/>
                <w:szCs w:val="18"/>
              </w:rPr>
              <w:lastRenderedPageBreak/>
              <w:t xml:space="preserve">development in the form of market housing as part of the overall scheme.  </w:t>
            </w:r>
            <w:r w:rsidRPr="009049C6">
              <w:rPr>
                <w:sz w:val="18"/>
                <w:szCs w:val="18"/>
              </w:rPr>
              <w:t xml:space="preserve">This should be </w:t>
            </w:r>
            <w:r w:rsidR="001C0BC7" w:rsidRPr="009049C6">
              <w:rPr>
                <w:sz w:val="18"/>
                <w:szCs w:val="18"/>
              </w:rPr>
              <w:t>refer</w:t>
            </w:r>
            <w:r w:rsidRPr="009049C6">
              <w:rPr>
                <w:sz w:val="18"/>
                <w:szCs w:val="18"/>
              </w:rPr>
              <w:t>red</w:t>
            </w:r>
            <w:r w:rsidR="001C0BC7" w:rsidRPr="009049C6">
              <w:rPr>
                <w:sz w:val="18"/>
                <w:szCs w:val="18"/>
              </w:rPr>
              <w:t xml:space="preserve"> as ‘cross-subsidy’ housing to distinguish it from the enabling development which is more commonly used in the restoration of heritage assets.  When read alongside policy S.M4 – Land off Maer Lane, it is clear the release of this housing is conditional upon the development of the marina and may be subject to phasing to ensure that relationship is adhered to.  </w:t>
            </w:r>
          </w:p>
          <w:p w14:paraId="55FF5580" w14:textId="77777777" w:rsidR="009049C6" w:rsidRPr="009049C6" w:rsidRDefault="009049C6" w:rsidP="001C0BC7">
            <w:pPr>
              <w:rPr>
                <w:sz w:val="18"/>
                <w:szCs w:val="18"/>
              </w:rPr>
            </w:pPr>
          </w:p>
          <w:p w14:paraId="3F7FE345" w14:textId="77777777" w:rsidR="009049C6" w:rsidRDefault="009049C6" w:rsidP="001C0BC7">
            <w:r>
              <w:rPr>
                <w:sz w:val="18"/>
                <w:szCs w:val="18"/>
              </w:rPr>
              <w:t>T</w:t>
            </w:r>
            <w:r w:rsidR="001C0BC7" w:rsidRPr="009049C6">
              <w:rPr>
                <w:sz w:val="18"/>
                <w:szCs w:val="18"/>
              </w:rPr>
              <w:t xml:space="preserve">here </w:t>
            </w:r>
            <w:r>
              <w:rPr>
                <w:sz w:val="18"/>
                <w:szCs w:val="18"/>
              </w:rPr>
              <w:t xml:space="preserve">should be </w:t>
            </w:r>
            <w:r w:rsidR="001C0BC7" w:rsidRPr="009049C6">
              <w:rPr>
                <w:sz w:val="18"/>
                <w:szCs w:val="18"/>
              </w:rPr>
              <w:t>a clear cross reference to policy S.M4 within policy S.M1 to further clarify this relationship between the marina and the housing development.</w:t>
            </w:r>
            <w:r w:rsidR="001C0BC7">
              <w:t xml:space="preserve">  </w:t>
            </w:r>
          </w:p>
          <w:p w14:paraId="283EAAC1" w14:textId="77777777" w:rsidR="009049C6" w:rsidRDefault="009049C6" w:rsidP="001C0BC7"/>
          <w:p w14:paraId="07297C0B" w14:textId="77777777" w:rsidR="001C0BC7" w:rsidRPr="004A712E" w:rsidRDefault="00ED3BBD" w:rsidP="001C0BC7">
            <w:pPr>
              <w:rPr>
                <w:sz w:val="18"/>
                <w:szCs w:val="18"/>
              </w:rPr>
            </w:pPr>
            <w:r w:rsidRPr="004A712E">
              <w:rPr>
                <w:sz w:val="18"/>
                <w:szCs w:val="18"/>
              </w:rPr>
              <w:t>There should be</w:t>
            </w:r>
            <w:r w:rsidR="001C0BC7" w:rsidRPr="004A712E">
              <w:rPr>
                <w:sz w:val="18"/>
                <w:szCs w:val="18"/>
              </w:rPr>
              <w:t xml:space="preserve"> a clearer acknowledgment that the additional uses referred to are to be ancillary to the main use of the site as a marina.  This will help to define the scope and scale of the additional uses in any subsequent master plan (set out in S.M2). </w:t>
            </w:r>
          </w:p>
          <w:p w14:paraId="5D8861E0" w14:textId="77777777" w:rsidR="00ED3BBD" w:rsidRDefault="00ED3BBD" w:rsidP="001C0BC7"/>
          <w:p w14:paraId="541FAAD6" w14:textId="77777777" w:rsidR="001C0BC7" w:rsidRPr="008442AC" w:rsidRDefault="00ED3BBD" w:rsidP="001C0BC7">
            <w:pPr>
              <w:rPr>
                <w:sz w:val="18"/>
                <w:szCs w:val="18"/>
              </w:rPr>
            </w:pPr>
            <w:r w:rsidRPr="008442AC">
              <w:rPr>
                <w:sz w:val="18"/>
                <w:szCs w:val="18"/>
              </w:rPr>
              <w:t>T</w:t>
            </w:r>
            <w:r w:rsidR="001C0BC7" w:rsidRPr="008442AC">
              <w:rPr>
                <w:sz w:val="18"/>
                <w:szCs w:val="18"/>
              </w:rPr>
              <w:t>he scope of the proposed retail uses should be further explored and detailed as part of the final policy includ</w:t>
            </w:r>
            <w:r w:rsidRPr="008442AC">
              <w:rPr>
                <w:sz w:val="18"/>
                <w:szCs w:val="18"/>
              </w:rPr>
              <w:t>ing</w:t>
            </w:r>
            <w:r w:rsidR="001C0BC7" w:rsidRPr="008442AC">
              <w:rPr>
                <w:sz w:val="18"/>
                <w:szCs w:val="18"/>
              </w:rPr>
              <w:t xml:space="preserve"> discussion on the nature of the retail proposals, i.e. whether it is appropriate to apply restrictive conditions rather than an unrestricted A1 use.  Conformity with the Local Plan policies CS15, MD10a and MD10b is clearly important.  This policy framework emphasises the importance of a ‘town centre first’ approach to retail proposals.  </w:t>
            </w:r>
            <w:r w:rsidRPr="008442AC">
              <w:rPr>
                <w:sz w:val="18"/>
                <w:szCs w:val="18"/>
              </w:rPr>
              <w:t>T</w:t>
            </w:r>
            <w:r w:rsidR="001C0BC7" w:rsidRPr="008442AC">
              <w:rPr>
                <w:sz w:val="18"/>
                <w:szCs w:val="18"/>
              </w:rPr>
              <w:t xml:space="preserve">he proposed scheme is in an out-of-centre location.  </w:t>
            </w:r>
            <w:r w:rsidRPr="008442AC">
              <w:rPr>
                <w:sz w:val="18"/>
                <w:szCs w:val="18"/>
              </w:rPr>
              <w:t>T</w:t>
            </w:r>
            <w:r w:rsidR="001C0BC7" w:rsidRPr="008442AC">
              <w:rPr>
                <w:sz w:val="18"/>
                <w:szCs w:val="18"/>
              </w:rPr>
              <w:t>he scale or nature of the retail being proposed</w:t>
            </w:r>
            <w:r w:rsidRPr="008442AC">
              <w:rPr>
                <w:sz w:val="18"/>
                <w:szCs w:val="18"/>
              </w:rPr>
              <w:t xml:space="preserve"> is unclear</w:t>
            </w:r>
            <w:r w:rsidR="001C0BC7" w:rsidRPr="008442AC">
              <w:rPr>
                <w:sz w:val="18"/>
                <w:szCs w:val="18"/>
              </w:rPr>
              <w:t xml:space="preserve">.  Policy MD10b states that for Principal Centres (such as Market Drayton) retail proposals above 300sqm gross floorspace need to be accompanied by a Retail Impact Assessment to ensure there is no significant adverse impact on the town centre. </w:t>
            </w:r>
            <w:r w:rsidRPr="008442AC">
              <w:rPr>
                <w:sz w:val="18"/>
                <w:szCs w:val="18"/>
              </w:rPr>
              <w:t xml:space="preserve">In this regard </w:t>
            </w:r>
            <w:r w:rsidR="001C0BC7" w:rsidRPr="008442AC">
              <w:rPr>
                <w:sz w:val="18"/>
                <w:szCs w:val="18"/>
              </w:rPr>
              <w:t xml:space="preserve">the policy </w:t>
            </w:r>
            <w:r w:rsidRPr="008442AC">
              <w:rPr>
                <w:sz w:val="18"/>
                <w:szCs w:val="18"/>
              </w:rPr>
              <w:t xml:space="preserve">should </w:t>
            </w:r>
            <w:r w:rsidR="001C0BC7" w:rsidRPr="008442AC">
              <w:rPr>
                <w:sz w:val="18"/>
                <w:szCs w:val="18"/>
              </w:rPr>
              <w:t>clarify:</w:t>
            </w:r>
          </w:p>
          <w:p w14:paraId="5DE9B320" w14:textId="77777777" w:rsidR="001C0BC7" w:rsidRPr="008442AC" w:rsidRDefault="00ED3BBD" w:rsidP="001C0BC7">
            <w:pPr>
              <w:rPr>
                <w:sz w:val="18"/>
                <w:szCs w:val="18"/>
              </w:rPr>
            </w:pPr>
            <w:r w:rsidRPr="008442AC">
              <w:rPr>
                <w:sz w:val="18"/>
                <w:szCs w:val="18"/>
              </w:rPr>
              <w:t>1</w:t>
            </w:r>
            <w:r w:rsidR="001C0BC7" w:rsidRPr="008442AC">
              <w:rPr>
                <w:sz w:val="18"/>
                <w:szCs w:val="18"/>
              </w:rPr>
              <w:t>) Whether there are any restrictions on the proposed retail and what the proposed floorspace of the threshold is;</w:t>
            </w:r>
          </w:p>
          <w:p w14:paraId="6989B53A" w14:textId="77777777" w:rsidR="00712A13" w:rsidRPr="00712A13" w:rsidRDefault="00ED3BBD" w:rsidP="001A2F63">
            <w:pPr>
              <w:rPr>
                <w:rFonts w:cs="ArialMT"/>
                <w:color w:val="548DD4" w:themeColor="text2" w:themeTint="99"/>
                <w:sz w:val="18"/>
                <w:szCs w:val="18"/>
              </w:rPr>
            </w:pPr>
            <w:r w:rsidRPr="008442AC">
              <w:rPr>
                <w:sz w:val="18"/>
                <w:szCs w:val="18"/>
              </w:rPr>
              <w:t>2</w:t>
            </w:r>
            <w:r w:rsidR="001C0BC7" w:rsidRPr="008442AC">
              <w:rPr>
                <w:sz w:val="18"/>
                <w:szCs w:val="18"/>
              </w:rPr>
              <w:t xml:space="preserve">) If the retail element is over 300sqm gross, a Retail Impact Assessment should be prepared to inform and justify a retail use in this location, or make reference that a Retail Impact Assessment will be required through the preparation of any subsequent planning application on the site.  </w:t>
            </w:r>
          </w:p>
        </w:tc>
        <w:tc>
          <w:tcPr>
            <w:tcW w:w="1843" w:type="dxa"/>
            <w:vMerge w:val="restart"/>
          </w:tcPr>
          <w:p w14:paraId="62FA73C5" w14:textId="77777777" w:rsidR="00712A13" w:rsidRPr="008B0956" w:rsidRDefault="00FA28AB" w:rsidP="00712A13">
            <w:pPr>
              <w:autoSpaceDE w:val="0"/>
              <w:autoSpaceDN w:val="0"/>
              <w:adjustRightInd w:val="0"/>
              <w:rPr>
                <w:rFonts w:cs="ArialMT"/>
                <w:color w:val="FF0000"/>
                <w:sz w:val="18"/>
                <w:szCs w:val="18"/>
              </w:rPr>
            </w:pPr>
            <w:r w:rsidRPr="0053225D">
              <w:rPr>
                <w:rFonts w:cs="ArialMT"/>
                <w:sz w:val="18"/>
                <w:szCs w:val="18"/>
              </w:rPr>
              <w:lastRenderedPageBreak/>
              <w:t>See change</w:t>
            </w:r>
            <w:r w:rsidR="0037712C" w:rsidRPr="0053225D">
              <w:rPr>
                <w:rFonts w:cs="ArialMT"/>
                <w:sz w:val="18"/>
                <w:szCs w:val="18"/>
              </w:rPr>
              <w:t xml:space="preserve"> 6</w:t>
            </w:r>
            <w:r w:rsidRPr="0053225D">
              <w:rPr>
                <w:rFonts w:cs="ArialMT"/>
                <w:sz w:val="18"/>
                <w:szCs w:val="18"/>
              </w:rPr>
              <w:t xml:space="preserve"> </w:t>
            </w:r>
          </w:p>
        </w:tc>
      </w:tr>
      <w:tr w:rsidR="00712A13" w:rsidRPr="005C47DD" w14:paraId="77F8A99B" w14:textId="77777777" w:rsidTr="00C31F29">
        <w:tc>
          <w:tcPr>
            <w:tcW w:w="1242" w:type="dxa"/>
            <w:vMerge/>
          </w:tcPr>
          <w:p w14:paraId="309039A6" w14:textId="77777777" w:rsidR="00712A13" w:rsidRPr="005C47DD" w:rsidRDefault="00712A13" w:rsidP="005C021E">
            <w:pPr>
              <w:autoSpaceDE w:val="0"/>
              <w:autoSpaceDN w:val="0"/>
              <w:adjustRightInd w:val="0"/>
              <w:jc w:val="center"/>
              <w:rPr>
                <w:rFonts w:cs="ArialMT"/>
                <w:sz w:val="18"/>
                <w:szCs w:val="18"/>
              </w:rPr>
            </w:pPr>
          </w:p>
        </w:tc>
        <w:tc>
          <w:tcPr>
            <w:tcW w:w="1418" w:type="dxa"/>
            <w:vMerge/>
          </w:tcPr>
          <w:p w14:paraId="28006B06" w14:textId="77777777" w:rsidR="00712A13" w:rsidRPr="005C47DD" w:rsidRDefault="00712A13" w:rsidP="009F4A49">
            <w:pPr>
              <w:autoSpaceDE w:val="0"/>
              <w:autoSpaceDN w:val="0"/>
              <w:adjustRightInd w:val="0"/>
              <w:rPr>
                <w:rFonts w:cs="ArialMT"/>
                <w:sz w:val="18"/>
                <w:szCs w:val="18"/>
              </w:rPr>
            </w:pPr>
          </w:p>
        </w:tc>
        <w:tc>
          <w:tcPr>
            <w:tcW w:w="1559" w:type="dxa"/>
            <w:vMerge/>
          </w:tcPr>
          <w:p w14:paraId="3316973A" w14:textId="77777777" w:rsidR="00712A13" w:rsidRPr="005C47DD" w:rsidRDefault="00712A13" w:rsidP="009F4A49">
            <w:pPr>
              <w:autoSpaceDE w:val="0"/>
              <w:autoSpaceDN w:val="0"/>
              <w:adjustRightInd w:val="0"/>
              <w:rPr>
                <w:rFonts w:cs="ArialMT"/>
                <w:sz w:val="18"/>
                <w:szCs w:val="18"/>
              </w:rPr>
            </w:pPr>
          </w:p>
        </w:tc>
        <w:tc>
          <w:tcPr>
            <w:tcW w:w="9072" w:type="dxa"/>
          </w:tcPr>
          <w:p w14:paraId="04B461F1" w14:textId="77777777" w:rsidR="00712A13" w:rsidRPr="00F37975" w:rsidRDefault="0039016F" w:rsidP="009F4A49">
            <w:pPr>
              <w:autoSpaceDE w:val="0"/>
              <w:autoSpaceDN w:val="0"/>
              <w:adjustRightInd w:val="0"/>
              <w:rPr>
                <w:rFonts w:cs="ArialMT"/>
                <w:b/>
                <w:color w:val="FF0000"/>
                <w:sz w:val="18"/>
                <w:szCs w:val="18"/>
              </w:rPr>
            </w:pPr>
            <w:r w:rsidRPr="00436878">
              <w:rPr>
                <w:rFonts w:cs="ArialMT"/>
                <w:b/>
                <w:color w:val="0070C0"/>
                <w:sz w:val="18"/>
                <w:szCs w:val="18"/>
              </w:rPr>
              <w:t xml:space="preserve">The area around Market Drayton does not comprise Green Belt. </w:t>
            </w:r>
            <w:r w:rsidR="00BE47C9" w:rsidRPr="00436878">
              <w:rPr>
                <w:rFonts w:cs="ArialMT"/>
                <w:b/>
                <w:color w:val="0070C0"/>
                <w:sz w:val="18"/>
                <w:szCs w:val="18"/>
              </w:rPr>
              <w:t xml:space="preserve">In relation to </w:t>
            </w:r>
            <w:r w:rsidRPr="00436878">
              <w:rPr>
                <w:rFonts w:cs="ArialMT"/>
                <w:b/>
                <w:color w:val="0070C0"/>
                <w:sz w:val="18"/>
                <w:szCs w:val="18"/>
              </w:rPr>
              <w:t>Policy CS5</w:t>
            </w:r>
            <w:r w:rsidR="00BE47C9" w:rsidRPr="00436878">
              <w:rPr>
                <w:rFonts w:cs="ArialMT"/>
                <w:b/>
                <w:color w:val="0070C0"/>
                <w:sz w:val="18"/>
                <w:szCs w:val="18"/>
              </w:rPr>
              <w:t>, it</w:t>
            </w:r>
            <w:r w:rsidRPr="00436878">
              <w:rPr>
                <w:rFonts w:cs="ArialMT"/>
                <w:b/>
                <w:color w:val="0070C0"/>
                <w:sz w:val="18"/>
                <w:szCs w:val="18"/>
              </w:rPr>
              <w:t xml:space="preserve"> comprises urban fringe and needs to be seen within this context, rather than fully rural countryside.  The proposal comprises tourism, leisure and recreational facilities in accordance with policies CS16 and CS17</w:t>
            </w:r>
            <w:r w:rsidR="00BE47C9" w:rsidRPr="00436878">
              <w:rPr>
                <w:rFonts w:cs="ArialMT"/>
                <w:b/>
                <w:color w:val="0070C0"/>
                <w:sz w:val="18"/>
                <w:szCs w:val="18"/>
              </w:rPr>
              <w:t xml:space="preserve"> that will help sustain Market Drayton’s service centre function. In particular, it accords with Policy CS17 bullet 4, being one of a limited number of locations where a canal-side tourism and leisure facility can be developed that would create wider community, economic and regeneration benefits.  The suggestion that reference to ‘cross-subsidy housing’ is recognised as  more appropriate and a change proposed to accommodate this.  </w:t>
            </w:r>
            <w:r w:rsidR="0053225D" w:rsidRPr="00436878">
              <w:rPr>
                <w:rFonts w:cs="ArialMT"/>
                <w:b/>
                <w:color w:val="0070C0"/>
                <w:sz w:val="18"/>
                <w:szCs w:val="18"/>
              </w:rPr>
              <w:t>Reference is made in the policy to the need for retail proposals to comply with policy MD10b</w:t>
            </w:r>
            <w:r w:rsidR="00815371" w:rsidRPr="00436878">
              <w:rPr>
                <w:rFonts w:cs="ArialMT"/>
                <w:b/>
                <w:color w:val="0070C0"/>
                <w:sz w:val="18"/>
                <w:szCs w:val="18"/>
              </w:rPr>
              <w:t xml:space="preserve"> (see S.M1,</w:t>
            </w:r>
            <w:r w:rsidR="00F37975" w:rsidRPr="00436878">
              <w:rPr>
                <w:rFonts w:cs="ArialMT"/>
                <w:b/>
                <w:color w:val="0070C0"/>
                <w:sz w:val="18"/>
                <w:szCs w:val="18"/>
              </w:rPr>
              <w:t xml:space="preserve"> criterion 3</w:t>
            </w:r>
            <w:r w:rsidR="00815371" w:rsidRPr="00436878">
              <w:rPr>
                <w:rFonts w:cs="ArialMT"/>
                <w:b/>
                <w:color w:val="0070C0"/>
                <w:sz w:val="18"/>
                <w:szCs w:val="18"/>
              </w:rPr>
              <w:t>) and emphasised in paragraph 4.11</w:t>
            </w:r>
            <w:r w:rsidR="00F37975" w:rsidRPr="00436878">
              <w:rPr>
                <w:rFonts w:cs="ArialMT"/>
                <w:b/>
                <w:color w:val="0070C0"/>
                <w:sz w:val="18"/>
                <w:szCs w:val="18"/>
              </w:rPr>
              <w:t>.</w:t>
            </w:r>
            <w:r w:rsidRPr="00436878">
              <w:rPr>
                <w:rFonts w:cs="ArialMT"/>
                <w:b/>
                <w:color w:val="0070C0"/>
                <w:sz w:val="18"/>
                <w:szCs w:val="18"/>
              </w:rPr>
              <w:t xml:space="preserve"> The combined proposal is advanced on the basis that it will assist the town centre through attracting more people to it through the combination of services and facilities. </w:t>
            </w:r>
          </w:p>
        </w:tc>
        <w:tc>
          <w:tcPr>
            <w:tcW w:w="1843" w:type="dxa"/>
            <w:vMerge/>
          </w:tcPr>
          <w:p w14:paraId="171E142C" w14:textId="77777777" w:rsidR="00712A13" w:rsidRPr="005C47DD" w:rsidRDefault="00712A13" w:rsidP="009F4A49">
            <w:pPr>
              <w:autoSpaceDE w:val="0"/>
              <w:autoSpaceDN w:val="0"/>
              <w:adjustRightInd w:val="0"/>
              <w:rPr>
                <w:rFonts w:cs="ArialMT"/>
                <w:sz w:val="18"/>
                <w:szCs w:val="18"/>
              </w:rPr>
            </w:pPr>
          </w:p>
        </w:tc>
      </w:tr>
      <w:tr w:rsidR="00D57895" w:rsidRPr="005C47DD" w14:paraId="1330612E" w14:textId="77777777" w:rsidTr="00C31F29">
        <w:tc>
          <w:tcPr>
            <w:tcW w:w="1242" w:type="dxa"/>
            <w:vMerge/>
          </w:tcPr>
          <w:p w14:paraId="198FA668" w14:textId="77777777" w:rsidR="00D57895" w:rsidRPr="005C47DD" w:rsidRDefault="00D57895" w:rsidP="005C021E">
            <w:pPr>
              <w:autoSpaceDE w:val="0"/>
              <w:autoSpaceDN w:val="0"/>
              <w:adjustRightInd w:val="0"/>
              <w:jc w:val="center"/>
              <w:rPr>
                <w:rFonts w:cs="ArialMT"/>
                <w:sz w:val="18"/>
                <w:szCs w:val="18"/>
              </w:rPr>
            </w:pPr>
          </w:p>
        </w:tc>
        <w:tc>
          <w:tcPr>
            <w:tcW w:w="1418" w:type="dxa"/>
            <w:vMerge w:val="restart"/>
          </w:tcPr>
          <w:p w14:paraId="36EFAA71" w14:textId="77777777" w:rsidR="00D57895" w:rsidRPr="00712A13" w:rsidRDefault="001C0BC7" w:rsidP="00C536FC">
            <w:pPr>
              <w:autoSpaceDE w:val="0"/>
              <w:autoSpaceDN w:val="0"/>
              <w:adjustRightInd w:val="0"/>
              <w:rPr>
                <w:rFonts w:cs="ArialMT"/>
                <w:sz w:val="18"/>
                <w:szCs w:val="18"/>
              </w:rPr>
            </w:pPr>
            <w:r>
              <w:rPr>
                <w:rFonts w:cs="ArialMT"/>
                <w:sz w:val="18"/>
                <w:szCs w:val="18"/>
              </w:rPr>
              <w:t>Policy S.M2</w:t>
            </w:r>
          </w:p>
        </w:tc>
        <w:tc>
          <w:tcPr>
            <w:tcW w:w="1559" w:type="dxa"/>
            <w:vMerge w:val="restart"/>
          </w:tcPr>
          <w:p w14:paraId="236A6F8B" w14:textId="77777777" w:rsidR="00D57895" w:rsidRPr="005C47DD" w:rsidRDefault="00BE7E2A" w:rsidP="00AF1D37">
            <w:pPr>
              <w:autoSpaceDE w:val="0"/>
              <w:autoSpaceDN w:val="0"/>
              <w:adjustRightInd w:val="0"/>
              <w:rPr>
                <w:rFonts w:cs="ArialMT"/>
                <w:sz w:val="18"/>
                <w:szCs w:val="18"/>
              </w:rPr>
            </w:pPr>
            <w:r>
              <w:rPr>
                <w:rFonts w:cs="ArialMT"/>
                <w:sz w:val="18"/>
                <w:szCs w:val="18"/>
              </w:rPr>
              <w:t>Recommend changes</w:t>
            </w:r>
          </w:p>
        </w:tc>
        <w:tc>
          <w:tcPr>
            <w:tcW w:w="9072" w:type="dxa"/>
          </w:tcPr>
          <w:p w14:paraId="4545EDB4" w14:textId="77777777" w:rsidR="00EA76F5" w:rsidRPr="00BE7E2A" w:rsidRDefault="001A2F63" w:rsidP="001C0BC7">
            <w:pPr>
              <w:rPr>
                <w:sz w:val="18"/>
                <w:szCs w:val="18"/>
              </w:rPr>
            </w:pPr>
            <w:r w:rsidRPr="00BE7E2A">
              <w:rPr>
                <w:sz w:val="18"/>
                <w:szCs w:val="18"/>
              </w:rPr>
              <w:t>T</w:t>
            </w:r>
            <w:r w:rsidR="001C0BC7" w:rsidRPr="00BE7E2A">
              <w:rPr>
                <w:sz w:val="18"/>
                <w:szCs w:val="18"/>
              </w:rPr>
              <w:t xml:space="preserve">he need for development of the marina site to come forward as part of a master plan is sound. </w:t>
            </w:r>
            <w:r w:rsidR="00EA76F5" w:rsidRPr="00BE7E2A">
              <w:rPr>
                <w:sz w:val="18"/>
                <w:szCs w:val="18"/>
              </w:rPr>
              <w:t>T</w:t>
            </w:r>
            <w:r w:rsidR="001C0BC7" w:rsidRPr="00BE7E2A">
              <w:rPr>
                <w:sz w:val="18"/>
                <w:szCs w:val="18"/>
              </w:rPr>
              <w:t xml:space="preserve">he scope </w:t>
            </w:r>
            <w:r w:rsidR="00EA76F5" w:rsidRPr="00BE7E2A">
              <w:rPr>
                <w:sz w:val="18"/>
                <w:szCs w:val="18"/>
              </w:rPr>
              <w:t xml:space="preserve">of </w:t>
            </w:r>
            <w:r w:rsidR="001C0BC7" w:rsidRPr="00BE7E2A">
              <w:rPr>
                <w:sz w:val="18"/>
                <w:szCs w:val="18"/>
              </w:rPr>
              <w:t xml:space="preserve">the masterplan </w:t>
            </w:r>
            <w:r w:rsidR="00EA76F5" w:rsidRPr="00BE7E2A">
              <w:rPr>
                <w:sz w:val="18"/>
                <w:szCs w:val="18"/>
              </w:rPr>
              <w:t xml:space="preserve">is </w:t>
            </w:r>
            <w:r w:rsidR="001C0BC7" w:rsidRPr="00BE7E2A">
              <w:rPr>
                <w:sz w:val="18"/>
                <w:szCs w:val="18"/>
              </w:rPr>
              <w:t xml:space="preserve">broadly appropriate, </w:t>
            </w:r>
            <w:r w:rsidR="00EA76F5" w:rsidRPr="00BE7E2A">
              <w:rPr>
                <w:sz w:val="18"/>
                <w:szCs w:val="18"/>
              </w:rPr>
              <w:t xml:space="preserve">but </w:t>
            </w:r>
            <w:r w:rsidR="001C0BC7" w:rsidRPr="00BE7E2A">
              <w:rPr>
                <w:sz w:val="18"/>
                <w:szCs w:val="18"/>
              </w:rPr>
              <w:t xml:space="preserve">the policy </w:t>
            </w:r>
            <w:r w:rsidR="00EA76F5" w:rsidRPr="00BE7E2A">
              <w:rPr>
                <w:sz w:val="18"/>
                <w:szCs w:val="18"/>
              </w:rPr>
              <w:t xml:space="preserve">should </w:t>
            </w:r>
            <w:r w:rsidR="001C0BC7" w:rsidRPr="00BE7E2A">
              <w:rPr>
                <w:sz w:val="18"/>
                <w:szCs w:val="18"/>
              </w:rPr>
              <w:t xml:space="preserve">make clear that other issues may </w:t>
            </w:r>
            <w:r w:rsidR="00EA76F5" w:rsidRPr="00BE7E2A">
              <w:rPr>
                <w:sz w:val="18"/>
                <w:szCs w:val="18"/>
              </w:rPr>
              <w:t xml:space="preserve">also </w:t>
            </w:r>
            <w:r w:rsidR="001C0BC7" w:rsidRPr="00BE7E2A">
              <w:rPr>
                <w:sz w:val="18"/>
                <w:szCs w:val="18"/>
              </w:rPr>
              <w:t xml:space="preserve">need to be addressed. It </w:t>
            </w:r>
            <w:r w:rsidR="00EA76F5" w:rsidRPr="00BE7E2A">
              <w:rPr>
                <w:sz w:val="18"/>
                <w:szCs w:val="18"/>
              </w:rPr>
              <w:lastRenderedPageBreak/>
              <w:t xml:space="preserve">should </w:t>
            </w:r>
            <w:r w:rsidR="001C0BC7" w:rsidRPr="00BE7E2A">
              <w:rPr>
                <w:sz w:val="18"/>
                <w:szCs w:val="18"/>
              </w:rPr>
              <w:t xml:space="preserve">define the scope and scale of the associated uses, and it is suggested this should be informed by a viability exercise.  </w:t>
            </w:r>
          </w:p>
          <w:p w14:paraId="26BCF3CD" w14:textId="77777777" w:rsidR="00EA76F5" w:rsidRPr="00742A8C" w:rsidRDefault="00EA76F5" w:rsidP="001C0BC7">
            <w:pPr>
              <w:rPr>
                <w:color w:val="FF0000"/>
                <w:sz w:val="18"/>
                <w:szCs w:val="18"/>
              </w:rPr>
            </w:pPr>
          </w:p>
          <w:p w14:paraId="39E1B80B" w14:textId="77777777" w:rsidR="00EA76F5" w:rsidRPr="00BE7E2A" w:rsidRDefault="00EA76F5" w:rsidP="001C0BC7">
            <w:pPr>
              <w:rPr>
                <w:sz w:val="18"/>
                <w:szCs w:val="18"/>
              </w:rPr>
            </w:pPr>
            <w:r w:rsidRPr="00BE7E2A">
              <w:rPr>
                <w:sz w:val="18"/>
                <w:szCs w:val="18"/>
              </w:rPr>
              <w:t xml:space="preserve">The </w:t>
            </w:r>
            <w:r w:rsidR="001C0BC7" w:rsidRPr="00BE7E2A">
              <w:rPr>
                <w:sz w:val="18"/>
                <w:szCs w:val="18"/>
              </w:rPr>
              <w:t xml:space="preserve">master-planning process </w:t>
            </w:r>
            <w:r w:rsidRPr="00BE7E2A">
              <w:rPr>
                <w:sz w:val="18"/>
                <w:szCs w:val="18"/>
              </w:rPr>
              <w:t>should</w:t>
            </w:r>
            <w:r w:rsidR="001C0BC7" w:rsidRPr="00BE7E2A">
              <w:rPr>
                <w:sz w:val="18"/>
                <w:szCs w:val="18"/>
              </w:rPr>
              <w:t xml:space="preserve"> address the sequential and exception tests identified within policy S.M4 concerning flood risk to the north west of Maer Lane, and this requirement should be clearly referred to in the policy.    </w:t>
            </w:r>
          </w:p>
          <w:p w14:paraId="235E5D28" w14:textId="77777777" w:rsidR="001C0BC7" w:rsidRPr="00742A8C" w:rsidRDefault="001C0BC7" w:rsidP="001C0BC7">
            <w:pPr>
              <w:rPr>
                <w:sz w:val="18"/>
                <w:szCs w:val="18"/>
              </w:rPr>
            </w:pPr>
            <w:r>
              <w:t xml:space="preserve">   </w:t>
            </w:r>
          </w:p>
          <w:p w14:paraId="7628953B" w14:textId="77777777" w:rsidR="00D57895" w:rsidRPr="00EA76F5" w:rsidRDefault="001C0BC7" w:rsidP="001C0BC7">
            <w:pPr>
              <w:tabs>
                <w:tab w:val="left" w:pos="5245"/>
              </w:tabs>
              <w:rPr>
                <w:rFonts w:cs="ArialMT"/>
                <w:color w:val="FF0000"/>
                <w:sz w:val="18"/>
                <w:szCs w:val="18"/>
              </w:rPr>
            </w:pPr>
            <w:r w:rsidRPr="003A371E">
              <w:rPr>
                <w:sz w:val="18"/>
                <w:szCs w:val="18"/>
              </w:rPr>
              <w:t xml:space="preserve">It will be important for work on the proposed masterplan to include input from Shropshire Council, as well as local groups and the community.  Shropshire Council officers will clearly be important for issues such transport/accessibility, public transport, mineral safeguarding and sustainable design.     </w:t>
            </w:r>
          </w:p>
        </w:tc>
        <w:tc>
          <w:tcPr>
            <w:tcW w:w="1843" w:type="dxa"/>
            <w:vMerge w:val="restart"/>
          </w:tcPr>
          <w:p w14:paraId="0DF1E023" w14:textId="77777777" w:rsidR="00D57895" w:rsidRPr="005C47DD" w:rsidRDefault="00ED3AAE" w:rsidP="00BB7432">
            <w:pPr>
              <w:autoSpaceDE w:val="0"/>
              <w:autoSpaceDN w:val="0"/>
              <w:adjustRightInd w:val="0"/>
              <w:rPr>
                <w:rFonts w:cs="ArialMT"/>
                <w:sz w:val="18"/>
                <w:szCs w:val="18"/>
              </w:rPr>
            </w:pPr>
            <w:r w:rsidRPr="00BB7432">
              <w:rPr>
                <w:rFonts w:cs="ArialMT"/>
                <w:sz w:val="18"/>
                <w:szCs w:val="18"/>
              </w:rPr>
              <w:lastRenderedPageBreak/>
              <w:t xml:space="preserve">See changes </w:t>
            </w:r>
            <w:r w:rsidR="00BB7432" w:rsidRPr="00BB7432">
              <w:rPr>
                <w:rFonts w:cs="ArialMT"/>
                <w:sz w:val="18"/>
                <w:szCs w:val="18"/>
              </w:rPr>
              <w:t>Nos 7 and 1</w:t>
            </w:r>
            <w:r w:rsidR="00DE5218">
              <w:rPr>
                <w:rFonts w:cs="ArialMT"/>
                <w:sz w:val="18"/>
                <w:szCs w:val="18"/>
              </w:rPr>
              <w:t>2</w:t>
            </w:r>
            <w:r w:rsidRPr="00BB7432">
              <w:rPr>
                <w:rFonts w:cs="ArialMT"/>
                <w:sz w:val="18"/>
                <w:szCs w:val="18"/>
              </w:rPr>
              <w:t xml:space="preserve"> </w:t>
            </w:r>
          </w:p>
        </w:tc>
      </w:tr>
      <w:tr w:rsidR="00D57895" w:rsidRPr="005C47DD" w14:paraId="39707638" w14:textId="77777777" w:rsidTr="00C31F29">
        <w:tc>
          <w:tcPr>
            <w:tcW w:w="1242" w:type="dxa"/>
            <w:vMerge/>
          </w:tcPr>
          <w:p w14:paraId="420CD99C" w14:textId="77777777" w:rsidR="00D57895" w:rsidRPr="005C47DD" w:rsidRDefault="00D57895" w:rsidP="005C021E">
            <w:pPr>
              <w:autoSpaceDE w:val="0"/>
              <w:autoSpaceDN w:val="0"/>
              <w:adjustRightInd w:val="0"/>
              <w:jc w:val="center"/>
              <w:rPr>
                <w:rFonts w:cs="ArialMT"/>
                <w:sz w:val="18"/>
                <w:szCs w:val="18"/>
              </w:rPr>
            </w:pPr>
          </w:p>
        </w:tc>
        <w:tc>
          <w:tcPr>
            <w:tcW w:w="1418" w:type="dxa"/>
            <w:vMerge/>
          </w:tcPr>
          <w:p w14:paraId="0204FC7C" w14:textId="77777777" w:rsidR="00D57895" w:rsidRPr="005C47DD" w:rsidRDefault="00D57895" w:rsidP="00AF1D37">
            <w:pPr>
              <w:autoSpaceDE w:val="0"/>
              <w:autoSpaceDN w:val="0"/>
              <w:adjustRightInd w:val="0"/>
              <w:rPr>
                <w:rFonts w:cs="ArialMT"/>
                <w:sz w:val="18"/>
                <w:szCs w:val="18"/>
              </w:rPr>
            </w:pPr>
          </w:p>
        </w:tc>
        <w:tc>
          <w:tcPr>
            <w:tcW w:w="1559" w:type="dxa"/>
            <w:vMerge/>
          </w:tcPr>
          <w:p w14:paraId="1456C71D" w14:textId="77777777" w:rsidR="00D57895" w:rsidRPr="005C47DD" w:rsidRDefault="00D57895" w:rsidP="00AF1D37">
            <w:pPr>
              <w:autoSpaceDE w:val="0"/>
              <w:autoSpaceDN w:val="0"/>
              <w:adjustRightInd w:val="0"/>
              <w:rPr>
                <w:rFonts w:cs="ArialMT"/>
                <w:sz w:val="18"/>
                <w:szCs w:val="18"/>
              </w:rPr>
            </w:pPr>
          </w:p>
        </w:tc>
        <w:tc>
          <w:tcPr>
            <w:tcW w:w="9072" w:type="dxa"/>
          </w:tcPr>
          <w:p w14:paraId="60216180" w14:textId="77777777" w:rsidR="00D57895" w:rsidRPr="00043F9B" w:rsidRDefault="00742A8C" w:rsidP="00DD060F">
            <w:pPr>
              <w:autoSpaceDE w:val="0"/>
              <w:autoSpaceDN w:val="0"/>
              <w:adjustRightInd w:val="0"/>
              <w:rPr>
                <w:rFonts w:cs="ArialMT"/>
                <w:b/>
                <w:color w:val="548DD4" w:themeColor="text2" w:themeTint="99"/>
                <w:sz w:val="18"/>
                <w:szCs w:val="18"/>
              </w:rPr>
            </w:pPr>
            <w:r w:rsidRPr="00742A8C">
              <w:rPr>
                <w:rFonts w:cs="ArialMT"/>
                <w:b/>
                <w:color w:val="0070C0"/>
                <w:sz w:val="18"/>
                <w:szCs w:val="18"/>
              </w:rPr>
              <w:t>Comments helpful and accepted</w:t>
            </w:r>
          </w:p>
        </w:tc>
        <w:tc>
          <w:tcPr>
            <w:tcW w:w="1843" w:type="dxa"/>
            <w:vMerge/>
          </w:tcPr>
          <w:p w14:paraId="7BA664A8" w14:textId="77777777" w:rsidR="00D57895" w:rsidRPr="005C47DD" w:rsidRDefault="00D57895" w:rsidP="009F4A49">
            <w:pPr>
              <w:autoSpaceDE w:val="0"/>
              <w:autoSpaceDN w:val="0"/>
              <w:adjustRightInd w:val="0"/>
              <w:rPr>
                <w:rFonts w:cs="ArialMT"/>
                <w:sz w:val="18"/>
                <w:szCs w:val="18"/>
              </w:rPr>
            </w:pPr>
          </w:p>
        </w:tc>
      </w:tr>
      <w:tr w:rsidR="00B947FF" w:rsidRPr="005C47DD" w14:paraId="78121066" w14:textId="77777777" w:rsidTr="00C31F29">
        <w:tc>
          <w:tcPr>
            <w:tcW w:w="1242" w:type="dxa"/>
            <w:vMerge/>
          </w:tcPr>
          <w:p w14:paraId="2A741F7B" w14:textId="77777777" w:rsidR="00B947FF" w:rsidRPr="005C47DD" w:rsidRDefault="00B947FF" w:rsidP="005C021E">
            <w:pPr>
              <w:autoSpaceDE w:val="0"/>
              <w:autoSpaceDN w:val="0"/>
              <w:adjustRightInd w:val="0"/>
              <w:jc w:val="center"/>
              <w:rPr>
                <w:rFonts w:cs="ArialMT"/>
                <w:sz w:val="18"/>
                <w:szCs w:val="18"/>
              </w:rPr>
            </w:pPr>
          </w:p>
        </w:tc>
        <w:tc>
          <w:tcPr>
            <w:tcW w:w="1418" w:type="dxa"/>
            <w:vMerge w:val="restart"/>
          </w:tcPr>
          <w:p w14:paraId="43E8830E" w14:textId="77777777" w:rsidR="00B947FF" w:rsidRDefault="00B947FF" w:rsidP="00FF4B60">
            <w:pPr>
              <w:autoSpaceDE w:val="0"/>
              <w:autoSpaceDN w:val="0"/>
              <w:adjustRightInd w:val="0"/>
              <w:rPr>
                <w:rFonts w:cs="ArialMT"/>
                <w:sz w:val="18"/>
                <w:szCs w:val="18"/>
              </w:rPr>
            </w:pPr>
            <w:r w:rsidRPr="00EA76F5">
              <w:rPr>
                <w:sz w:val="18"/>
                <w:szCs w:val="18"/>
              </w:rPr>
              <w:t>Para</w:t>
            </w:r>
            <w:r>
              <w:rPr>
                <w:sz w:val="18"/>
                <w:szCs w:val="18"/>
              </w:rPr>
              <w:t>graph</w:t>
            </w:r>
            <w:r w:rsidRPr="00EA76F5">
              <w:rPr>
                <w:sz w:val="18"/>
                <w:szCs w:val="18"/>
              </w:rPr>
              <w:t xml:space="preserve"> 4.8</w:t>
            </w:r>
          </w:p>
        </w:tc>
        <w:tc>
          <w:tcPr>
            <w:tcW w:w="1559" w:type="dxa"/>
            <w:vMerge w:val="restart"/>
          </w:tcPr>
          <w:p w14:paraId="49F893F7" w14:textId="77777777" w:rsidR="00B947FF" w:rsidRPr="005C47DD" w:rsidRDefault="00B55EF8" w:rsidP="00AF1D37">
            <w:pPr>
              <w:autoSpaceDE w:val="0"/>
              <w:autoSpaceDN w:val="0"/>
              <w:adjustRightInd w:val="0"/>
              <w:rPr>
                <w:rFonts w:cs="ArialMT"/>
                <w:sz w:val="18"/>
                <w:szCs w:val="18"/>
              </w:rPr>
            </w:pPr>
            <w:r>
              <w:rPr>
                <w:rFonts w:cs="ArialMT"/>
                <w:sz w:val="18"/>
                <w:szCs w:val="18"/>
              </w:rPr>
              <w:t>Recommend change</w:t>
            </w:r>
          </w:p>
        </w:tc>
        <w:tc>
          <w:tcPr>
            <w:tcW w:w="9072" w:type="dxa"/>
          </w:tcPr>
          <w:p w14:paraId="60514970" w14:textId="77777777" w:rsidR="00B947FF" w:rsidRDefault="00B947FF" w:rsidP="00EA76F5">
            <w:r>
              <w:rPr>
                <w:sz w:val="18"/>
                <w:szCs w:val="18"/>
              </w:rPr>
              <w:t xml:space="preserve">This </w:t>
            </w:r>
            <w:r w:rsidRPr="00EA76F5">
              <w:rPr>
                <w:sz w:val="18"/>
                <w:szCs w:val="18"/>
              </w:rPr>
              <w:t>states that the proposed site would not adversely affect the heritage qualities of the Market Drayton Canal Basin Conservation.  Is there any evidence to support this statement?</w:t>
            </w:r>
          </w:p>
        </w:tc>
        <w:tc>
          <w:tcPr>
            <w:tcW w:w="1843" w:type="dxa"/>
            <w:vMerge w:val="restart"/>
          </w:tcPr>
          <w:p w14:paraId="297B3E4E" w14:textId="77777777" w:rsidR="00B947FF" w:rsidRPr="005C47DD" w:rsidRDefault="00ED3AAE" w:rsidP="009F4A49">
            <w:pPr>
              <w:autoSpaceDE w:val="0"/>
              <w:autoSpaceDN w:val="0"/>
              <w:adjustRightInd w:val="0"/>
              <w:rPr>
                <w:rFonts w:cs="ArialMT"/>
                <w:sz w:val="18"/>
                <w:szCs w:val="18"/>
              </w:rPr>
            </w:pPr>
            <w:r w:rsidRPr="007C0384">
              <w:rPr>
                <w:rFonts w:cs="ArialMT"/>
                <w:sz w:val="18"/>
                <w:szCs w:val="18"/>
              </w:rPr>
              <w:t xml:space="preserve">See change </w:t>
            </w:r>
            <w:r w:rsidR="007C0384" w:rsidRPr="007C0384">
              <w:rPr>
                <w:rFonts w:cs="ArialMT"/>
                <w:sz w:val="18"/>
                <w:szCs w:val="18"/>
              </w:rPr>
              <w:t xml:space="preserve">No </w:t>
            </w:r>
            <w:r w:rsidR="00DE5218">
              <w:rPr>
                <w:rFonts w:cs="ArialMT"/>
                <w:sz w:val="18"/>
                <w:szCs w:val="18"/>
              </w:rPr>
              <w:t>10</w:t>
            </w:r>
          </w:p>
        </w:tc>
      </w:tr>
      <w:tr w:rsidR="00B947FF" w:rsidRPr="005C47DD" w14:paraId="4DFB4479" w14:textId="77777777" w:rsidTr="00C31F29">
        <w:tc>
          <w:tcPr>
            <w:tcW w:w="1242" w:type="dxa"/>
            <w:vMerge/>
          </w:tcPr>
          <w:p w14:paraId="680BFFA1" w14:textId="77777777" w:rsidR="00B947FF" w:rsidRPr="005C47DD" w:rsidRDefault="00B947FF" w:rsidP="005C021E">
            <w:pPr>
              <w:autoSpaceDE w:val="0"/>
              <w:autoSpaceDN w:val="0"/>
              <w:adjustRightInd w:val="0"/>
              <w:jc w:val="center"/>
              <w:rPr>
                <w:rFonts w:cs="ArialMT"/>
                <w:sz w:val="18"/>
                <w:szCs w:val="18"/>
              </w:rPr>
            </w:pPr>
          </w:p>
        </w:tc>
        <w:tc>
          <w:tcPr>
            <w:tcW w:w="1418" w:type="dxa"/>
            <w:vMerge/>
          </w:tcPr>
          <w:p w14:paraId="2F5AB6F4" w14:textId="77777777" w:rsidR="00B947FF" w:rsidRDefault="00B947FF" w:rsidP="00FF4B60">
            <w:pPr>
              <w:autoSpaceDE w:val="0"/>
              <w:autoSpaceDN w:val="0"/>
              <w:adjustRightInd w:val="0"/>
              <w:rPr>
                <w:rFonts w:cs="ArialMT"/>
                <w:sz w:val="18"/>
                <w:szCs w:val="18"/>
              </w:rPr>
            </w:pPr>
          </w:p>
        </w:tc>
        <w:tc>
          <w:tcPr>
            <w:tcW w:w="1559" w:type="dxa"/>
            <w:vMerge/>
          </w:tcPr>
          <w:p w14:paraId="462984F5" w14:textId="77777777" w:rsidR="00B947FF" w:rsidRPr="005C47DD" w:rsidRDefault="00B947FF" w:rsidP="00AF1D37">
            <w:pPr>
              <w:autoSpaceDE w:val="0"/>
              <w:autoSpaceDN w:val="0"/>
              <w:adjustRightInd w:val="0"/>
              <w:rPr>
                <w:rFonts w:cs="ArialMT"/>
                <w:sz w:val="18"/>
                <w:szCs w:val="18"/>
              </w:rPr>
            </w:pPr>
          </w:p>
        </w:tc>
        <w:tc>
          <w:tcPr>
            <w:tcW w:w="9072" w:type="dxa"/>
          </w:tcPr>
          <w:p w14:paraId="41DE8E6F" w14:textId="77777777" w:rsidR="00B947FF" w:rsidRPr="00E16522" w:rsidRDefault="00E16522" w:rsidP="001C0BC7">
            <w:pPr>
              <w:rPr>
                <w:b/>
                <w:sz w:val="18"/>
                <w:szCs w:val="18"/>
              </w:rPr>
            </w:pPr>
            <w:r w:rsidRPr="00E16522">
              <w:rPr>
                <w:b/>
                <w:color w:val="0070C0"/>
                <w:sz w:val="18"/>
                <w:szCs w:val="18"/>
              </w:rPr>
              <w:t xml:space="preserve">Paragraph 4.8 describes the relative locations of the proposed marina site and that of the Canal Basin Conservation Area indicating </w:t>
            </w:r>
            <w:r>
              <w:rPr>
                <w:b/>
                <w:color w:val="0070C0"/>
                <w:sz w:val="18"/>
                <w:szCs w:val="18"/>
              </w:rPr>
              <w:t>they are entirely s</w:t>
            </w:r>
            <w:r w:rsidRPr="00E16522">
              <w:rPr>
                <w:b/>
                <w:color w:val="0070C0"/>
                <w:sz w:val="18"/>
                <w:szCs w:val="18"/>
              </w:rPr>
              <w:t>eparat</w:t>
            </w:r>
            <w:r>
              <w:rPr>
                <w:b/>
                <w:color w:val="0070C0"/>
                <w:sz w:val="18"/>
                <w:szCs w:val="18"/>
              </w:rPr>
              <w:t>e. The two areas are separated from each other by the A53</w:t>
            </w:r>
            <w:r w:rsidR="00ED3AAE">
              <w:rPr>
                <w:b/>
                <w:color w:val="0070C0"/>
                <w:sz w:val="18"/>
                <w:szCs w:val="18"/>
              </w:rPr>
              <w:t xml:space="preserve"> and this road and its associated features will mitigate any effect that the proposed development would have on the setting of the Conservation Area.</w:t>
            </w:r>
          </w:p>
        </w:tc>
        <w:tc>
          <w:tcPr>
            <w:tcW w:w="1843" w:type="dxa"/>
            <w:vMerge/>
          </w:tcPr>
          <w:p w14:paraId="120B1397" w14:textId="77777777" w:rsidR="00B947FF" w:rsidRPr="005C47DD" w:rsidRDefault="00B947FF" w:rsidP="009F4A49">
            <w:pPr>
              <w:autoSpaceDE w:val="0"/>
              <w:autoSpaceDN w:val="0"/>
              <w:adjustRightInd w:val="0"/>
              <w:rPr>
                <w:rFonts w:cs="ArialMT"/>
                <w:sz w:val="18"/>
                <w:szCs w:val="18"/>
              </w:rPr>
            </w:pPr>
          </w:p>
        </w:tc>
      </w:tr>
      <w:tr w:rsidR="008B0956" w:rsidRPr="005C47DD" w14:paraId="209D7664" w14:textId="77777777" w:rsidTr="00C31F29">
        <w:tc>
          <w:tcPr>
            <w:tcW w:w="1242" w:type="dxa"/>
            <w:vMerge/>
          </w:tcPr>
          <w:p w14:paraId="3B7EADC6" w14:textId="77777777" w:rsidR="008B0956" w:rsidRPr="005C47DD" w:rsidRDefault="008B0956" w:rsidP="008B0956">
            <w:pPr>
              <w:autoSpaceDE w:val="0"/>
              <w:autoSpaceDN w:val="0"/>
              <w:adjustRightInd w:val="0"/>
              <w:jc w:val="center"/>
              <w:rPr>
                <w:rFonts w:cs="ArialMT"/>
                <w:sz w:val="18"/>
                <w:szCs w:val="18"/>
              </w:rPr>
            </w:pPr>
          </w:p>
        </w:tc>
        <w:tc>
          <w:tcPr>
            <w:tcW w:w="1418" w:type="dxa"/>
            <w:vMerge w:val="restart"/>
          </w:tcPr>
          <w:p w14:paraId="05DD5A47" w14:textId="77777777" w:rsidR="008B0956" w:rsidRPr="00EA76F5" w:rsidRDefault="008B0956" w:rsidP="008B0956">
            <w:pPr>
              <w:autoSpaceDE w:val="0"/>
              <w:autoSpaceDN w:val="0"/>
              <w:adjustRightInd w:val="0"/>
              <w:rPr>
                <w:rFonts w:cs="ArialMT"/>
                <w:sz w:val="18"/>
                <w:szCs w:val="18"/>
              </w:rPr>
            </w:pPr>
            <w:r w:rsidRPr="00EA76F5">
              <w:rPr>
                <w:sz w:val="18"/>
                <w:szCs w:val="18"/>
              </w:rPr>
              <w:t>Paragraph 4.9</w:t>
            </w:r>
          </w:p>
        </w:tc>
        <w:tc>
          <w:tcPr>
            <w:tcW w:w="1559" w:type="dxa"/>
            <w:vMerge w:val="restart"/>
          </w:tcPr>
          <w:p w14:paraId="17DD0500" w14:textId="77777777" w:rsidR="008B0956" w:rsidRPr="00EA76F5" w:rsidRDefault="00B55EF8" w:rsidP="008B0956">
            <w:pPr>
              <w:autoSpaceDE w:val="0"/>
              <w:autoSpaceDN w:val="0"/>
              <w:adjustRightInd w:val="0"/>
              <w:rPr>
                <w:rFonts w:cs="ArialMT"/>
                <w:sz w:val="18"/>
                <w:szCs w:val="18"/>
              </w:rPr>
            </w:pPr>
            <w:r>
              <w:rPr>
                <w:rFonts w:cs="ArialMT"/>
                <w:sz w:val="18"/>
                <w:szCs w:val="18"/>
              </w:rPr>
              <w:t>Recommend change</w:t>
            </w:r>
          </w:p>
        </w:tc>
        <w:tc>
          <w:tcPr>
            <w:tcW w:w="9072" w:type="dxa"/>
          </w:tcPr>
          <w:p w14:paraId="1515951D" w14:textId="77777777" w:rsidR="008B0956" w:rsidRPr="00EA76F5" w:rsidRDefault="008B0956" w:rsidP="008B0956">
            <w:pPr>
              <w:rPr>
                <w:sz w:val="18"/>
                <w:szCs w:val="18"/>
              </w:rPr>
            </w:pPr>
            <w:r w:rsidRPr="00EA76F5">
              <w:rPr>
                <w:sz w:val="18"/>
                <w:szCs w:val="18"/>
              </w:rPr>
              <w:t xml:space="preserve">Has this viability work relating to the marina been carried out?  In addition to describing the proposed housing development as ‘cross subsidy’ rather than enabling development, it will be important for such a viability exercise to be undertaken to inform the proposed masterplan and help define the scope of the associated uses, including housing.  </w:t>
            </w:r>
          </w:p>
        </w:tc>
        <w:tc>
          <w:tcPr>
            <w:tcW w:w="1843" w:type="dxa"/>
            <w:vMerge w:val="restart"/>
          </w:tcPr>
          <w:p w14:paraId="78063147" w14:textId="77777777" w:rsidR="008B0956" w:rsidRPr="007E5312" w:rsidRDefault="00747506" w:rsidP="008B0956">
            <w:pPr>
              <w:rPr>
                <w:color w:val="FF0000"/>
                <w:sz w:val="18"/>
                <w:szCs w:val="18"/>
              </w:rPr>
            </w:pPr>
            <w:r w:rsidRPr="00747506">
              <w:rPr>
                <w:sz w:val="18"/>
                <w:szCs w:val="18"/>
              </w:rPr>
              <w:t>See Change No 8</w:t>
            </w:r>
          </w:p>
        </w:tc>
      </w:tr>
      <w:tr w:rsidR="008B0956" w:rsidRPr="005C47DD" w14:paraId="0402D8F1" w14:textId="77777777" w:rsidTr="00C31F29">
        <w:tc>
          <w:tcPr>
            <w:tcW w:w="1242" w:type="dxa"/>
            <w:vMerge/>
          </w:tcPr>
          <w:p w14:paraId="53D3AF12" w14:textId="77777777" w:rsidR="008B0956" w:rsidRPr="005C47DD" w:rsidRDefault="008B0956" w:rsidP="008B0956">
            <w:pPr>
              <w:autoSpaceDE w:val="0"/>
              <w:autoSpaceDN w:val="0"/>
              <w:adjustRightInd w:val="0"/>
              <w:jc w:val="center"/>
              <w:rPr>
                <w:rFonts w:cs="ArialMT"/>
                <w:sz w:val="18"/>
                <w:szCs w:val="18"/>
              </w:rPr>
            </w:pPr>
          </w:p>
        </w:tc>
        <w:tc>
          <w:tcPr>
            <w:tcW w:w="1418" w:type="dxa"/>
            <w:vMerge/>
          </w:tcPr>
          <w:p w14:paraId="7AF03015" w14:textId="77777777" w:rsidR="008B0956" w:rsidRDefault="008B0956" w:rsidP="008B0956">
            <w:pPr>
              <w:autoSpaceDE w:val="0"/>
              <w:autoSpaceDN w:val="0"/>
              <w:adjustRightInd w:val="0"/>
              <w:rPr>
                <w:rFonts w:cs="ArialMT"/>
                <w:sz w:val="18"/>
                <w:szCs w:val="18"/>
              </w:rPr>
            </w:pPr>
          </w:p>
        </w:tc>
        <w:tc>
          <w:tcPr>
            <w:tcW w:w="1559" w:type="dxa"/>
            <w:vMerge/>
          </w:tcPr>
          <w:p w14:paraId="6B71A111" w14:textId="77777777" w:rsidR="008B0956" w:rsidRPr="005C47DD" w:rsidRDefault="008B0956" w:rsidP="008B0956">
            <w:pPr>
              <w:autoSpaceDE w:val="0"/>
              <w:autoSpaceDN w:val="0"/>
              <w:adjustRightInd w:val="0"/>
              <w:rPr>
                <w:rFonts w:cs="ArialMT"/>
                <w:sz w:val="18"/>
                <w:szCs w:val="18"/>
              </w:rPr>
            </w:pPr>
          </w:p>
        </w:tc>
        <w:tc>
          <w:tcPr>
            <w:tcW w:w="9072" w:type="dxa"/>
          </w:tcPr>
          <w:p w14:paraId="013D0ABB" w14:textId="77777777" w:rsidR="008B0956" w:rsidRPr="00BB7432" w:rsidRDefault="001D7902" w:rsidP="008B0956">
            <w:pPr>
              <w:rPr>
                <w:b/>
                <w:color w:val="FF0000"/>
                <w:sz w:val="18"/>
                <w:szCs w:val="18"/>
              </w:rPr>
            </w:pPr>
            <w:r w:rsidRPr="00436878">
              <w:rPr>
                <w:b/>
                <w:color w:val="0070C0"/>
                <w:sz w:val="18"/>
                <w:szCs w:val="18"/>
              </w:rPr>
              <w:t xml:space="preserve">The policy is an enabling one and changes are proposed to emphasis this. </w:t>
            </w:r>
            <w:r w:rsidR="0092705D" w:rsidRPr="00436878">
              <w:rPr>
                <w:b/>
                <w:color w:val="0070C0"/>
                <w:sz w:val="18"/>
                <w:szCs w:val="18"/>
              </w:rPr>
              <w:t>P</w:t>
            </w:r>
            <w:r w:rsidRPr="00436878">
              <w:rPr>
                <w:b/>
                <w:color w:val="0070C0"/>
                <w:sz w:val="18"/>
                <w:szCs w:val="18"/>
              </w:rPr>
              <w:t>lanning pr</w:t>
            </w:r>
            <w:r w:rsidR="0092705D" w:rsidRPr="00436878">
              <w:rPr>
                <w:b/>
                <w:color w:val="0070C0"/>
                <w:sz w:val="18"/>
                <w:szCs w:val="18"/>
              </w:rPr>
              <w:t xml:space="preserve">oposals have been advanced previously for the development of a marina within this location and advice sought from agents who have experience of developing such schemes. This advice suggests that with the associated developments </w:t>
            </w:r>
            <w:r w:rsidRPr="00436878">
              <w:rPr>
                <w:b/>
                <w:color w:val="0070C0"/>
                <w:sz w:val="18"/>
                <w:szCs w:val="18"/>
              </w:rPr>
              <w:t>indicated</w:t>
            </w:r>
            <w:r w:rsidR="0092705D" w:rsidRPr="00436878">
              <w:rPr>
                <w:b/>
                <w:color w:val="0070C0"/>
                <w:sz w:val="18"/>
                <w:szCs w:val="18"/>
              </w:rPr>
              <w:t xml:space="preserve"> </w:t>
            </w:r>
            <w:r w:rsidRPr="00436878">
              <w:rPr>
                <w:b/>
                <w:color w:val="0070C0"/>
                <w:sz w:val="18"/>
                <w:szCs w:val="18"/>
              </w:rPr>
              <w:t>i</w:t>
            </w:r>
            <w:r w:rsidR="0092705D" w:rsidRPr="00436878">
              <w:rPr>
                <w:b/>
                <w:color w:val="0070C0"/>
                <w:sz w:val="18"/>
                <w:szCs w:val="18"/>
              </w:rPr>
              <w:t>n this plan</w:t>
            </w:r>
            <w:r w:rsidRPr="00436878">
              <w:rPr>
                <w:b/>
                <w:color w:val="0070C0"/>
                <w:sz w:val="18"/>
                <w:szCs w:val="18"/>
              </w:rPr>
              <w:t>,</w:t>
            </w:r>
            <w:r w:rsidR="0092705D" w:rsidRPr="00436878">
              <w:rPr>
                <w:b/>
                <w:color w:val="0070C0"/>
                <w:sz w:val="18"/>
                <w:szCs w:val="18"/>
              </w:rPr>
              <w:t xml:space="preserve"> a</w:t>
            </w:r>
            <w:r w:rsidRPr="00436878">
              <w:rPr>
                <w:b/>
                <w:color w:val="0070C0"/>
                <w:sz w:val="18"/>
                <w:szCs w:val="18"/>
              </w:rPr>
              <w:t xml:space="preserve"> viable scheme should be possible</w:t>
            </w:r>
            <w:r w:rsidR="0092705D" w:rsidRPr="00436878">
              <w:rPr>
                <w:b/>
                <w:color w:val="0070C0"/>
                <w:sz w:val="18"/>
                <w:szCs w:val="18"/>
              </w:rPr>
              <w:t xml:space="preserve">. </w:t>
            </w:r>
            <w:r w:rsidRPr="00436878">
              <w:rPr>
                <w:b/>
                <w:color w:val="0070C0"/>
                <w:sz w:val="18"/>
                <w:szCs w:val="18"/>
              </w:rPr>
              <w:t xml:space="preserve">Further, more detailed work to indicate viability would be undertaken in developing the masterplan and associated planning application. The use of the masterplanning process is emphasised in that this will include phasing arrangements in relation to the associated land uses.  </w:t>
            </w:r>
            <w:r w:rsidR="0092705D" w:rsidRPr="00436878">
              <w:rPr>
                <w:b/>
                <w:color w:val="0070C0"/>
                <w:sz w:val="18"/>
                <w:szCs w:val="18"/>
              </w:rPr>
              <w:t xml:space="preserve">It </w:t>
            </w:r>
            <w:r w:rsidR="0092705D" w:rsidRPr="007E5312">
              <w:rPr>
                <w:b/>
                <w:color w:val="0070C0"/>
                <w:sz w:val="18"/>
                <w:szCs w:val="18"/>
              </w:rPr>
              <w:t xml:space="preserve">is agreed that the master plan approach is the correct stage to present more detailed evidence of viability.  </w:t>
            </w:r>
          </w:p>
        </w:tc>
        <w:tc>
          <w:tcPr>
            <w:tcW w:w="1843" w:type="dxa"/>
            <w:vMerge/>
          </w:tcPr>
          <w:p w14:paraId="1DD15DA9" w14:textId="77777777" w:rsidR="008B0956" w:rsidRPr="005C47DD" w:rsidRDefault="008B0956" w:rsidP="008B0956">
            <w:pPr>
              <w:autoSpaceDE w:val="0"/>
              <w:autoSpaceDN w:val="0"/>
              <w:adjustRightInd w:val="0"/>
              <w:rPr>
                <w:rFonts w:cs="ArialMT"/>
                <w:sz w:val="18"/>
                <w:szCs w:val="18"/>
              </w:rPr>
            </w:pPr>
          </w:p>
        </w:tc>
      </w:tr>
      <w:tr w:rsidR="008B0956" w:rsidRPr="005C47DD" w14:paraId="2FA0FD3A" w14:textId="77777777" w:rsidTr="00C31F29">
        <w:tc>
          <w:tcPr>
            <w:tcW w:w="1242" w:type="dxa"/>
            <w:vMerge/>
          </w:tcPr>
          <w:p w14:paraId="7C494B89" w14:textId="77777777" w:rsidR="008B0956" w:rsidRPr="005C47DD" w:rsidRDefault="008B0956" w:rsidP="008B0956">
            <w:pPr>
              <w:autoSpaceDE w:val="0"/>
              <w:autoSpaceDN w:val="0"/>
              <w:adjustRightInd w:val="0"/>
              <w:jc w:val="center"/>
              <w:rPr>
                <w:rFonts w:cs="ArialMT"/>
                <w:sz w:val="18"/>
                <w:szCs w:val="18"/>
              </w:rPr>
            </w:pPr>
          </w:p>
        </w:tc>
        <w:tc>
          <w:tcPr>
            <w:tcW w:w="1418" w:type="dxa"/>
            <w:vMerge w:val="restart"/>
          </w:tcPr>
          <w:p w14:paraId="22E3AEE2" w14:textId="77777777" w:rsidR="008B0956" w:rsidRPr="005C47DD" w:rsidRDefault="008B0956" w:rsidP="008B0956">
            <w:pPr>
              <w:autoSpaceDE w:val="0"/>
              <w:autoSpaceDN w:val="0"/>
              <w:adjustRightInd w:val="0"/>
              <w:rPr>
                <w:rFonts w:cs="ArialMT"/>
                <w:sz w:val="18"/>
                <w:szCs w:val="18"/>
              </w:rPr>
            </w:pPr>
            <w:r>
              <w:rPr>
                <w:rFonts w:cs="ArialMT"/>
                <w:sz w:val="18"/>
                <w:szCs w:val="18"/>
              </w:rPr>
              <w:t>Policy S.M3</w:t>
            </w:r>
          </w:p>
        </w:tc>
        <w:tc>
          <w:tcPr>
            <w:tcW w:w="1559" w:type="dxa"/>
            <w:vMerge w:val="restart"/>
          </w:tcPr>
          <w:p w14:paraId="13B8E9BF" w14:textId="77777777" w:rsidR="008B0956" w:rsidRPr="005C47DD" w:rsidRDefault="00B55EF8" w:rsidP="008B0956">
            <w:pPr>
              <w:autoSpaceDE w:val="0"/>
              <w:autoSpaceDN w:val="0"/>
              <w:adjustRightInd w:val="0"/>
              <w:rPr>
                <w:rFonts w:cs="ArialMT"/>
                <w:sz w:val="18"/>
                <w:szCs w:val="18"/>
              </w:rPr>
            </w:pPr>
            <w:r>
              <w:rPr>
                <w:rFonts w:cs="ArialMT"/>
                <w:sz w:val="18"/>
                <w:szCs w:val="18"/>
              </w:rPr>
              <w:t>Recommend change</w:t>
            </w:r>
          </w:p>
        </w:tc>
        <w:tc>
          <w:tcPr>
            <w:tcW w:w="9072" w:type="dxa"/>
          </w:tcPr>
          <w:p w14:paraId="37EC0F77" w14:textId="77777777" w:rsidR="008B0956" w:rsidRPr="002259B5" w:rsidRDefault="008B0956" w:rsidP="008B0956">
            <w:pPr>
              <w:rPr>
                <w:sz w:val="18"/>
                <w:szCs w:val="18"/>
              </w:rPr>
            </w:pPr>
            <w:r w:rsidRPr="002259B5">
              <w:rPr>
                <w:sz w:val="18"/>
                <w:szCs w:val="18"/>
              </w:rPr>
              <w:t xml:space="preserve">As points of clarification: </w:t>
            </w:r>
          </w:p>
          <w:p w14:paraId="761A2237" w14:textId="77777777" w:rsidR="008B0956" w:rsidRPr="002259B5" w:rsidRDefault="008B0956" w:rsidP="008B0956">
            <w:pPr>
              <w:rPr>
                <w:sz w:val="18"/>
                <w:szCs w:val="18"/>
              </w:rPr>
            </w:pPr>
          </w:p>
          <w:p w14:paraId="639F9DF3" w14:textId="77777777" w:rsidR="008B0956" w:rsidRPr="00B947FF" w:rsidRDefault="008B0956" w:rsidP="008B0956">
            <w:pPr>
              <w:rPr>
                <w:sz w:val="18"/>
                <w:szCs w:val="18"/>
              </w:rPr>
            </w:pPr>
            <w:r w:rsidRPr="002259B5">
              <w:rPr>
                <w:sz w:val="18"/>
                <w:szCs w:val="18"/>
              </w:rPr>
              <w:t>1) Shropshire’s Open Space Planning Guidance has now been replaced by Policy MD2 of the SAMDev, so it is more important this reference is made;</w:t>
            </w:r>
            <w:r w:rsidRPr="00B947FF">
              <w:rPr>
                <w:sz w:val="18"/>
                <w:szCs w:val="18"/>
              </w:rPr>
              <w:t xml:space="preserve"> </w:t>
            </w:r>
          </w:p>
          <w:p w14:paraId="7D7B6AC9" w14:textId="77777777" w:rsidR="008B0956" w:rsidRPr="00B947FF" w:rsidRDefault="008B0956" w:rsidP="008B0956">
            <w:pPr>
              <w:rPr>
                <w:sz w:val="18"/>
                <w:szCs w:val="18"/>
              </w:rPr>
            </w:pPr>
          </w:p>
          <w:p w14:paraId="02BC965C" w14:textId="77777777" w:rsidR="008B0956" w:rsidRPr="00FF4B60" w:rsidRDefault="008B0956" w:rsidP="008B0956">
            <w:pPr>
              <w:rPr>
                <w:rFonts w:cs="ArialMT"/>
                <w:color w:val="548DD4" w:themeColor="text2" w:themeTint="99"/>
                <w:sz w:val="18"/>
                <w:szCs w:val="18"/>
              </w:rPr>
            </w:pPr>
            <w:r w:rsidRPr="00B947FF">
              <w:rPr>
                <w:sz w:val="18"/>
                <w:szCs w:val="18"/>
              </w:rPr>
              <w:t xml:space="preserve">2) Shropshire Council does not provide vehicular parking standards, so I suggest reference be made to appropriate car parking provision instead.  </w:t>
            </w:r>
          </w:p>
        </w:tc>
        <w:tc>
          <w:tcPr>
            <w:tcW w:w="1843" w:type="dxa"/>
            <w:vMerge w:val="restart"/>
          </w:tcPr>
          <w:p w14:paraId="17E10C49" w14:textId="77777777" w:rsidR="008B0956" w:rsidRPr="005C47DD" w:rsidRDefault="00AA2C80" w:rsidP="008B0956">
            <w:pPr>
              <w:autoSpaceDE w:val="0"/>
              <w:autoSpaceDN w:val="0"/>
              <w:adjustRightInd w:val="0"/>
              <w:rPr>
                <w:rFonts w:cs="ArialMT"/>
                <w:sz w:val="18"/>
                <w:szCs w:val="18"/>
              </w:rPr>
            </w:pPr>
            <w:r w:rsidRPr="007C0384">
              <w:rPr>
                <w:rFonts w:cs="ArialMT"/>
                <w:sz w:val="18"/>
                <w:szCs w:val="18"/>
              </w:rPr>
              <w:t xml:space="preserve">See change </w:t>
            </w:r>
            <w:r w:rsidR="007C0384" w:rsidRPr="007C0384">
              <w:rPr>
                <w:rFonts w:cs="ArialMT"/>
                <w:sz w:val="18"/>
                <w:szCs w:val="18"/>
              </w:rPr>
              <w:t>No 1</w:t>
            </w:r>
            <w:r w:rsidR="002259B5">
              <w:rPr>
                <w:rFonts w:cs="ArialMT"/>
                <w:sz w:val="18"/>
                <w:szCs w:val="18"/>
              </w:rPr>
              <w:t>3</w:t>
            </w:r>
          </w:p>
        </w:tc>
      </w:tr>
      <w:tr w:rsidR="008B0956" w:rsidRPr="005C47DD" w14:paraId="5EA8AEB5" w14:textId="77777777" w:rsidTr="00C31F29">
        <w:tc>
          <w:tcPr>
            <w:tcW w:w="1242" w:type="dxa"/>
            <w:vMerge/>
          </w:tcPr>
          <w:p w14:paraId="4E1F6719" w14:textId="77777777" w:rsidR="008B0956" w:rsidRPr="005C47DD" w:rsidRDefault="008B0956" w:rsidP="008B0956">
            <w:pPr>
              <w:autoSpaceDE w:val="0"/>
              <w:autoSpaceDN w:val="0"/>
              <w:adjustRightInd w:val="0"/>
              <w:jc w:val="center"/>
              <w:rPr>
                <w:rFonts w:cs="ArialMT"/>
                <w:sz w:val="18"/>
                <w:szCs w:val="18"/>
              </w:rPr>
            </w:pPr>
          </w:p>
        </w:tc>
        <w:tc>
          <w:tcPr>
            <w:tcW w:w="1418" w:type="dxa"/>
            <w:vMerge/>
          </w:tcPr>
          <w:p w14:paraId="25C2F96F" w14:textId="77777777" w:rsidR="008B0956" w:rsidRPr="005C47DD" w:rsidRDefault="008B0956" w:rsidP="008B0956">
            <w:pPr>
              <w:autoSpaceDE w:val="0"/>
              <w:autoSpaceDN w:val="0"/>
              <w:adjustRightInd w:val="0"/>
              <w:rPr>
                <w:rFonts w:cs="ArialMT"/>
                <w:sz w:val="18"/>
                <w:szCs w:val="18"/>
              </w:rPr>
            </w:pPr>
          </w:p>
        </w:tc>
        <w:tc>
          <w:tcPr>
            <w:tcW w:w="1559" w:type="dxa"/>
            <w:vMerge/>
          </w:tcPr>
          <w:p w14:paraId="43E7D883" w14:textId="77777777" w:rsidR="008B0956" w:rsidRPr="005C47DD" w:rsidRDefault="008B0956" w:rsidP="008B0956">
            <w:pPr>
              <w:autoSpaceDE w:val="0"/>
              <w:autoSpaceDN w:val="0"/>
              <w:adjustRightInd w:val="0"/>
              <w:rPr>
                <w:rFonts w:cs="ArialMT"/>
                <w:sz w:val="18"/>
                <w:szCs w:val="18"/>
              </w:rPr>
            </w:pPr>
          </w:p>
        </w:tc>
        <w:tc>
          <w:tcPr>
            <w:tcW w:w="9072" w:type="dxa"/>
          </w:tcPr>
          <w:p w14:paraId="3069F47B" w14:textId="77777777" w:rsidR="008B0956" w:rsidRPr="00043F9B" w:rsidRDefault="00AA2C80" w:rsidP="008B0956">
            <w:pPr>
              <w:autoSpaceDE w:val="0"/>
              <w:autoSpaceDN w:val="0"/>
              <w:adjustRightInd w:val="0"/>
              <w:rPr>
                <w:rFonts w:cs="ArialMT"/>
                <w:b/>
                <w:color w:val="548DD4" w:themeColor="text2" w:themeTint="99"/>
                <w:sz w:val="18"/>
                <w:szCs w:val="18"/>
              </w:rPr>
            </w:pPr>
            <w:r w:rsidRPr="007E5312">
              <w:rPr>
                <w:rFonts w:cs="ArialMT"/>
                <w:b/>
                <w:color w:val="0070C0"/>
                <w:sz w:val="18"/>
                <w:szCs w:val="18"/>
              </w:rPr>
              <w:t>Grateful for this advice which will be incorporated</w:t>
            </w:r>
          </w:p>
        </w:tc>
        <w:tc>
          <w:tcPr>
            <w:tcW w:w="1843" w:type="dxa"/>
            <w:vMerge/>
          </w:tcPr>
          <w:p w14:paraId="6BD4D2D2" w14:textId="77777777" w:rsidR="008B0956" w:rsidRPr="005C47DD" w:rsidRDefault="008B0956" w:rsidP="008B0956">
            <w:pPr>
              <w:autoSpaceDE w:val="0"/>
              <w:autoSpaceDN w:val="0"/>
              <w:adjustRightInd w:val="0"/>
              <w:rPr>
                <w:rFonts w:cs="ArialMT"/>
                <w:sz w:val="18"/>
                <w:szCs w:val="18"/>
              </w:rPr>
            </w:pPr>
          </w:p>
        </w:tc>
      </w:tr>
      <w:tr w:rsidR="00AA2C80" w:rsidRPr="0062654F" w14:paraId="56CA80AE" w14:textId="77777777" w:rsidTr="00C31F29">
        <w:tc>
          <w:tcPr>
            <w:tcW w:w="1242" w:type="dxa"/>
            <w:vMerge/>
          </w:tcPr>
          <w:p w14:paraId="08434FAA" w14:textId="77777777" w:rsidR="00AA2C80" w:rsidRPr="009513DD" w:rsidRDefault="00AA2C80" w:rsidP="008B0956">
            <w:pPr>
              <w:autoSpaceDE w:val="0"/>
              <w:autoSpaceDN w:val="0"/>
              <w:adjustRightInd w:val="0"/>
              <w:jc w:val="center"/>
              <w:rPr>
                <w:rFonts w:cs="ArialMT"/>
                <w:sz w:val="18"/>
                <w:szCs w:val="18"/>
              </w:rPr>
            </w:pPr>
          </w:p>
        </w:tc>
        <w:tc>
          <w:tcPr>
            <w:tcW w:w="1418" w:type="dxa"/>
            <w:vMerge w:val="restart"/>
          </w:tcPr>
          <w:p w14:paraId="1953F48B" w14:textId="77777777" w:rsidR="00AA2C80" w:rsidRDefault="00AA2C80" w:rsidP="008B0956">
            <w:pPr>
              <w:autoSpaceDE w:val="0"/>
              <w:autoSpaceDN w:val="0"/>
              <w:adjustRightInd w:val="0"/>
              <w:rPr>
                <w:rFonts w:cs="ArialMT"/>
                <w:sz w:val="18"/>
                <w:szCs w:val="18"/>
              </w:rPr>
            </w:pPr>
            <w:r w:rsidRPr="00B947FF">
              <w:rPr>
                <w:sz w:val="18"/>
                <w:szCs w:val="18"/>
              </w:rPr>
              <w:t>Paragraph 4.18</w:t>
            </w:r>
          </w:p>
        </w:tc>
        <w:tc>
          <w:tcPr>
            <w:tcW w:w="1559" w:type="dxa"/>
            <w:vMerge w:val="restart"/>
          </w:tcPr>
          <w:p w14:paraId="44D92C6C" w14:textId="77777777" w:rsidR="00AA2C80" w:rsidRPr="005C47DD" w:rsidRDefault="00B55EF8" w:rsidP="008B0956">
            <w:pPr>
              <w:autoSpaceDE w:val="0"/>
              <w:autoSpaceDN w:val="0"/>
              <w:adjustRightInd w:val="0"/>
              <w:rPr>
                <w:rFonts w:cs="ArialMT"/>
                <w:sz w:val="18"/>
                <w:szCs w:val="18"/>
              </w:rPr>
            </w:pPr>
            <w:r>
              <w:rPr>
                <w:rFonts w:cs="ArialMT"/>
                <w:sz w:val="18"/>
                <w:szCs w:val="18"/>
              </w:rPr>
              <w:t>Recommend change</w:t>
            </w:r>
          </w:p>
        </w:tc>
        <w:tc>
          <w:tcPr>
            <w:tcW w:w="9072" w:type="dxa"/>
          </w:tcPr>
          <w:p w14:paraId="5A8A005A" w14:textId="77777777" w:rsidR="00AA2C80" w:rsidRDefault="00AA2C80" w:rsidP="008B0956">
            <w:r>
              <w:rPr>
                <w:sz w:val="18"/>
                <w:szCs w:val="18"/>
              </w:rPr>
              <w:t xml:space="preserve">This </w:t>
            </w:r>
            <w:r w:rsidRPr="00B947FF">
              <w:rPr>
                <w:sz w:val="18"/>
                <w:szCs w:val="18"/>
              </w:rPr>
              <w:t xml:space="preserve">states that there would appear to be no alternative opportunities to provide this multifunctional recreational area.  Whilst it is noted this goes on to specifically mention the unsuitability of the marina site, there is no reference to any </w:t>
            </w:r>
            <w:r w:rsidRPr="00B947FF">
              <w:rPr>
                <w:sz w:val="18"/>
                <w:szCs w:val="18"/>
              </w:rPr>
              <w:lastRenderedPageBreak/>
              <w:t xml:space="preserve">formal site selection process.  Such evidence will be important to inform the formal consultation into the Plan and the examination process.  </w:t>
            </w:r>
          </w:p>
        </w:tc>
        <w:tc>
          <w:tcPr>
            <w:tcW w:w="1843" w:type="dxa"/>
            <w:vMerge w:val="restart"/>
          </w:tcPr>
          <w:p w14:paraId="7B3C63B8" w14:textId="77777777" w:rsidR="00AA2C80" w:rsidRPr="00F577F1" w:rsidRDefault="007E5312" w:rsidP="008B0956">
            <w:pPr>
              <w:autoSpaceDE w:val="0"/>
              <w:autoSpaceDN w:val="0"/>
              <w:adjustRightInd w:val="0"/>
              <w:rPr>
                <w:rFonts w:cs="ArialMT"/>
                <w:b/>
                <w:color w:val="00B050"/>
                <w:sz w:val="18"/>
                <w:szCs w:val="18"/>
              </w:rPr>
            </w:pPr>
            <w:r>
              <w:rPr>
                <w:sz w:val="18"/>
                <w:szCs w:val="18"/>
              </w:rPr>
              <w:lastRenderedPageBreak/>
              <w:t>No change proposed in relation to this representation</w:t>
            </w:r>
          </w:p>
        </w:tc>
      </w:tr>
      <w:tr w:rsidR="00AA2C80" w:rsidRPr="0062654F" w14:paraId="75AAF5EC" w14:textId="77777777" w:rsidTr="00C31F29">
        <w:tc>
          <w:tcPr>
            <w:tcW w:w="1242" w:type="dxa"/>
            <w:vMerge/>
          </w:tcPr>
          <w:p w14:paraId="31B77059" w14:textId="77777777" w:rsidR="00AA2C80" w:rsidRPr="009513DD" w:rsidRDefault="00AA2C80" w:rsidP="008B0956">
            <w:pPr>
              <w:autoSpaceDE w:val="0"/>
              <w:autoSpaceDN w:val="0"/>
              <w:adjustRightInd w:val="0"/>
              <w:jc w:val="center"/>
              <w:rPr>
                <w:rFonts w:cs="ArialMT"/>
                <w:sz w:val="18"/>
                <w:szCs w:val="18"/>
              </w:rPr>
            </w:pPr>
          </w:p>
        </w:tc>
        <w:tc>
          <w:tcPr>
            <w:tcW w:w="1418" w:type="dxa"/>
            <w:vMerge/>
          </w:tcPr>
          <w:p w14:paraId="655DD7B4" w14:textId="77777777" w:rsidR="00AA2C80" w:rsidRDefault="00AA2C80" w:rsidP="008B0956">
            <w:pPr>
              <w:autoSpaceDE w:val="0"/>
              <w:autoSpaceDN w:val="0"/>
              <w:adjustRightInd w:val="0"/>
              <w:rPr>
                <w:rFonts w:cs="ArialMT"/>
                <w:sz w:val="18"/>
                <w:szCs w:val="18"/>
              </w:rPr>
            </w:pPr>
          </w:p>
        </w:tc>
        <w:tc>
          <w:tcPr>
            <w:tcW w:w="1559" w:type="dxa"/>
            <w:vMerge/>
          </w:tcPr>
          <w:p w14:paraId="5C28F845" w14:textId="77777777" w:rsidR="00AA2C80" w:rsidRPr="005C47DD" w:rsidRDefault="00AA2C80" w:rsidP="008B0956">
            <w:pPr>
              <w:autoSpaceDE w:val="0"/>
              <w:autoSpaceDN w:val="0"/>
              <w:adjustRightInd w:val="0"/>
              <w:rPr>
                <w:rFonts w:cs="ArialMT"/>
                <w:sz w:val="18"/>
                <w:szCs w:val="18"/>
              </w:rPr>
            </w:pPr>
          </w:p>
        </w:tc>
        <w:tc>
          <w:tcPr>
            <w:tcW w:w="9072" w:type="dxa"/>
          </w:tcPr>
          <w:p w14:paraId="2AC94DC7" w14:textId="77777777" w:rsidR="00AA2C80" w:rsidRPr="00F577F1" w:rsidRDefault="007E5312" w:rsidP="008B0956">
            <w:pPr>
              <w:tabs>
                <w:tab w:val="left" w:pos="5245"/>
              </w:tabs>
              <w:rPr>
                <w:b/>
                <w:color w:val="FF0000"/>
                <w:sz w:val="18"/>
                <w:szCs w:val="18"/>
              </w:rPr>
            </w:pPr>
            <w:r w:rsidRPr="007E5312">
              <w:rPr>
                <w:b/>
                <w:color w:val="0070C0"/>
                <w:sz w:val="18"/>
                <w:szCs w:val="18"/>
              </w:rPr>
              <w:t xml:space="preserve">Other landowners in the area immediately to the north of the town have been approached but indicated land would not be available for this purpose. The indication within the SAMDev Plan that land in that direction might accommodate further growth is certainly a consideration in the minds of such landowners. The tests for land to be suitable and available have been addressed.    </w:t>
            </w:r>
          </w:p>
        </w:tc>
        <w:tc>
          <w:tcPr>
            <w:tcW w:w="1843" w:type="dxa"/>
            <w:vMerge/>
          </w:tcPr>
          <w:p w14:paraId="07B9958D" w14:textId="77777777" w:rsidR="00AA2C80" w:rsidRPr="00503155" w:rsidRDefault="00AA2C80" w:rsidP="008B0956">
            <w:pPr>
              <w:autoSpaceDE w:val="0"/>
              <w:autoSpaceDN w:val="0"/>
              <w:adjustRightInd w:val="0"/>
              <w:rPr>
                <w:rFonts w:cs="ArialMT"/>
                <w:color w:val="00B050"/>
                <w:sz w:val="18"/>
                <w:szCs w:val="18"/>
              </w:rPr>
            </w:pPr>
          </w:p>
        </w:tc>
      </w:tr>
      <w:tr w:rsidR="008B0956" w:rsidRPr="0062654F" w14:paraId="53048E8F" w14:textId="77777777" w:rsidTr="00C31F29">
        <w:tc>
          <w:tcPr>
            <w:tcW w:w="1242" w:type="dxa"/>
            <w:vMerge/>
          </w:tcPr>
          <w:p w14:paraId="3AA94550" w14:textId="77777777" w:rsidR="008B0956" w:rsidRPr="009513DD" w:rsidRDefault="008B0956" w:rsidP="008B0956">
            <w:pPr>
              <w:autoSpaceDE w:val="0"/>
              <w:autoSpaceDN w:val="0"/>
              <w:adjustRightInd w:val="0"/>
              <w:jc w:val="center"/>
              <w:rPr>
                <w:rFonts w:cs="ArialMT"/>
                <w:sz w:val="18"/>
                <w:szCs w:val="18"/>
              </w:rPr>
            </w:pPr>
          </w:p>
        </w:tc>
        <w:tc>
          <w:tcPr>
            <w:tcW w:w="1418" w:type="dxa"/>
            <w:vMerge w:val="restart"/>
          </w:tcPr>
          <w:p w14:paraId="0AD4DB2B" w14:textId="77777777" w:rsidR="008B0956" w:rsidRPr="00576557" w:rsidRDefault="008B0956" w:rsidP="008B0956">
            <w:pPr>
              <w:autoSpaceDE w:val="0"/>
              <w:autoSpaceDN w:val="0"/>
              <w:adjustRightInd w:val="0"/>
              <w:rPr>
                <w:rFonts w:cs="ArialMT"/>
                <w:sz w:val="18"/>
                <w:szCs w:val="18"/>
              </w:rPr>
            </w:pPr>
            <w:r>
              <w:rPr>
                <w:rFonts w:cs="ArialMT"/>
                <w:sz w:val="18"/>
                <w:szCs w:val="18"/>
              </w:rPr>
              <w:t xml:space="preserve">Housing </w:t>
            </w:r>
            <w:r w:rsidR="00F577F1">
              <w:rPr>
                <w:rFonts w:cs="ArialMT"/>
                <w:sz w:val="18"/>
                <w:szCs w:val="18"/>
              </w:rPr>
              <w:t>Policies</w:t>
            </w:r>
            <w:r>
              <w:rPr>
                <w:rFonts w:cs="ArialMT"/>
                <w:sz w:val="18"/>
                <w:szCs w:val="18"/>
              </w:rPr>
              <w:t xml:space="preserve"> General</w:t>
            </w:r>
          </w:p>
        </w:tc>
        <w:tc>
          <w:tcPr>
            <w:tcW w:w="1559" w:type="dxa"/>
            <w:vMerge w:val="restart"/>
          </w:tcPr>
          <w:p w14:paraId="22E8B094" w14:textId="77777777" w:rsidR="008B0956" w:rsidRPr="005C47DD" w:rsidRDefault="00B55EF8" w:rsidP="008B0956">
            <w:pPr>
              <w:autoSpaceDE w:val="0"/>
              <w:autoSpaceDN w:val="0"/>
              <w:adjustRightInd w:val="0"/>
              <w:rPr>
                <w:rFonts w:cs="ArialMT"/>
                <w:sz w:val="18"/>
                <w:szCs w:val="18"/>
              </w:rPr>
            </w:pPr>
            <w:r>
              <w:rPr>
                <w:rFonts w:cs="ArialMT"/>
                <w:sz w:val="18"/>
                <w:szCs w:val="18"/>
              </w:rPr>
              <w:t>Recommend change</w:t>
            </w:r>
          </w:p>
        </w:tc>
        <w:tc>
          <w:tcPr>
            <w:tcW w:w="9072" w:type="dxa"/>
          </w:tcPr>
          <w:p w14:paraId="53CADAD5" w14:textId="77777777" w:rsidR="008B0956" w:rsidRPr="00FF4B60" w:rsidRDefault="008B0956" w:rsidP="008B0956">
            <w:pPr>
              <w:tabs>
                <w:tab w:val="left" w:pos="5245"/>
              </w:tabs>
              <w:rPr>
                <w:rFonts w:cs="ArialMT"/>
                <w:color w:val="FF0000"/>
                <w:sz w:val="18"/>
                <w:szCs w:val="18"/>
              </w:rPr>
            </w:pPr>
            <w:r w:rsidRPr="00B947FF">
              <w:rPr>
                <w:sz w:val="18"/>
                <w:szCs w:val="18"/>
              </w:rPr>
              <w:t>By way of context, at March 2016, 417 dwellings have been delivered against the overall housing guideline of 1,200 for the town as set out in Policy S11.  In addition, there are also 291 sites with planning permission and 250 dwellings on allocated sites yet to achieve planning permission.  When ‘windfall’ opportunities within the town’s development boundary are accounted for, it is considered Market Drayton will be able to achieve its housing guideline as set out in policy S11.  However, as already set out, a Neighbourhood Plan can clearly help the delivery of this guideline as well as supporting opportunities for achieving additional development on top of that identified in the development plan.  It is therefore considered there is no inconsistency between these policies</w:t>
            </w:r>
            <w:r>
              <w:rPr>
                <w:sz w:val="18"/>
                <w:szCs w:val="18"/>
              </w:rPr>
              <w:t>.</w:t>
            </w:r>
          </w:p>
        </w:tc>
        <w:tc>
          <w:tcPr>
            <w:tcW w:w="1843" w:type="dxa"/>
            <w:vMerge w:val="restart"/>
          </w:tcPr>
          <w:p w14:paraId="2839F8A5" w14:textId="77777777" w:rsidR="008B0956" w:rsidRPr="00503155" w:rsidRDefault="00F577F1" w:rsidP="008B0956">
            <w:pPr>
              <w:autoSpaceDE w:val="0"/>
              <w:autoSpaceDN w:val="0"/>
              <w:adjustRightInd w:val="0"/>
              <w:rPr>
                <w:rFonts w:cs="ArialMT"/>
                <w:color w:val="00B050"/>
                <w:sz w:val="18"/>
                <w:szCs w:val="18"/>
              </w:rPr>
            </w:pPr>
            <w:r>
              <w:rPr>
                <w:sz w:val="18"/>
                <w:szCs w:val="18"/>
              </w:rPr>
              <w:t>No change proposed in relation to this representation</w:t>
            </w:r>
          </w:p>
        </w:tc>
      </w:tr>
      <w:tr w:rsidR="008B0956" w:rsidRPr="0062654F" w14:paraId="3371E2BE" w14:textId="77777777" w:rsidTr="00C31F29">
        <w:tc>
          <w:tcPr>
            <w:tcW w:w="1242" w:type="dxa"/>
            <w:vMerge/>
          </w:tcPr>
          <w:p w14:paraId="70DDDBC3" w14:textId="77777777" w:rsidR="008B0956" w:rsidRPr="004644C8" w:rsidRDefault="008B0956" w:rsidP="008B0956">
            <w:pPr>
              <w:autoSpaceDE w:val="0"/>
              <w:autoSpaceDN w:val="0"/>
              <w:adjustRightInd w:val="0"/>
              <w:jc w:val="center"/>
              <w:rPr>
                <w:rFonts w:cs="ArialMT"/>
                <w:sz w:val="16"/>
                <w:szCs w:val="16"/>
              </w:rPr>
            </w:pPr>
          </w:p>
        </w:tc>
        <w:tc>
          <w:tcPr>
            <w:tcW w:w="1418" w:type="dxa"/>
            <w:vMerge/>
          </w:tcPr>
          <w:p w14:paraId="0A44C38D" w14:textId="77777777" w:rsidR="008B0956" w:rsidRPr="00C31F29" w:rsidRDefault="008B0956" w:rsidP="008B0956">
            <w:pPr>
              <w:autoSpaceDE w:val="0"/>
              <w:autoSpaceDN w:val="0"/>
              <w:adjustRightInd w:val="0"/>
              <w:rPr>
                <w:rFonts w:cs="ArialMT"/>
                <w:sz w:val="18"/>
                <w:szCs w:val="18"/>
              </w:rPr>
            </w:pPr>
          </w:p>
        </w:tc>
        <w:tc>
          <w:tcPr>
            <w:tcW w:w="1559" w:type="dxa"/>
            <w:vMerge/>
          </w:tcPr>
          <w:p w14:paraId="0B0EA782" w14:textId="77777777" w:rsidR="008B0956" w:rsidRPr="00C31F29" w:rsidRDefault="008B0956" w:rsidP="008B0956">
            <w:pPr>
              <w:autoSpaceDE w:val="0"/>
              <w:autoSpaceDN w:val="0"/>
              <w:adjustRightInd w:val="0"/>
              <w:rPr>
                <w:rFonts w:cs="ArialMT"/>
                <w:sz w:val="18"/>
                <w:szCs w:val="18"/>
              </w:rPr>
            </w:pPr>
          </w:p>
        </w:tc>
        <w:tc>
          <w:tcPr>
            <w:tcW w:w="9072" w:type="dxa"/>
          </w:tcPr>
          <w:p w14:paraId="4C3CCAF1" w14:textId="77777777" w:rsidR="008B0956" w:rsidRPr="00043F9B" w:rsidRDefault="00F577F1" w:rsidP="008B0956">
            <w:pPr>
              <w:autoSpaceDE w:val="0"/>
              <w:autoSpaceDN w:val="0"/>
              <w:adjustRightInd w:val="0"/>
              <w:rPr>
                <w:rFonts w:cs="ArialMT"/>
                <w:b/>
                <w:color w:val="548DD4" w:themeColor="text2" w:themeTint="99"/>
                <w:sz w:val="18"/>
                <w:szCs w:val="18"/>
              </w:rPr>
            </w:pPr>
            <w:r w:rsidRPr="007E5312">
              <w:rPr>
                <w:rFonts w:cs="ArialMT"/>
                <w:b/>
                <w:color w:val="0070C0"/>
                <w:sz w:val="18"/>
                <w:szCs w:val="18"/>
              </w:rPr>
              <w:t>Noted with thanks. The information is helpful.</w:t>
            </w:r>
          </w:p>
        </w:tc>
        <w:tc>
          <w:tcPr>
            <w:tcW w:w="1843" w:type="dxa"/>
            <w:vMerge/>
          </w:tcPr>
          <w:p w14:paraId="5342598A" w14:textId="77777777" w:rsidR="008B0956" w:rsidRPr="00503155" w:rsidRDefault="008B0956" w:rsidP="008B0956">
            <w:pPr>
              <w:autoSpaceDE w:val="0"/>
              <w:autoSpaceDN w:val="0"/>
              <w:adjustRightInd w:val="0"/>
              <w:rPr>
                <w:rFonts w:cs="ArialMT"/>
                <w:sz w:val="18"/>
                <w:szCs w:val="18"/>
              </w:rPr>
            </w:pPr>
          </w:p>
        </w:tc>
      </w:tr>
      <w:tr w:rsidR="008B0956" w:rsidRPr="0062654F" w14:paraId="289AF388" w14:textId="77777777" w:rsidTr="00C31F29">
        <w:tc>
          <w:tcPr>
            <w:tcW w:w="1242" w:type="dxa"/>
            <w:vMerge/>
          </w:tcPr>
          <w:p w14:paraId="3314642C" w14:textId="77777777" w:rsidR="008B0956" w:rsidRPr="004644C8" w:rsidRDefault="008B0956" w:rsidP="008B0956">
            <w:pPr>
              <w:autoSpaceDE w:val="0"/>
              <w:autoSpaceDN w:val="0"/>
              <w:adjustRightInd w:val="0"/>
              <w:jc w:val="center"/>
              <w:rPr>
                <w:rFonts w:cs="ArialMT"/>
                <w:sz w:val="16"/>
                <w:szCs w:val="16"/>
              </w:rPr>
            </w:pPr>
          </w:p>
        </w:tc>
        <w:tc>
          <w:tcPr>
            <w:tcW w:w="1418" w:type="dxa"/>
            <w:vMerge w:val="restart"/>
          </w:tcPr>
          <w:p w14:paraId="3053BAF6" w14:textId="77777777" w:rsidR="008B0956" w:rsidRPr="00C957C6" w:rsidRDefault="008B0956" w:rsidP="008B0956">
            <w:pPr>
              <w:autoSpaceDE w:val="0"/>
              <w:autoSpaceDN w:val="0"/>
              <w:adjustRightInd w:val="0"/>
              <w:rPr>
                <w:rFonts w:cs="ArialMT"/>
                <w:sz w:val="18"/>
                <w:szCs w:val="18"/>
              </w:rPr>
            </w:pPr>
            <w:r>
              <w:rPr>
                <w:rFonts w:cs="ArialMT"/>
                <w:sz w:val="18"/>
                <w:szCs w:val="18"/>
              </w:rPr>
              <w:t>Policy S.M4</w:t>
            </w:r>
          </w:p>
        </w:tc>
        <w:tc>
          <w:tcPr>
            <w:tcW w:w="1559" w:type="dxa"/>
            <w:vMerge w:val="restart"/>
          </w:tcPr>
          <w:p w14:paraId="17383414" w14:textId="77777777" w:rsidR="008B0956" w:rsidRPr="00C957C6" w:rsidRDefault="00B55EF8" w:rsidP="008B0956">
            <w:pPr>
              <w:autoSpaceDE w:val="0"/>
              <w:autoSpaceDN w:val="0"/>
              <w:adjustRightInd w:val="0"/>
              <w:rPr>
                <w:rFonts w:cs="ArialMT"/>
                <w:sz w:val="18"/>
                <w:szCs w:val="18"/>
              </w:rPr>
            </w:pPr>
            <w:r>
              <w:rPr>
                <w:rFonts w:cs="ArialMT"/>
                <w:sz w:val="18"/>
                <w:szCs w:val="18"/>
              </w:rPr>
              <w:t>Recommend change</w:t>
            </w:r>
          </w:p>
        </w:tc>
        <w:tc>
          <w:tcPr>
            <w:tcW w:w="9072" w:type="dxa"/>
          </w:tcPr>
          <w:p w14:paraId="6232AC65" w14:textId="77777777" w:rsidR="008B0956" w:rsidRDefault="008B0956" w:rsidP="008B0956">
            <w:pPr>
              <w:rPr>
                <w:sz w:val="18"/>
                <w:szCs w:val="18"/>
              </w:rPr>
            </w:pPr>
            <w:r w:rsidRPr="00B947FF">
              <w:rPr>
                <w:sz w:val="18"/>
                <w:szCs w:val="18"/>
              </w:rPr>
              <w:t xml:space="preserve">This policy is linked to the delivery of the marina site set and the location of this site has been informed by this need.  It would be useful if the policy referred specifically to the requirement for the housing on this site to cross-subsidise the marina development, and for the housing element of the scheme to be subject to the master-planning process set out in policy S.M2.    </w:t>
            </w:r>
          </w:p>
          <w:p w14:paraId="4D0C8352" w14:textId="77777777" w:rsidR="008B0956" w:rsidRDefault="008B0956" w:rsidP="008B0956">
            <w:pPr>
              <w:rPr>
                <w:sz w:val="18"/>
                <w:szCs w:val="18"/>
              </w:rPr>
            </w:pPr>
          </w:p>
          <w:p w14:paraId="7416B874" w14:textId="77777777" w:rsidR="008B0956" w:rsidRPr="00C957C6" w:rsidRDefault="008B0956" w:rsidP="008B0956">
            <w:pPr>
              <w:rPr>
                <w:rFonts w:cs="ArialMT"/>
                <w:sz w:val="18"/>
                <w:szCs w:val="18"/>
              </w:rPr>
            </w:pPr>
            <w:r w:rsidRPr="00B947FF">
              <w:rPr>
                <w:sz w:val="18"/>
                <w:szCs w:val="18"/>
              </w:rPr>
              <w:t xml:space="preserve">Given part of the site is subject to flood risk and that the sequential and exception tests set out in the NPPF are relevant, it would be useful if Map 3 showed the extent of the flood risk areas.  </w:t>
            </w:r>
          </w:p>
        </w:tc>
        <w:tc>
          <w:tcPr>
            <w:tcW w:w="1843" w:type="dxa"/>
            <w:vMerge w:val="restart"/>
          </w:tcPr>
          <w:p w14:paraId="26AF27EA" w14:textId="77777777" w:rsidR="008B0956" w:rsidRPr="00503155" w:rsidRDefault="00D321DA" w:rsidP="008B0956">
            <w:pPr>
              <w:autoSpaceDE w:val="0"/>
              <w:autoSpaceDN w:val="0"/>
              <w:adjustRightInd w:val="0"/>
              <w:rPr>
                <w:rFonts w:cs="ArialMT"/>
                <w:sz w:val="18"/>
                <w:szCs w:val="18"/>
              </w:rPr>
            </w:pPr>
            <w:r w:rsidRPr="007C0384">
              <w:rPr>
                <w:rFonts w:cs="ArialMT"/>
                <w:sz w:val="18"/>
                <w:szCs w:val="18"/>
              </w:rPr>
              <w:t>See changes</w:t>
            </w:r>
            <w:r w:rsidR="007C0384" w:rsidRPr="007C0384">
              <w:rPr>
                <w:rFonts w:cs="ArialMT"/>
                <w:sz w:val="18"/>
                <w:szCs w:val="18"/>
              </w:rPr>
              <w:t xml:space="preserve"> No 1</w:t>
            </w:r>
            <w:r w:rsidR="005B1C17">
              <w:rPr>
                <w:rFonts w:cs="ArialMT"/>
                <w:sz w:val="18"/>
                <w:szCs w:val="18"/>
              </w:rPr>
              <w:t>6</w:t>
            </w:r>
            <w:r w:rsidRPr="007C0384">
              <w:rPr>
                <w:rFonts w:cs="ArialMT"/>
                <w:sz w:val="18"/>
                <w:szCs w:val="18"/>
              </w:rPr>
              <w:t xml:space="preserve"> and </w:t>
            </w:r>
            <w:r w:rsidR="005B1C17">
              <w:rPr>
                <w:rFonts w:cs="ArialMT"/>
                <w:sz w:val="18"/>
                <w:szCs w:val="18"/>
              </w:rPr>
              <w:t>31</w:t>
            </w:r>
          </w:p>
        </w:tc>
      </w:tr>
      <w:tr w:rsidR="008B0956" w:rsidRPr="0062654F" w14:paraId="13E2877B" w14:textId="77777777" w:rsidTr="00C31F29">
        <w:tc>
          <w:tcPr>
            <w:tcW w:w="1242" w:type="dxa"/>
            <w:vMerge/>
          </w:tcPr>
          <w:p w14:paraId="5B7D72BC" w14:textId="77777777" w:rsidR="008B0956" w:rsidRPr="004644C8" w:rsidRDefault="008B0956" w:rsidP="008B0956">
            <w:pPr>
              <w:autoSpaceDE w:val="0"/>
              <w:autoSpaceDN w:val="0"/>
              <w:adjustRightInd w:val="0"/>
              <w:jc w:val="center"/>
              <w:rPr>
                <w:rFonts w:cs="ArialMT"/>
                <w:sz w:val="16"/>
                <w:szCs w:val="16"/>
              </w:rPr>
            </w:pPr>
          </w:p>
        </w:tc>
        <w:tc>
          <w:tcPr>
            <w:tcW w:w="1418" w:type="dxa"/>
            <w:vMerge/>
          </w:tcPr>
          <w:p w14:paraId="76A77753" w14:textId="77777777" w:rsidR="008B0956" w:rsidRPr="00C31F29" w:rsidRDefault="008B0956" w:rsidP="008B0956">
            <w:pPr>
              <w:autoSpaceDE w:val="0"/>
              <w:autoSpaceDN w:val="0"/>
              <w:adjustRightInd w:val="0"/>
              <w:rPr>
                <w:rFonts w:cs="ArialMT"/>
                <w:sz w:val="18"/>
                <w:szCs w:val="18"/>
              </w:rPr>
            </w:pPr>
          </w:p>
        </w:tc>
        <w:tc>
          <w:tcPr>
            <w:tcW w:w="1559" w:type="dxa"/>
            <w:vMerge/>
          </w:tcPr>
          <w:p w14:paraId="1199B3F9" w14:textId="77777777" w:rsidR="008B0956" w:rsidRPr="00C31F29" w:rsidRDefault="008B0956" w:rsidP="008B0956">
            <w:pPr>
              <w:autoSpaceDE w:val="0"/>
              <w:autoSpaceDN w:val="0"/>
              <w:adjustRightInd w:val="0"/>
              <w:rPr>
                <w:rFonts w:cs="ArialMT"/>
                <w:sz w:val="18"/>
                <w:szCs w:val="18"/>
              </w:rPr>
            </w:pPr>
          </w:p>
        </w:tc>
        <w:tc>
          <w:tcPr>
            <w:tcW w:w="9072" w:type="dxa"/>
          </w:tcPr>
          <w:p w14:paraId="509A2502" w14:textId="77777777" w:rsidR="008B0956" w:rsidRPr="002259B5" w:rsidRDefault="00D321DA" w:rsidP="008B0956">
            <w:pPr>
              <w:autoSpaceDE w:val="0"/>
              <w:autoSpaceDN w:val="0"/>
              <w:adjustRightInd w:val="0"/>
              <w:rPr>
                <w:rFonts w:cs="ArialMT"/>
                <w:b/>
                <w:color w:val="548DD4" w:themeColor="text2" w:themeTint="99"/>
                <w:sz w:val="18"/>
                <w:szCs w:val="18"/>
              </w:rPr>
            </w:pPr>
            <w:r w:rsidRPr="002259B5">
              <w:rPr>
                <w:rFonts w:cs="ArialMT"/>
                <w:b/>
                <w:color w:val="0070C0"/>
                <w:sz w:val="18"/>
                <w:szCs w:val="18"/>
              </w:rPr>
              <w:t>The advice is helpful.  (NB Shropshire Council has assisted with the mapping for the plan and might be asked to show the area at risk of flooding on Map 3</w:t>
            </w:r>
            <w:r w:rsidR="002259B5">
              <w:rPr>
                <w:rFonts w:cs="ArialMT"/>
                <w:b/>
                <w:color w:val="0070C0"/>
                <w:sz w:val="18"/>
                <w:szCs w:val="18"/>
              </w:rPr>
              <w:t>)</w:t>
            </w:r>
            <w:r w:rsidRPr="002259B5">
              <w:rPr>
                <w:rFonts w:cs="ArialMT"/>
                <w:b/>
                <w:color w:val="0070C0"/>
                <w:sz w:val="18"/>
                <w:szCs w:val="18"/>
              </w:rPr>
              <w:t xml:space="preserve"> </w:t>
            </w:r>
            <w:r w:rsidRPr="002259B5">
              <w:rPr>
                <w:rFonts w:cs="ArialMT"/>
                <w:b/>
                <w:color w:val="548DD4" w:themeColor="text2" w:themeTint="99"/>
                <w:sz w:val="18"/>
                <w:szCs w:val="18"/>
              </w:rPr>
              <w:t xml:space="preserve"> </w:t>
            </w:r>
          </w:p>
        </w:tc>
        <w:tc>
          <w:tcPr>
            <w:tcW w:w="1843" w:type="dxa"/>
            <w:vMerge/>
          </w:tcPr>
          <w:p w14:paraId="448A977E" w14:textId="77777777" w:rsidR="008B0956" w:rsidRPr="00503155" w:rsidRDefault="008B0956" w:rsidP="008B0956">
            <w:pPr>
              <w:autoSpaceDE w:val="0"/>
              <w:autoSpaceDN w:val="0"/>
              <w:adjustRightInd w:val="0"/>
              <w:rPr>
                <w:rFonts w:cs="ArialMT"/>
                <w:sz w:val="18"/>
                <w:szCs w:val="18"/>
              </w:rPr>
            </w:pPr>
          </w:p>
        </w:tc>
      </w:tr>
      <w:tr w:rsidR="008B0956" w:rsidRPr="00C72805" w14:paraId="0D4DE4FC" w14:textId="77777777" w:rsidTr="00C31F29">
        <w:tc>
          <w:tcPr>
            <w:tcW w:w="1242" w:type="dxa"/>
            <w:vMerge/>
          </w:tcPr>
          <w:p w14:paraId="747430D4"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2882293B" w14:textId="77777777" w:rsidR="008B0956" w:rsidRPr="00576557" w:rsidRDefault="008B0956" w:rsidP="008B0956">
            <w:pPr>
              <w:autoSpaceDE w:val="0"/>
              <w:autoSpaceDN w:val="0"/>
              <w:adjustRightInd w:val="0"/>
              <w:rPr>
                <w:rFonts w:cs="ArialMT"/>
                <w:color w:val="FF0000"/>
                <w:sz w:val="18"/>
                <w:szCs w:val="18"/>
              </w:rPr>
            </w:pPr>
            <w:r w:rsidRPr="00CD0BE1">
              <w:rPr>
                <w:rFonts w:cs="ArialMT"/>
                <w:sz w:val="18"/>
                <w:szCs w:val="18"/>
              </w:rPr>
              <w:t>Policy S.M5</w:t>
            </w:r>
          </w:p>
        </w:tc>
        <w:tc>
          <w:tcPr>
            <w:tcW w:w="1559" w:type="dxa"/>
            <w:vMerge w:val="restart"/>
          </w:tcPr>
          <w:p w14:paraId="24748BC9" w14:textId="77777777" w:rsidR="008B0956" w:rsidRPr="00386AF2" w:rsidRDefault="00B55EF8" w:rsidP="008B0956">
            <w:pPr>
              <w:autoSpaceDE w:val="0"/>
              <w:autoSpaceDN w:val="0"/>
              <w:adjustRightInd w:val="0"/>
              <w:rPr>
                <w:rFonts w:cs="ArialMT"/>
                <w:sz w:val="18"/>
                <w:szCs w:val="18"/>
              </w:rPr>
            </w:pPr>
            <w:r>
              <w:rPr>
                <w:rFonts w:cs="ArialMT"/>
                <w:sz w:val="18"/>
                <w:szCs w:val="18"/>
              </w:rPr>
              <w:t>Recommend change</w:t>
            </w:r>
          </w:p>
        </w:tc>
        <w:tc>
          <w:tcPr>
            <w:tcW w:w="9072" w:type="dxa"/>
          </w:tcPr>
          <w:p w14:paraId="26235F36" w14:textId="77777777" w:rsidR="008B0956" w:rsidRPr="00FB54D4" w:rsidRDefault="008B0956" w:rsidP="008B0956">
            <w:pPr>
              <w:rPr>
                <w:sz w:val="18"/>
                <w:szCs w:val="18"/>
              </w:rPr>
            </w:pPr>
            <w:r w:rsidRPr="00FB54D4">
              <w:rPr>
                <w:sz w:val="18"/>
                <w:szCs w:val="18"/>
              </w:rPr>
              <w:t xml:space="preserve">It is noted that land at Longford Turning (S.M3) is not specifically referred to in within the policy despite this being the preferred area for the relocated facilities.  </w:t>
            </w:r>
          </w:p>
          <w:p w14:paraId="36084F25" w14:textId="77777777" w:rsidR="008B0956" w:rsidRPr="00FB54D4" w:rsidRDefault="008B0956" w:rsidP="008B0956">
            <w:pPr>
              <w:rPr>
                <w:sz w:val="18"/>
                <w:szCs w:val="18"/>
              </w:rPr>
            </w:pPr>
          </w:p>
          <w:p w14:paraId="77D0FE94" w14:textId="77777777" w:rsidR="008B0956" w:rsidRPr="00FB54D4" w:rsidRDefault="008B0956" w:rsidP="008B0956">
            <w:pPr>
              <w:rPr>
                <w:rFonts w:cs="ArialMT"/>
                <w:color w:val="FF0000"/>
                <w:sz w:val="18"/>
                <w:szCs w:val="18"/>
              </w:rPr>
            </w:pPr>
            <w:r w:rsidRPr="00FB54D4">
              <w:rPr>
                <w:sz w:val="18"/>
                <w:szCs w:val="18"/>
              </w:rPr>
              <w:t xml:space="preserve">The phased release of land and transfer of new facilities if this </w:t>
            </w:r>
            <w:r w:rsidR="003A371E">
              <w:rPr>
                <w:sz w:val="18"/>
                <w:szCs w:val="18"/>
              </w:rPr>
              <w:t xml:space="preserve">is </w:t>
            </w:r>
            <w:r w:rsidRPr="00FB54D4">
              <w:rPr>
                <w:sz w:val="18"/>
                <w:szCs w:val="18"/>
              </w:rPr>
              <w:t>facilitated</w:t>
            </w:r>
            <w:r w:rsidR="003A371E">
              <w:rPr>
                <w:sz w:val="18"/>
                <w:szCs w:val="18"/>
              </w:rPr>
              <w:t>,</w:t>
            </w:r>
            <w:r w:rsidRPr="00FB54D4">
              <w:rPr>
                <w:sz w:val="18"/>
                <w:szCs w:val="18"/>
              </w:rPr>
              <w:t xml:space="preserve"> the delivery of housing is noted.  It is suggested that the policy seek to ensure that the transfer of facilities is not carried out in a piecemeal manner that would undermine the delivery of the new sporting facilities.</w:t>
            </w:r>
          </w:p>
        </w:tc>
        <w:tc>
          <w:tcPr>
            <w:tcW w:w="1843" w:type="dxa"/>
            <w:vMerge w:val="restart"/>
          </w:tcPr>
          <w:p w14:paraId="27C36030" w14:textId="77777777" w:rsidR="008B0956" w:rsidRPr="00C72805" w:rsidRDefault="005E3B8C" w:rsidP="008B0956">
            <w:pPr>
              <w:autoSpaceDE w:val="0"/>
              <w:autoSpaceDN w:val="0"/>
              <w:adjustRightInd w:val="0"/>
              <w:rPr>
                <w:rFonts w:cs="ArialMT"/>
                <w:color w:val="FF0000"/>
                <w:sz w:val="18"/>
                <w:szCs w:val="18"/>
              </w:rPr>
            </w:pPr>
            <w:r w:rsidRPr="007C0384">
              <w:rPr>
                <w:rFonts w:cs="ArialMT"/>
                <w:sz w:val="18"/>
                <w:szCs w:val="18"/>
              </w:rPr>
              <w:t>See change</w:t>
            </w:r>
            <w:r w:rsidR="007C0384" w:rsidRPr="007C0384">
              <w:rPr>
                <w:rFonts w:cs="ArialMT"/>
                <w:sz w:val="18"/>
                <w:szCs w:val="18"/>
              </w:rPr>
              <w:t xml:space="preserve"> No 1</w:t>
            </w:r>
            <w:r w:rsidR="005B1C17">
              <w:rPr>
                <w:rFonts w:cs="ArialMT"/>
                <w:sz w:val="18"/>
                <w:szCs w:val="18"/>
              </w:rPr>
              <w:t>7</w:t>
            </w:r>
          </w:p>
        </w:tc>
      </w:tr>
      <w:tr w:rsidR="008B0956" w:rsidRPr="00C72805" w14:paraId="5BB39EFF" w14:textId="77777777" w:rsidTr="00C31F29">
        <w:tc>
          <w:tcPr>
            <w:tcW w:w="1242" w:type="dxa"/>
            <w:vMerge/>
          </w:tcPr>
          <w:p w14:paraId="00565F55"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0C93F3CF" w14:textId="77777777" w:rsidR="008B0956" w:rsidRPr="00576557" w:rsidRDefault="008B0956" w:rsidP="008B0956">
            <w:pPr>
              <w:autoSpaceDE w:val="0"/>
              <w:autoSpaceDN w:val="0"/>
              <w:adjustRightInd w:val="0"/>
              <w:rPr>
                <w:rFonts w:cs="Arial"/>
                <w:sz w:val="18"/>
                <w:szCs w:val="18"/>
              </w:rPr>
            </w:pPr>
          </w:p>
        </w:tc>
        <w:tc>
          <w:tcPr>
            <w:tcW w:w="1559" w:type="dxa"/>
            <w:vMerge/>
          </w:tcPr>
          <w:p w14:paraId="22FCFAF5" w14:textId="77777777" w:rsidR="008B0956" w:rsidRPr="00C72805" w:rsidRDefault="008B0956" w:rsidP="008B0956">
            <w:pPr>
              <w:autoSpaceDE w:val="0"/>
              <w:autoSpaceDN w:val="0"/>
              <w:adjustRightInd w:val="0"/>
              <w:rPr>
                <w:rFonts w:cs="ArialMT"/>
                <w:color w:val="FF0000"/>
                <w:sz w:val="18"/>
                <w:szCs w:val="18"/>
              </w:rPr>
            </w:pPr>
          </w:p>
        </w:tc>
        <w:tc>
          <w:tcPr>
            <w:tcW w:w="9072" w:type="dxa"/>
          </w:tcPr>
          <w:p w14:paraId="5E34580B" w14:textId="77777777" w:rsidR="008B0956" w:rsidRPr="00FB54D4" w:rsidRDefault="003A371E" w:rsidP="008B0956">
            <w:pPr>
              <w:autoSpaceDE w:val="0"/>
              <w:autoSpaceDN w:val="0"/>
              <w:adjustRightInd w:val="0"/>
              <w:rPr>
                <w:rFonts w:cs="Arial"/>
                <w:b/>
                <w:sz w:val="18"/>
                <w:szCs w:val="18"/>
              </w:rPr>
            </w:pPr>
            <w:r w:rsidRPr="002259B5">
              <w:rPr>
                <w:rFonts w:cs="Arial"/>
                <w:b/>
                <w:color w:val="0070C0"/>
                <w:sz w:val="18"/>
                <w:szCs w:val="18"/>
              </w:rPr>
              <w:t xml:space="preserve">The policy relates to the use of land for housing should the current recreational land be replaced. </w:t>
            </w:r>
            <w:r w:rsidR="002259B5">
              <w:rPr>
                <w:rFonts w:cs="Arial"/>
                <w:b/>
                <w:color w:val="0070C0"/>
                <w:sz w:val="18"/>
                <w:szCs w:val="18"/>
              </w:rPr>
              <w:t xml:space="preserve">A reference to </w:t>
            </w:r>
            <w:r w:rsidRPr="002259B5">
              <w:rPr>
                <w:rFonts w:cs="Arial"/>
                <w:b/>
                <w:color w:val="0070C0"/>
                <w:sz w:val="18"/>
                <w:szCs w:val="18"/>
              </w:rPr>
              <w:t>the land proposed for the relocated facilities</w:t>
            </w:r>
            <w:r w:rsidR="002259B5">
              <w:rPr>
                <w:rFonts w:cs="Arial"/>
                <w:b/>
                <w:color w:val="0070C0"/>
                <w:sz w:val="18"/>
                <w:szCs w:val="18"/>
              </w:rPr>
              <w:t xml:space="preserve"> might usefully be made</w:t>
            </w:r>
            <w:r w:rsidRPr="002259B5">
              <w:rPr>
                <w:rFonts w:cs="Arial"/>
                <w:b/>
                <w:color w:val="0070C0"/>
                <w:sz w:val="18"/>
                <w:szCs w:val="18"/>
              </w:rPr>
              <w:t xml:space="preserve">. </w:t>
            </w:r>
            <w:r w:rsidR="005E3B8C" w:rsidRPr="002259B5">
              <w:rPr>
                <w:rFonts w:cs="Arial"/>
                <w:b/>
                <w:color w:val="0070C0"/>
                <w:sz w:val="18"/>
                <w:szCs w:val="18"/>
              </w:rPr>
              <w:t xml:space="preserve"> It is agreed that the need for a co-ordinated approach to ensure the transfer of recreational facilities should not be piecemeal.</w:t>
            </w:r>
          </w:p>
        </w:tc>
        <w:tc>
          <w:tcPr>
            <w:tcW w:w="1843" w:type="dxa"/>
            <w:vMerge/>
          </w:tcPr>
          <w:p w14:paraId="192280CB"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451AA459" w14:textId="77777777" w:rsidTr="00C31F29">
        <w:tc>
          <w:tcPr>
            <w:tcW w:w="1242" w:type="dxa"/>
            <w:vMerge/>
          </w:tcPr>
          <w:p w14:paraId="14E77FC5"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101D67F6" w14:textId="77777777" w:rsidR="008B0956" w:rsidRDefault="008B0956" w:rsidP="008B0956">
            <w:pPr>
              <w:autoSpaceDE w:val="0"/>
              <w:autoSpaceDN w:val="0"/>
              <w:adjustRightInd w:val="0"/>
              <w:rPr>
                <w:rFonts w:cs="Arial"/>
                <w:sz w:val="18"/>
                <w:szCs w:val="18"/>
              </w:rPr>
            </w:pPr>
            <w:r>
              <w:rPr>
                <w:rFonts w:cs="Arial"/>
                <w:sz w:val="18"/>
                <w:szCs w:val="18"/>
              </w:rPr>
              <w:t>Paragraph 4.27</w:t>
            </w:r>
          </w:p>
        </w:tc>
        <w:tc>
          <w:tcPr>
            <w:tcW w:w="1559" w:type="dxa"/>
            <w:vMerge w:val="restart"/>
          </w:tcPr>
          <w:p w14:paraId="5329EF1B" w14:textId="77777777" w:rsidR="008B0956" w:rsidRPr="00C72805" w:rsidRDefault="00B55EF8" w:rsidP="008B0956">
            <w:pPr>
              <w:autoSpaceDE w:val="0"/>
              <w:autoSpaceDN w:val="0"/>
              <w:adjustRightInd w:val="0"/>
              <w:rPr>
                <w:rFonts w:cs="ArialMT"/>
                <w:color w:val="FF0000"/>
                <w:sz w:val="18"/>
                <w:szCs w:val="18"/>
              </w:rPr>
            </w:pPr>
            <w:r>
              <w:rPr>
                <w:rFonts w:cs="ArialMT"/>
                <w:sz w:val="18"/>
                <w:szCs w:val="18"/>
              </w:rPr>
              <w:t>Recommend change</w:t>
            </w:r>
          </w:p>
        </w:tc>
        <w:tc>
          <w:tcPr>
            <w:tcW w:w="9072" w:type="dxa"/>
          </w:tcPr>
          <w:p w14:paraId="0AC6B521" w14:textId="77777777" w:rsidR="008B0956" w:rsidRPr="00755808" w:rsidRDefault="008B0956" w:rsidP="008B0956">
            <w:pPr>
              <w:rPr>
                <w:sz w:val="18"/>
                <w:szCs w:val="18"/>
              </w:rPr>
            </w:pPr>
            <w:r w:rsidRPr="00755808">
              <w:rPr>
                <w:sz w:val="18"/>
                <w:szCs w:val="18"/>
              </w:rPr>
              <w:t xml:space="preserve">This indicates that phasing arrangements would need to be agreed with both Market Drayton Sports Association and Market Drayton Town Council.  It is considered this will also need to involve Shropshire Council as this will inevitably be liked to a planning application on the site. </w:t>
            </w:r>
          </w:p>
        </w:tc>
        <w:tc>
          <w:tcPr>
            <w:tcW w:w="1843" w:type="dxa"/>
            <w:vMerge w:val="restart"/>
          </w:tcPr>
          <w:p w14:paraId="041F700F" w14:textId="77777777" w:rsidR="008B0956" w:rsidRPr="00C72805" w:rsidRDefault="00F577F1" w:rsidP="008B0956">
            <w:pPr>
              <w:autoSpaceDE w:val="0"/>
              <w:autoSpaceDN w:val="0"/>
              <w:adjustRightInd w:val="0"/>
              <w:rPr>
                <w:rFonts w:cs="ArialMT"/>
                <w:color w:val="FF0000"/>
                <w:sz w:val="18"/>
                <w:szCs w:val="18"/>
              </w:rPr>
            </w:pPr>
            <w:r w:rsidRPr="007C0384">
              <w:rPr>
                <w:rFonts w:cs="ArialMT"/>
                <w:sz w:val="18"/>
                <w:szCs w:val="18"/>
              </w:rPr>
              <w:t xml:space="preserve">See change </w:t>
            </w:r>
            <w:r w:rsidR="007C0384" w:rsidRPr="007C0384">
              <w:rPr>
                <w:rFonts w:cs="ArialMT"/>
                <w:sz w:val="18"/>
                <w:szCs w:val="18"/>
              </w:rPr>
              <w:t>No 1</w:t>
            </w:r>
            <w:r w:rsidR="005B1C17">
              <w:rPr>
                <w:rFonts w:cs="ArialMT"/>
                <w:sz w:val="18"/>
                <w:szCs w:val="18"/>
              </w:rPr>
              <w:t>8</w:t>
            </w:r>
          </w:p>
        </w:tc>
      </w:tr>
      <w:tr w:rsidR="008B0956" w:rsidRPr="00C72805" w14:paraId="3378C453" w14:textId="77777777" w:rsidTr="00C31F29">
        <w:tc>
          <w:tcPr>
            <w:tcW w:w="1242" w:type="dxa"/>
            <w:vMerge/>
          </w:tcPr>
          <w:p w14:paraId="2A1FCD50"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21144DE1" w14:textId="77777777" w:rsidR="008B0956" w:rsidRDefault="008B0956" w:rsidP="008B0956">
            <w:pPr>
              <w:autoSpaceDE w:val="0"/>
              <w:autoSpaceDN w:val="0"/>
              <w:adjustRightInd w:val="0"/>
              <w:rPr>
                <w:rFonts w:cs="Arial"/>
                <w:sz w:val="18"/>
                <w:szCs w:val="18"/>
              </w:rPr>
            </w:pPr>
          </w:p>
        </w:tc>
        <w:tc>
          <w:tcPr>
            <w:tcW w:w="1559" w:type="dxa"/>
            <w:vMerge/>
          </w:tcPr>
          <w:p w14:paraId="22FC8615" w14:textId="77777777" w:rsidR="008B0956" w:rsidRPr="00C72805" w:rsidRDefault="008B0956" w:rsidP="008B0956">
            <w:pPr>
              <w:autoSpaceDE w:val="0"/>
              <w:autoSpaceDN w:val="0"/>
              <w:adjustRightInd w:val="0"/>
              <w:rPr>
                <w:rFonts w:cs="ArialMT"/>
                <w:color w:val="FF0000"/>
                <w:sz w:val="18"/>
                <w:szCs w:val="18"/>
              </w:rPr>
            </w:pPr>
          </w:p>
        </w:tc>
        <w:tc>
          <w:tcPr>
            <w:tcW w:w="9072" w:type="dxa"/>
          </w:tcPr>
          <w:p w14:paraId="4CB0A932" w14:textId="77777777" w:rsidR="008B0956" w:rsidRPr="00F577F1" w:rsidRDefault="00F577F1" w:rsidP="008B0956">
            <w:pPr>
              <w:rPr>
                <w:b/>
                <w:color w:val="0070C0"/>
                <w:sz w:val="18"/>
                <w:szCs w:val="18"/>
              </w:rPr>
            </w:pPr>
            <w:r w:rsidRPr="00F577F1">
              <w:rPr>
                <w:b/>
                <w:color w:val="0070C0"/>
                <w:sz w:val="18"/>
                <w:szCs w:val="18"/>
              </w:rPr>
              <w:t>Advice is welcome and will be incorporated</w:t>
            </w:r>
          </w:p>
        </w:tc>
        <w:tc>
          <w:tcPr>
            <w:tcW w:w="1843" w:type="dxa"/>
            <w:vMerge/>
          </w:tcPr>
          <w:p w14:paraId="3057CDA3"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258DF26B" w14:textId="77777777" w:rsidTr="00C31F29">
        <w:tc>
          <w:tcPr>
            <w:tcW w:w="1242" w:type="dxa"/>
            <w:vMerge/>
          </w:tcPr>
          <w:p w14:paraId="3B108363"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038D41A3" w14:textId="77777777" w:rsidR="008B0956" w:rsidRPr="00576557" w:rsidRDefault="008B0956" w:rsidP="008B0956">
            <w:pPr>
              <w:autoSpaceDE w:val="0"/>
              <w:autoSpaceDN w:val="0"/>
              <w:adjustRightInd w:val="0"/>
              <w:rPr>
                <w:rFonts w:cs="Arial"/>
                <w:sz w:val="18"/>
                <w:szCs w:val="18"/>
              </w:rPr>
            </w:pPr>
            <w:r>
              <w:rPr>
                <w:rFonts w:cs="Arial"/>
                <w:sz w:val="18"/>
                <w:szCs w:val="18"/>
              </w:rPr>
              <w:t>Paragraph 4.28</w:t>
            </w:r>
          </w:p>
        </w:tc>
        <w:tc>
          <w:tcPr>
            <w:tcW w:w="1559" w:type="dxa"/>
            <w:vMerge w:val="restart"/>
          </w:tcPr>
          <w:p w14:paraId="5D1BC76E" w14:textId="77777777" w:rsidR="008B0956" w:rsidRPr="00C72805" w:rsidRDefault="00B55EF8" w:rsidP="008B0956">
            <w:pPr>
              <w:autoSpaceDE w:val="0"/>
              <w:autoSpaceDN w:val="0"/>
              <w:adjustRightInd w:val="0"/>
              <w:rPr>
                <w:rFonts w:cs="ArialMT"/>
                <w:color w:val="FF0000"/>
                <w:sz w:val="18"/>
                <w:szCs w:val="18"/>
              </w:rPr>
            </w:pPr>
            <w:r>
              <w:rPr>
                <w:rFonts w:cs="ArialMT"/>
                <w:sz w:val="18"/>
                <w:szCs w:val="18"/>
              </w:rPr>
              <w:t>Recommend change</w:t>
            </w:r>
          </w:p>
        </w:tc>
        <w:tc>
          <w:tcPr>
            <w:tcW w:w="9072" w:type="dxa"/>
          </w:tcPr>
          <w:p w14:paraId="0DBEB02A" w14:textId="77777777" w:rsidR="008B0956" w:rsidRPr="00755808" w:rsidRDefault="008B0956" w:rsidP="008B0956">
            <w:pPr>
              <w:rPr>
                <w:rFonts w:cs="Arial"/>
                <w:b/>
                <w:sz w:val="18"/>
                <w:szCs w:val="18"/>
              </w:rPr>
            </w:pPr>
            <w:r w:rsidRPr="00755808">
              <w:rPr>
                <w:sz w:val="18"/>
                <w:szCs w:val="18"/>
              </w:rPr>
              <w:t>The evidence from local estate agents for single storey dwellings referred to should be provided to inform the examination.   If sufficient evidence</w:t>
            </w:r>
            <w:r w:rsidR="008047D4">
              <w:rPr>
                <w:sz w:val="18"/>
                <w:szCs w:val="18"/>
              </w:rPr>
              <w:t>,</w:t>
            </w:r>
            <w:r w:rsidRPr="00755808">
              <w:rPr>
                <w:sz w:val="18"/>
                <w:szCs w:val="18"/>
              </w:rPr>
              <w:t xml:space="preserve"> should consideration be given for a similar provision as part of the Maer Lane housing development set out in Policy S.M4. </w:t>
            </w:r>
          </w:p>
        </w:tc>
        <w:tc>
          <w:tcPr>
            <w:tcW w:w="1843" w:type="dxa"/>
            <w:vMerge w:val="restart"/>
          </w:tcPr>
          <w:p w14:paraId="6778EFA1" w14:textId="77777777" w:rsidR="008B0956" w:rsidRPr="00C72805" w:rsidRDefault="008047D4" w:rsidP="008B0956">
            <w:pPr>
              <w:autoSpaceDE w:val="0"/>
              <w:autoSpaceDN w:val="0"/>
              <w:adjustRightInd w:val="0"/>
              <w:rPr>
                <w:rFonts w:cs="ArialMT"/>
                <w:color w:val="FF0000"/>
                <w:sz w:val="18"/>
                <w:szCs w:val="18"/>
              </w:rPr>
            </w:pPr>
            <w:r w:rsidRPr="00B55EF8">
              <w:rPr>
                <w:rFonts w:cs="ArialMT"/>
                <w:sz w:val="18"/>
                <w:szCs w:val="18"/>
              </w:rPr>
              <w:t>No change proposed in response to this representation</w:t>
            </w:r>
          </w:p>
        </w:tc>
      </w:tr>
      <w:tr w:rsidR="008B0956" w:rsidRPr="00C72805" w14:paraId="2743E1E8" w14:textId="77777777" w:rsidTr="00C31F29">
        <w:tc>
          <w:tcPr>
            <w:tcW w:w="1242" w:type="dxa"/>
            <w:vMerge/>
          </w:tcPr>
          <w:p w14:paraId="5199C12C"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129487B5" w14:textId="77777777" w:rsidR="008B0956" w:rsidRPr="00576557" w:rsidRDefault="008B0956" w:rsidP="008B0956">
            <w:pPr>
              <w:autoSpaceDE w:val="0"/>
              <w:autoSpaceDN w:val="0"/>
              <w:adjustRightInd w:val="0"/>
              <w:rPr>
                <w:rFonts w:cs="Arial"/>
                <w:sz w:val="18"/>
                <w:szCs w:val="18"/>
              </w:rPr>
            </w:pPr>
          </w:p>
        </w:tc>
        <w:tc>
          <w:tcPr>
            <w:tcW w:w="1559" w:type="dxa"/>
            <w:vMerge/>
          </w:tcPr>
          <w:p w14:paraId="6726F29C" w14:textId="77777777" w:rsidR="008B0956" w:rsidRPr="00C72805" w:rsidRDefault="008B0956" w:rsidP="008B0956">
            <w:pPr>
              <w:autoSpaceDE w:val="0"/>
              <w:autoSpaceDN w:val="0"/>
              <w:adjustRightInd w:val="0"/>
              <w:rPr>
                <w:rFonts w:cs="ArialMT"/>
                <w:color w:val="FF0000"/>
                <w:sz w:val="18"/>
                <w:szCs w:val="18"/>
              </w:rPr>
            </w:pPr>
          </w:p>
        </w:tc>
        <w:tc>
          <w:tcPr>
            <w:tcW w:w="9072" w:type="dxa"/>
          </w:tcPr>
          <w:p w14:paraId="5C362BED" w14:textId="77777777" w:rsidR="008B0956" w:rsidRPr="00F577F1" w:rsidRDefault="008047D4" w:rsidP="008B0956">
            <w:pPr>
              <w:autoSpaceDE w:val="0"/>
              <w:autoSpaceDN w:val="0"/>
              <w:adjustRightInd w:val="0"/>
              <w:rPr>
                <w:rFonts w:cs="Arial"/>
                <w:b/>
                <w:sz w:val="18"/>
                <w:szCs w:val="18"/>
              </w:rPr>
            </w:pPr>
            <w:r w:rsidRPr="008047D4">
              <w:rPr>
                <w:rFonts w:cs="Arial"/>
                <w:b/>
                <w:color w:val="0070C0"/>
                <w:sz w:val="18"/>
                <w:szCs w:val="18"/>
              </w:rPr>
              <w:t>The evidence comprises discussions with local estate agents. The land off Maer Lane comprises small sites and such housing would better be provided on larger sites where a mix of housing can more easily be achieved.  This does not suggest such housing would be resisted on the Maer Lane site but that it might not be the best and most appropriate location</w:t>
            </w:r>
            <w:r>
              <w:rPr>
                <w:rFonts w:cs="Arial"/>
                <w:b/>
                <w:sz w:val="18"/>
                <w:szCs w:val="18"/>
              </w:rPr>
              <w:t>.</w:t>
            </w:r>
            <w:r w:rsidRPr="008047D4">
              <w:rPr>
                <w:rFonts w:cs="Arial"/>
                <w:b/>
                <w:sz w:val="18"/>
                <w:szCs w:val="18"/>
              </w:rPr>
              <w:t xml:space="preserve">  </w:t>
            </w:r>
          </w:p>
        </w:tc>
        <w:tc>
          <w:tcPr>
            <w:tcW w:w="1843" w:type="dxa"/>
            <w:vMerge/>
          </w:tcPr>
          <w:p w14:paraId="25401A76"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1BF6C134" w14:textId="77777777" w:rsidTr="00C31F29">
        <w:tc>
          <w:tcPr>
            <w:tcW w:w="1242" w:type="dxa"/>
            <w:vMerge/>
          </w:tcPr>
          <w:p w14:paraId="723E4E3B"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5B4C1C2D" w14:textId="77777777" w:rsidR="008B0956" w:rsidRPr="00C957C6" w:rsidRDefault="008B0956" w:rsidP="008B0956">
            <w:pPr>
              <w:autoSpaceDE w:val="0"/>
              <w:autoSpaceDN w:val="0"/>
              <w:adjustRightInd w:val="0"/>
              <w:rPr>
                <w:rFonts w:cs="Arial"/>
                <w:sz w:val="18"/>
                <w:szCs w:val="18"/>
              </w:rPr>
            </w:pPr>
            <w:r>
              <w:rPr>
                <w:rFonts w:cs="Arial"/>
                <w:sz w:val="18"/>
                <w:szCs w:val="18"/>
              </w:rPr>
              <w:t>Policy S.M6</w:t>
            </w:r>
          </w:p>
        </w:tc>
        <w:tc>
          <w:tcPr>
            <w:tcW w:w="1559" w:type="dxa"/>
            <w:vMerge w:val="restart"/>
          </w:tcPr>
          <w:p w14:paraId="11E1D62C" w14:textId="77777777" w:rsidR="008B0956" w:rsidRPr="00C957C6" w:rsidRDefault="00B55EF8" w:rsidP="008B0956">
            <w:pPr>
              <w:autoSpaceDE w:val="0"/>
              <w:autoSpaceDN w:val="0"/>
              <w:adjustRightInd w:val="0"/>
              <w:rPr>
                <w:rFonts w:cs="ArialMT"/>
                <w:sz w:val="18"/>
                <w:szCs w:val="18"/>
              </w:rPr>
            </w:pPr>
            <w:r>
              <w:rPr>
                <w:rFonts w:cs="ArialMT"/>
                <w:sz w:val="18"/>
                <w:szCs w:val="18"/>
              </w:rPr>
              <w:t>Recommend change</w:t>
            </w:r>
          </w:p>
        </w:tc>
        <w:tc>
          <w:tcPr>
            <w:tcW w:w="9072" w:type="dxa"/>
          </w:tcPr>
          <w:p w14:paraId="1FE21813" w14:textId="77777777" w:rsidR="008B0956" w:rsidRPr="00290450" w:rsidRDefault="008B0956" w:rsidP="008B0956">
            <w:pPr>
              <w:rPr>
                <w:rFonts w:cs="Arial"/>
                <w:sz w:val="18"/>
                <w:szCs w:val="18"/>
              </w:rPr>
            </w:pPr>
            <w:r w:rsidRPr="00290450">
              <w:rPr>
                <w:color w:val="000000" w:themeColor="text1"/>
                <w:sz w:val="18"/>
                <w:szCs w:val="18"/>
              </w:rPr>
              <w:t>The Neighbourhood Plan needs to present evidence as to how the NPPF criteria are met for each of the 13 Local Green Spaces proposed.  Without this clear evidence it may be difficult for this policy to be implemented in determining planning applications.</w:t>
            </w:r>
          </w:p>
        </w:tc>
        <w:tc>
          <w:tcPr>
            <w:tcW w:w="1843" w:type="dxa"/>
            <w:vMerge w:val="restart"/>
          </w:tcPr>
          <w:p w14:paraId="3FC24C52" w14:textId="77777777" w:rsidR="008B0956" w:rsidRPr="001D7902" w:rsidRDefault="00B55EF8" w:rsidP="00BB7432">
            <w:pPr>
              <w:autoSpaceDE w:val="0"/>
              <w:autoSpaceDN w:val="0"/>
              <w:adjustRightInd w:val="0"/>
              <w:rPr>
                <w:rFonts w:cs="ArialMT"/>
                <w:color w:val="FF0000"/>
                <w:sz w:val="18"/>
                <w:szCs w:val="18"/>
              </w:rPr>
            </w:pPr>
            <w:r w:rsidRPr="001D7902">
              <w:rPr>
                <w:rFonts w:cs="ArialMT"/>
                <w:sz w:val="18"/>
                <w:szCs w:val="18"/>
              </w:rPr>
              <w:t xml:space="preserve">See </w:t>
            </w:r>
            <w:r w:rsidR="008047D4" w:rsidRPr="001D7902">
              <w:rPr>
                <w:rFonts w:cs="ArialMT"/>
                <w:sz w:val="18"/>
                <w:szCs w:val="18"/>
              </w:rPr>
              <w:t xml:space="preserve">Changes Nos </w:t>
            </w:r>
            <w:r w:rsidR="005B1C17">
              <w:rPr>
                <w:rFonts w:cs="ArialMT"/>
                <w:sz w:val="18"/>
                <w:szCs w:val="18"/>
              </w:rPr>
              <w:t>20</w:t>
            </w:r>
            <w:r w:rsidR="002259B5" w:rsidRPr="001D7902">
              <w:rPr>
                <w:rFonts w:cs="ArialMT"/>
                <w:sz w:val="18"/>
                <w:szCs w:val="18"/>
              </w:rPr>
              <w:t xml:space="preserve"> to 2</w:t>
            </w:r>
            <w:r w:rsidR="005B1C17">
              <w:rPr>
                <w:rFonts w:cs="ArialMT"/>
                <w:sz w:val="18"/>
                <w:szCs w:val="18"/>
              </w:rPr>
              <w:t>4</w:t>
            </w:r>
            <w:r w:rsidR="002259B5" w:rsidRPr="001D7902">
              <w:rPr>
                <w:rFonts w:cs="ArialMT"/>
                <w:sz w:val="18"/>
                <w:szCs w:val="18"/>
              </w:rPr>
              <w:t xml:space="preserve"> </w:t>
            </w:r>
            <w:r w:rsidR="008047D4" w:rsidRPr="001D7902">
              <w:rPr>
                <w:rFonts w:cs="ArialMT"/>
                <w:sz w:val="18"/>
                <w:szCs w:val="18"/>
              </w:rPr>
              <w:t xml:space="preserve"> </w:t>
            </w:r>
          </w:p>
        </w:tc>
      </w:tr>
      <w:tr w:rsidR="008B0956" w:rsidRPr="00C72805" w14:paraId="55F75236" w14:textId="77777777" w:rsidTr="00C31F29">
        <w:tc>
          <w:tcPr>
            <w:tcW w:w="1242" w:type="dxa"/>
            <w:vMerge/>
          </w:tcPr>
          <w:p w14:paraId="645EB271"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1FF08EFD" w14:textId="77777777" w:rsidR="008B0956" w:rsidRPr="00C957C6" w:rsidRDefault="008B0956" w:rsidP="008B0956">
            <w:pPr>
              <w:autoSpaceDE w:val="0"/>
              <w:autoSpaceDN w:val="0"/>
              <w:adjustRightInd w:val="0"/>
              <w:rPr>
                <w:rFonts w:cs="Arial"/>
                <w:sz w:val="18"/>
                <w:szCs w:val="18"/>
              </w:rPr>
            </w:pPr>
          </w:p>
        </w:tc>
        <w:tc>
          <w:tcPr>
            <w:tcW w:w="1559" w:type="dxa"/>
            <w:vMerge/>
          </w:tcPr>
          <w:p w14:paraId="6AAA5600" w14:textId="77777777" w:rsidR="008B0956" w:rsidRPr="00C957C6" w:rsidRDefault="008B0956" w:rsidP="008B0956">
            <w:pPr>
              <w:autoSpaceDE w:val="0"/>
              <w:autoSpaceDN w:val="0"/>
              <w:adjustRightInd w:val="0"/>
              <w:rPr>
                <w:rFonts w:cs="ArialMT"/>
                <w:sz w:val="18"/>
                <w:szCs w:val="18"/>
              </w:rPr>
            </w:pPr>
          </w:p>
        </w:tc>
        <w:tc>
          <w:tcPr>
            <w:tcW w:w="9072" w:type="dxa"/>
          </w:tcPr>
          <w:p w14:paraId="23B232E4" w14:textId="77777777" w:rsidR="008B0956" w:rsidRPr="00B55EF8" w:rsidRDefault="008047D4" w:rsidP="008B0956">
            <w:pPr>
              <w:rPr>
                <w:rFonts w:cs="Arial"/>
                <w:b/>
                <w:sz w:val="18"/>
                <w:szCs w:val="18"/>
              </w:rPr>
            </w:pPr>
            <w:r>
              <w:rPr>
                <w:rFonts w:cs="Arial"/>
                <w:b/>
                <w:color w:val="0070C0"/>
                <w:sz w:val="18"/>
                <w:szCs w:val="18"/>
              </w:rPr>
              <w:t xml:space="preserve">This advice is helpful and the areas been reviewed </w:t>
            </w:r>
            <w:r w:rsidR="00E16A06">
              <w:rPr>
                <w:rFonts w:cs="Arial"/>
                <w:b/>
                <w:color w:val="0070C0"/>
                <w:sz w:val="18"/>
                <w:szCs w:val="18"/>
              </w:rPr>
              <w:t>consequently</w:t>
            </w:r>
            <w:r>
              <w:rPr>
                <w:rFonts w:cs="Arial"/>
                <w:b/>
                <w:color w:val="0070C0"/>
                <w:sz w:val="18"/>
                <w:szCs w:val="18"/>
              </w:rPr>
              <w:t xml:space="preserve">. Some of the areas are special to the community and others serve more local needs. However, they both contribute towards the town’s green infrastructure and its ecological network. As a </w:t>
            </w:r>
            <w:r w:rsidR="00E16A06">
              <w:rPr>
                <w:rFonts w:cs="Arial"/>
                <w:b/>
                <w:color w:val="0070C0"/>
                <w:sz w:val="18"/>
                <w:szCs w:val="18"/>
              </w:rPr>
              <w:t>consequence,</w:t>
            </w:r>
            <w:r>
              <w:rPr>
                <w:rFonts w:cs="Arial"/>
                <w:b/>
                <w:color w:val="0070C0"/>
                <w:sz w:val="18"/>
                <w:szCs w:val="18"/>
              </w:rPr>
              <w:t xml:space="preserve"> the approach has been revised and only those sites considered special, in particular serving wider community interests are designated as ‘local green space’.</w:t>
            </w:r>
          </w:p>
        </w:tc>
        <w:tc>
          <w:tcPr>
            <w:tcW w:w="1843" w:type="dxa"/>
            <w:vMerge/>
          </w:tcPr>
          <w:p w14:paraId="06571618"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52E837A8" w14:textId="77777777" w:rsidTr="00C31F29">
        <w:tc>
          <w:tcPr>
            <w:tcW w:w="1242" w:type="dxa"/>
            <w:vMerge/>
          </w:tcPr>
          <w:p w14:paraId="0C19C400"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5380FA6F" w14:textId="77777777" w:rsidR="008B0956" w:rsidRPr="00C957C6" w:rsidRDefault="008B0956" w:rsidP="008B0956">
            <w:pPr>
              <w:autoSpaceDE w:val="0"/>
              <w:autoSpaceDN w:val="0"/>
              <w:adjustRightInd w:val="0"/>
              <w:rPr>
                <w:rFonts w:cs="Arial"/>
                <w:sz w:val="18"/>
                <w:szCs w:val="18"/>
              </w:rPr>
            </w:pPr>
            <w:r>
              <w:rPr>
                <w:rFonts w:cs="Arial"/>
                <w:sz w:val="18"/>
                <w:szCs w:val="18"/>
              </w:rPr>
              <w:t>Policy S.M7</w:t>
            </w:r>
          </w:p>
        </w:tc>
        <w:tc>
          <w:tcPr>
            <w:tcW w:w="1559" w:type="dxa"/>
            <w:vMerge w:val="restart"/>
          </w:tcPr>
          <w:p w14:paraId="16144447" w14:textId="77777777" w:rsidR="008B0956" w:rsidRPr="00C957C6" w:rsidRDefault="008B0956" w:rsidP="008B0956">
            <w:pPr>
              <w:autoSpaceDE w:val="0"/>
              <w:autoSpaceDN w:val="0"/>
              <w:adjustRightInd w:val="0"/>
              <w:rPr>
                <w:rFonts w:cs="ArialMT"/>
                <w:sz w:val="18"/>
                <w:szCs w:val="18"/>
              </w:rPr>
            </w:pPr>
            <w:r>
              <w:rPr>
                <w:rFonts w:cs="ArialMT"/>
                <w:sz w:val="18"/>
                <w:szCs w:val="18"/>
              </w:rPr>
              <w:t>Support</w:t>
            </w:r>
            <w:r w:rsidR="003D1E06">
              <w:rPr>
                <w:rFonts w:cs="ArialMT"/>
                <w:sz w:val="18"/>
                <w:szCs w:val="18"/>
              </w:rPr>
              <w:t xml:space="preserve"> and recommend change</w:t>
            </w:r>
          </w:p>
        </w:tc>
        <w:tc>
          <w:tcPr>
            <w:tcW w:w="9072" w:type="dxa"/>
          </w:tcPr>
          <w:p w14:paraId="228C0401" w14:textId="77777777" w:rsidR="008B0956" w:rsidRPr="00290450" w:rsidRDefault="008B0956" w:rsidP="008B0956">
            <w:pPr>
              <w:rPr>
                <w:rFonts w:cs="Arial"/>
                <w:sz w:val="18"/>
                <w:szCs w:val="18"/>
              </w:rPr>
            </w:pPr>
            <w:r w:rsidRPr="00290450">
              <w:rPr>
                <w:color w:val="000000" w:themeColor="text1"/>
                <w:sz w:val="18"/>
                <w:szCs w:val="18"/>
              </w:rPr>
              <w:t>This policy to regenerate a specific area of brownfield land within the development boundary of the town is welcomed.  It is noted the policy identifies a fairly broad spectrum of potential uses on the site. The policy seeks rightly to protect amenity of existing uses and future uses within the site, as well as the impact on the conservation area. The policy could support the achievement further by seeking a more specific mix of uses to be included on the site.  The site itself is fairly small and contained, and it may be difficult to accommodate all the currently proposed uses in a manner compatible with ensuring residential amenity is preserved. It is considered this policy is in conformity with the objectives of SAMDev policies MD10a, S11 and MD2.</w:t>
            </w:r>
          </w:p>
        </w:tc>
        <w:tc>
          <w:tcPr>
            <w:tcW w:w="1843" w:type="dxa"/>
            <w:vMerge w:val="restart"/>
          </w:tcPr>
          <w:p w14:paraId="70825448" w14:textId="77777777" w:rsidR="008B0956" w:rsidRPr="00C72805" w:rsidRDefault="00B55EF8" w:rsidP="008B0956">
            <w:pPr>
              <w:autoSpaceDE w:val="0"/>
              <w:autoSpaceDN w:val="0"/>
              <w:adjustRightInd w:val="0"/>
              <w:rPr>
                <w:rFonts w:cs="ArialMT"/>
                <w:color w:val="FF0000"/>
                <w:sz w:val="18"/>
                <w:szCs w:val="18"/>
              </w:rPr>
            </w:pPr>
            <w:r w:rsidRPr="00B55EF8">
              <w:rPr>
                <w:rFonts w:cs="ArialMT"/>
                <w:sz w:val="18"/>
                <w:szCs w:val="18"/>
              </w:rPr>
              <w:t>No change proposed in response to this representation</w:t>
            </w:r>
          </w:p>
        </w:tc>
      </w:tr>
      <w:tr w:rsidR="008B0956" w:rsidRPr="00C72805" w14:paraId="5C6A006E" w14:textId="77777777" w:rsidTr="00C31F29">
        <w:tc>
          <w:tcPr>
            <w:tcW w:w="1242" w:type="dxa"/>
            <w:vMerge/>
          </w:tcPr>
          <w:p w14:paraId="31ABF848"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2D60AA3D" w14:textId="77777777" w:rsidR="008B0956" w:rsidRPr="00C957C6" w:rsidRDefault="008B0956" w:rsidP="008B0956">
            <w:pPr>
              <w:autoSpaceDE w:val="0"/>
              <w:autoSpaceDN w:val="0"/>
              <w:adjustRightInd w:val="0"/>
              <w:rPr>
                <w:rFonts w:cs="Arial"/>
                <w:sz w:val="18"/>
                <w:szCs w:val="18"/>
              </w:rPr>
            </w:pPr>
          </w:p>
        </w:tc>
        <w:tc>
          <w:tcPr>
            <w:tcW w:w="1559" w:type="dxa"/>
            <w:vMerge/>
          </w:tcPr>
          <w:p w14:paraId="706FB5F5" w14:textId="77777777" w:rsidR="008B0956" w:rsidRPr="00C957C6" w:rsidRDefault="008B0956" w:rsidP="008B0956">
            <w:pPr>
              <w:autoSpaceDE w:val="0"/>
              <w:autoSpaceDN w:val="0"/>
              <w:adjustRightInd w:val="0"/>
              <w:rPr>
                <w:rFonts w:cs="ArialMT"/>
                <w:sz w:val="18"/>
                <w:szCs w:val="18"/>
              </w:rPr>
            </w:pPr>
          </w:p>
        </w:tc>
        <w:tc>
          <w:tcPr>
            <w:tcW w:w="9072" w:type="dxa"/>
          </w:tcPr>
          <w:p w14:paraId="08A46301" w14:textId="77777777" w:rsidR="008B0956" w:rsidRPr="00B55EF8" w:rsidRDefault="00B55EF8" w:rsidP="008B0956">
            <w:pPr>
              <w:rPr>
                <w:rFonts w:cs="Arial"/>
                <w:b/>
                <w:sz w:val="18"/>
                <w:szCs w:val="18"/>
              </w:rPr>
            </w:pPr>
            <w:r w:rsidRPr="00B55EF8">
              <w:rPr>
                <w:rFonts w:cs="Arial"/>
                <w:b/>
                <w:color w:val="0070C0"/>
                <w:sz w:val="18"/>
                <w:szCs w:val="18"/>
              </w:rPr>
              <w:t>There are only two suggested uses and the policy indicates a comprehensive scheme is required. This is to ensure they can fit sensitively together within the site. Flexibility is required and the criteria indicated are considered sufficient to address the concerns expressed.</w:t>
            </w:r>
          </w:p>
        </w:tc>
        <w:tc>
          <w:tcPr>
            <w:tcW w:w="1843" w:type="dxa"/>
            <w:vMerge/>
          </w:tcPr>
          <w:p w14:paraId="2576DF87"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69A20CF8" w14:textId="77777777" w:rsidTr="00C31F29">
        <w:tc>
          <w:tcPr>
            <w:tcW w:w="1242" w:type="dxa"/>
            <w:vMerge/>
          </w:tcPr>
          <w:p w14:paraId="699F5340"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2049AF8B" w14:textId="77777777" w:rsidR="008B0956" w:rsidRPr="00C957C6" w:rsidRDefault="008B0956" w:rsidP="008B0956">
            <w:pPr>
              <w:autoSpaceDE w:val="0"/>
              <w:autoSpaceDN w:val="0"/>
              <w:adjustRightInd w:val="0"/>
              <w:rPr>
                <w:rFonts w:cs="Arial"/>
                <w:sz w:val="18"/>
                <w:szCs w:val="18"/>
              </w:rPr>
            </w:pPr>
            <w:r>
              <w:rPr>
                <w:rFonts w:cs="Arial"/>
                <w:sz w:val="18"/>
                <w:szCs w:val="18"/>
              </w:rPr>
              <w:t>Policy S.M8</w:t>
            </w:r>
          </w:p>
        </w:tc>
        <w:tc>
          <w:tcPr>
            <w:tcW w:w="1559" w:type="dxa"/>
            <w:vMerge w:val="restart"/>
          </w:tcPr>
          <w:p w14:paraId="45E0338C" w14:textId="77777777" w:rsidR="008B0956" w:rsidRPr="00C957C6" w:rsidRDefault="003D1E06" w:rsidP="008B0956">
            <w:pPr>
              <w:autoSpaceDE w:val="0"/>
              <w:autoSpaceDN w:val="0"/>
              <w:adjustRightInd w:val="0"/>
              <w:rPr>
                <w:rFonts w:cs="ArialMT"/>
                <w:sz w:val="18"/>
                <w:szCs w:val="18"/>
              </w:rPr>
            </w:pPr>
            <w:r>
              <w:rPr>
                <w:rFonts w:cs="ArialMT"/>
                <w:sz w:val="18"/>
                <w:szCs w:val="18"/>
              </w:rPr>
              <w:t>Recommend change</w:t>
            </w:r>
          </w:p>
        </w:tc>
        <w:tc>
          <w:tcPr>
            <w:tcW w:w="9072" w:type="dxa"/>
          </w:tcPr>
          <w:p w14:paraId="452669B6" w14:textId="77777777" w:rsidR="008B0956" w:rsidRPr="00C957C6" w:rsidRDefault="008B0956" w:rsidP="008B0956">
            <w:pPr>
              <w:rPr>
                <w:rFonts w:cs="Arial"/>
                <w:sz w:val="18"/>
                <w:szCs w:val="18"/>
              </w:rPr>
            </w:pPr>
            <w:r w:rsidRPr="00290450">
              <w:rPr>
                <w:color w:val="000000" w:themeColor="text1"/>
                <w:sz w:val="18"/>
                <w:szCs w:val="18"/>
              </w:rPr>
              <w:t xml:space="preserve">It is considered this policy needs to refer to, and have regard to, Core Strategy Policy CS17: Environmental Networks and SAMDev Policy MD12: Natural Environment. </w:t>
            </w:r>
          </w:p>
        </w:tc>
        <w:tc>
          <w:tcPr>
            <w:tcW w:w="1843" w:type="dxa"/>
            <w:vMerge w:val="restart"/>
          </w:tcPr>
          <w:p w14:paraId="6DB23B83" w14:textId="77777777" w:rsidR="008B0956" w:rsidRPr="00C72805" w:rsidRDefault="007B2072" w:rsidP="008B0956">
            <w:pPr>
              <w:autoSpaceDE w:val="0"/>
              <w:autoSpaceDN w:val="0"/>
              <w:adjustRightInd w:val="0"/>
              <w:rPr>
                <w:rFonts w:cs="ArialMT"/>
                <w:color w:val="FF0000"/>
                <w:sz w:val="18"/>
                <w:szCs w:val="18"/>
              </w:rPr>
            </w:pPr>
            <w:r w:rsidRPr="002259B5">
              <w:rPr>
                <w:rFonts w:cs="ArialMT"/>
                <w:sz w:val="18"/>
                <w:szCs w:val="18"/>
              </w:rPr>
              <w:t xml:space="preserve">See change </w:t>
            </w:r>
            <w:r w:rsidR="002259B5" w:rsidRPr="002259B5">
              <w:rPr>
                <w:rFonts w:cs="ArialMT"/>
                <w:sz w:val="18"/>
                <w:szCs w:val="18"/>
              </w:rPr>
              <w:t>2</w:t>
            </w:r>
            <w:r w:rsidR="005B1C17">
              <w:rPr>
                <w:rFonts w:cs="ArialMT"/>
                <w:sz w:val="18"/>
                <w:szCs w:val="18"/>
              </w:rPr>
              <w:t>8</w:t>
            </w:r>
          </w:p>
        </w:tc>
      </w:tr>
      <w:tr w:rsidR="008B0956" w:rsidRPr="00C72805" w14:paraId="10E6BE16" w14:textId="77777777" w:rsidTr="00C31F29">
        <w:tc>
          <w:tcPr>
            <w:tcW w:w="1242" w:type="dxa"/>
            <w:vMerge/>
          </w:tcPr>
          <w:p w14:paraId="08D87404"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72E782D5" w14:textId="77777777" w:rsidR="008B0956" w:rsidRPr="00C957C6" w:rsidRDefault="008B0956" w:rsidP="008B0956">
            <w:pPr>
              <w:autoSpaceDE w:val="0"/>
              <w:autoSpaceDN w:val="0"/>
              <w:adjustRightInd w:val="0"/>
              <w:rPr>
                <w:rFonts w:cs="Arial"/>
                <w:sz w:val="18"/>
                <w:szCs w:val="18"/>
              </w:rPr>
            </w:pPr>
          </w:p>
        </w:tc>
        <w:tc>
          <w:tcPr>
            <w:tcW w:w="1559" w:type="dxa"/>
            <w:vMerge/>
          </w:tcPr>
          <w:p w14:paraId="36932D3A" w14:textId="77777777" w:rsidR="008B0956" w:rsidRPr="00C957C6" w:rsidRDefault="008B0956" w:rsidP="008B0956">
            <w:pPr>
              <w:autoSpaceDE w:val="0"/>
              <w:autoSpaceDN w:val="0"/>
              <w:adjustRightInd w:val="0"/>
              <w:rPr>
                <w:rFonts w:cs="ArialMT"/>
                <w:sz w:val="18"/>
                <w:szCs w:val="18"/>
              </w:rPr>
            </w:pPr>
          </w:p>
        </w:tc>
        <w:tc>
          <w:tcPr>
            <w:tcW w:w="9072" w:type="dxa"/>
          </w:tcPr>
          <w:p w14:paraId="473AC9AF" w14:textId="77777777" w:rsidR="008B0956" w:rsidRPr="007B2072" w:rsidRDefault="007B2072" w:rsidP="008B0956">
            <w:pPr>
              <w:rPr>
                <w:rFonts w:cs="Arial"/>
                <w:b/>
                <w:sz w:val="18"/>
                <w:szCs w:val="18"/>
              </w:rPr>
            </w:pPr>
            <w:r w:rsidRPr="007B2072">
              <w:rPr>
                <w:rFonts w:cs="Arial"/>
                <w:b/>
                <w:color w:val="0070C0"/>
                <w:sz w:val="18"/>
                <w:szCs w:val="18"/>
              </w:rPr>
              <w:t>The reference is helpful although better included in the justification to the policy</w:t>
            </w:r>
          </w:p>
        </w:tc>
        <w:tc>
          <w:tcPr>
            <w:tcW w:w="1843" w:type="dxa"/>
            <w:vMerge/>
          </w:tcPr>
          <w:p w14:paraId="35582095"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11ABD4ED" w14:textId="77777777" w:rsidTr="00C31F29">
        <w:tc>
          <w:tcPr>
            <w:tcW w:w="1242" w:type="dxa"/>
            <w:vMerge/>
          </w:tcPr>
          <w:p w14:paraId="7F17102E"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32D4ABC6" w14:textId="77777777" w:rsidR="008B0956" w:rsidRPr="00C957C6" w:rsidRDefault="008B0956" w:rsidP="008B0956">
            <w:pPr>
              <w:autoSpaceDE w:val="0"/>
              <w:autoSpaceDN w:val="0"/>
              <w:adjustRightInd w:val="0"/>
              <w:rPr>
                <w:rFonts w:cs="Arial"/>
                <w:sz w:val="18"/>
                <w:szCs w:val="18"/>
              </w:rPr>
            </w:pPr>
            <w:r>
              <w:rPr>
                <w:rFonts w:cs="Arial"/>
                <w:sz w:val="18"/>
                <w:szCs w:val="18"/>
              </w:rPr>
              <w:t>Policy S.M9</w:t>
            </w:r>
          </w:p>
        </w:tc>
        <w:tc>
          <w:tcPr>
            <w:tcW w:w="1559" w:type="dxa"/>
            <w:vMerge w:val="restart"/>
          </w:tcPr>
          <w:p w14:paraId="23CE9689" w14:textId="77777777" w:rsidR="008B0956" w:rsidRPr="00C957C6" w:rsidRDefault="003D1E06" w:rsidP="008B0956">
            <w:pPr>
              <w:autoSpaceDE w:val="0"/>
              <w:autoSpaceDN w:val="0"/>
              <w:adjustRightInd w:val="0"/>
              <w:rPr>
                <w:rFonts w:cs="ArialMT"/>
                <w:sz w:val="18"/>
                <w:szCs w:val="18"/>
              </w:rPr>
            </w:pPr>
            <w:r>
              <w:rPr>
                <w:rFonts w:cs="ArialMT"/>
                <w:sz w:val="18"/>
                <w:szCs w:val="18"/>
              </w:rPr>
              <w:t>Comment</w:t>
            </w:r>
          </w:p>
        </w:tc>
        <w:tc>
          <w:tcPr>
            <w:tcW w:w="9072" w:type="dxa"/>
          </w:tcPr>
          <w:p w14:paraId="4771C3CF" w14:textId="77777777" w:rsidR="008B0956" w:rsidRPr="00290450" w:rsidRDefault="008B0956" w:rsidP="008B0956">
            <w:pPr>
              <w:rPr>
                <w:rFonts w:cs="Arial"/>
                <w:sz w:val="18"/>
                <w:szCs w:val="18"/>
              </w:rPr>
            </w:pPr>
            <w:r w:rsidRPr="00290450">
              <w:rPr>
                <w:color w:val="000000" w:themeColor="text1"/>
                <w:sz w:val="18"/>
                <w:szCs w:val="18"/>
              </w:rPr>
              <w:t xml:space="preserve">The policy seeks similar uses to that identified within Policy S.M3 for land at Longford Turning, and it would therefore be important to ensure the objectives of the policies are not competing with each other to ensure the best opportunity for delivery.  </w:t>
            </w:r>
          </w:p>
        </w:tc>
        <w:tc>
          <w:tcPr>
            <w:tcW w:w="1843" w:type="dxa"/>
            <w:vMerge w:val="restart"/>
          </w:tcPr>
          <w:p w14:paraId="7271C552" w14:textId="77777777" w:rsidR="008B0956" w:rsidRPr="00C72805" w:rsidRDefault="003D1E06" w:rsidP="008B0956">
            <w:pPr>
              <w:autoSpaceDE w:val="0"/>
              <w:autoSpaceDN w:val="0"/>
              <w:adjustRightInd w:val="0"/>
              <w:rPr>
                <w:rFonts w:cs="ArialMT"/>
                <w:color w:val="FF0000"/>
                <w:sz w:val="18"/>
                <w:szCs w:val="18"/>
              </w:rPr>
            </w:pPr>
            <w:r>
              <w:rPr>
                <w:sz w:val="18"/>
                <w:szCs w:val="18"/>
              </w:rPr>
              <w:t>No change proposed in relation to this representation</w:t>
            </w:r>
          </w:p>
        </w:tc>
      </w:tr>
      <w:tr w:rsidR="008B0956" w:rsidRPr="00C72805" w14:paraId="54BB845A" w14:textId="77777777" w:rsidTr="00C31F29">
        <w:tc>
          <w:tcPr>
            <w:tcW w:w="1242" w:type="dxa"/>
            <w:vMerge/>
          </w:tcPr>
          <w:p w14:paraId="08143E93"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0BB142E8" w14:textId="77777777" w:rsidR="008B0956" w:rsidRPr="00C957C6" w:rsidRDefault="008B0956" w:rsidP="008B0956">
            <w:pPr>
              <w:autoSpaceDE w:val="0"/>
              <w:autoSpaceDN w:val="0"/>
              <w:adjustRightInd w:val="0"/>
              <w:rPr>
                <w:rFonts w:cs="Arial"/>
                <w:sz w:val="18"/>
                <w:szCs w:val="18"/>
              </w:rPr>
            </w:pPr>
          </w:p>
        </w:tc>
        <w:tc>
          <w:tcPr>
            <w:tcW w:w="1559" w:type="dxa"/>
            <w:vMerge/>
          </w:tcPr>
          <w:p w14:paraId="2A6065EC" w14:textId="77777777" w:rsidR="008B0956" w:rsidRPr="00C957C6" w:rsidRDefault="008B0956" w:rsidP="008B0956">
            <w:pPr>
              <w:autoSpaceDE w:val="0"/>
              <w:autoSpaceDN w:val="0"/>
              <w:adjustRightInd w:val="0"/>
              <w:rPr>
                <w:rFonts w:cs="ArialMT"/>
                <w:sz w:val="18"/>
                <w:szCs w:val="18"/>
              </w:rPr>
            </w:pPr>
          </w:p>
        </w:tc>
        <w:tc>
          <w:tcPr>
            <w:tcW w:w="9072" w:type="dxa"/>
          </w:tcPr>
          <w:p w14:paraId="4F32C595" w14:textId="77777777" w:rsidR="008B0956" w:rsidRPr="003D1E06" w:rsidRDefault="00F577F1" w:rsidP="008B0956">
            <w:pPr>
              <w:rPr>
                <w:rFonts w:cs="Arial"/>
                <w:b/>
                <w:sz w:val="18"/>
                <w:szCs w:val="18"/>
              </w:rPr>
            </w:pPr>
            <w:r w:rsidRPr="003D1E06">
              <w:rPr>
                <w:rFonts w:cs="Arial"/>
                <w:b/>
                <w:color w:val="0070C0"/>
                <w:sz w:val="18"/>
                <w:szCs w:val="18"/>
              </w:rPr>
              <w:t xml:space="preserve">The types of activities anticipated within this area are explained in supporting </w:t>
            </w:r>
            <w:r w:rsidR="00E16A06" w:rsidRPr="003D1E06">
              <w:rPr>
                <w:rFonts w:cs="Arial"/>
                <w:b/>
                <w:color w:val="0070C0"/>
                <w:sz w:val="18"/>
                <w:szCs w:val="18"/>
              </w:rPr>
              <w:t>paragraph 4.41</w:t>
            </w:r>
            <w:r w:rsidRPr="003D1E06">
              <w:rPr>
                <w:rFonts w:cs="Arial"/>
                <w:b/>
                <w:color w:val="0070C0"/>
                <w:sz w:val="18"/>
                <w:szCs w:val="18"/>
              </w:rPr>
              <w:t xml:space="preserve"> and these will not compete with those recreational activities proposed for Longford Turning set out in policy S.M3</w:t>
            </w:r>
            <w:r w:rsidR="003D1E06" w:rsidRPr="003D1E06">
              <w:rPr>
                <w:rFonts w:cs="Arial"/>
                <w:b/>
                <w:color w:val="0070C0"/>
                <w:sz w:val="18"/>
                <w:szCs w:val="18"/>
              </w:rPr>
              <w:t xml:space="preserve">. They will primarily be informal activities for young people and use as a cultural venue. The size and topography of the site is itself a limiting factor.  </w:t>
            </w:r>
            <w:r w:rsidRPr="003D1E06">
              <w:rPr>
                <w:rFonts w:cs="Arial"/>
                <w:b/>
                <w:color w:val="0070C0"/>
                <w:sz w:val="18"/>
                <w:szCs w:val="18"/>
              </w:rPr>
              <w:t xml:space="preserve"> </w:t>
            </w:r>
          </w:p>
        </w:tc>
        <w:tc>
          <w:tcPr>
            <w:tcW w:w="1843" w:type="dxa"/>
            <w:vMerge/>
          </w:tcPr>
          <w:p w14:paraId="69D2BD78"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67EEDD49" w14:textId="77777777" w:rsidTr="00C31F29">
        <w:tc>
          <w:tcPr>
            <w:tcW w:w="1242" w:type="dxa"/>
            <w:vMerge/>
          </w:tcPr>
          <w:p w14:paraId="38D14FC8"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val="restart"/>
          </w:tcPr>
          <w:p w14:paraId="50EE7263" w14:textId="77777777" w:rsidR="008B0956" w:rsidRPr="00C957C6" w:rsidRDefault="008B0956" w:rsidP="008B0956">
            <w:pPr>
              <w:autoSpaceDE w:val="0"/>
              <w:autoSpaceDN w:val="0"/>
              <w:adjustRightInd w:val="0"/>
              <w:rPr>
                <w:rFonts w:cs="Arial"/>
                <w:sz w:val="18"/>
                <w:szCs w:val="18"/>
              </w:rPr>
            </w:pPr>
            <w:r>
              <w:rPr>
                <w:rFonts w:cs="Arial"/>
                <w:sz w:val="18"/>
                <w:szCs w:val="18"/>
              </w:rPr>
              <w:t>General comment</w:t>
            </w:r>
          </w:p>
        </w:tc>
        <w:tc>
          <w:tcPr>
            <w:tcW w:w="1559" w:type="dxa"/>
            <w:vMerge w:val="restart"/>
          </w:tcPr>
          <w:p w14:paraId="66A72BC9" w14:textId="77777777" w:rsidR="008B0956" w:rsidRPr="00C957C6" w:rsidRDefault="008B0956" w:rsidP="008B0956">
            <w:pPr>
              <w:autoSpaceDE w:val="0"/>
              <w:autoSpaceDN w:val="0"/>
              <w:adjustRightInd w:val="0"/>
              <w:rPr>
                <w:rFonts w:cs="ArialMT"/>
                <w:sz w:val="18"/>
                <w:szCs w:val="18"/>
              </w:rPr>
            </w:pPr>
          </w:p>
        </w:tc>
        <w:tc>
          <w:tcPr>
            <w:tcW w:w="9072" w:type="dxa"/>
          </w:tcPr>
          <w:p w14:paraId="3647A678" w14:textId="77777777" w:rsidR="008B0956" w:rsidRPr="00290450" w:rsidRDefault="008B0956" w:rsidP="008B0956">
            <w:pPr>
              <w:rPr>
                <w:rFonts w:cs="Arial"/>
                <w:sz w:val="18"/>
                <w:szCs w:val="18"/>
              </w:rPr>
            </w:pPr>
            <w:r w:rsidRPr="00290450">
              <w:rPr>
                <w:color w:val="000000" w:themeColor="text1"/>
                <w:sz w:val="18"/>
                <w:szCs w:val="18"/>
              </w:rPr>
              <w:t xml:space="preserve">The Draft Plan includes a number of site specific policies. Although some of the options around the location of these sites is limited, such as the marina proposal, it is important to show clearly the considerations around the identification of these sites, and if there were any alternative options investigated, and if so why were they not included. </w:t>
            </w:r>
          </w:p>
        </w:tc>
        <w:tc>
          <w:tcPr>
            <w:tcW w:w="1843" w:type="dxa"/>
            <w:vMerge w:val="restart"/>
          </w:tcPr>
          <w:p w14:paraId="75CA2B5F" w14:textId="77777777" w:rsidR="008B0956" w:rsidRPr="00C72805" w:rsidRDefault="00B55EF8" w:rsidP="008B0956">
            <w:pPr>
              <w:autoSpaceDE w:val="0"/>
              <w:autoSpaceDN w:val="0"/>
              <w:adjustRightInd w:val="0"/>
              <w:rPr>
                <w:rFonts w:cs="ArialMT"/>
                <w:color w:val="FF0000"/>
                <w:sz w:val="18"/>
                <w:szCs w:val="18"/>
              </w:rPr>
            </w:pPr>
            <w:r w:rsidRPr="00262100">
              <w:rPr>
                <w:rFonts w:cs="ArialMT"/>
                <w:sz w:val="18"/>
                <w:szCs w:val="18"/>
              </w:rPr>
              <w:t xml:space="preserve">See change </w:t>
            </w:r>
            <w:r w:rsidR="002259B5">
              <w:rPr>
                <w:rFonts w:cs="ArialMT"/>
                <w:sz w:val="18"/>
                <w:szCs w:val="18"/>
              </w:rPr>
              <w:t>no 9</w:t>
            </w:r>
          </w:p>
        </w:tc>
      </w:tr>
      <w:tr w:rsidR="008B0956" w:rsidRPr="00C72805" w14:paraId="7771F05B" w14:textId="77777777" w:rsidTr="00C31F29">
        <w:tc>
          <w:tcPr>
            <w:tcW w:w="1242" w:type="dxa"/>
            <w:vMerge/>
          </w:tcPr>
          <w:p w14:paraId="51AC2A70"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54E4DA43" w14:textId="77777777" w:rsidR="008B0956" w:rsidRPr="00C957C6" w:rsidRDefault="008B0956" w:rsidP="008B0956">
            <w:pPr>
              <w:autoSpaceDE w:val="0"/>
              <w:autoSpaceDN w:val="0"/>
              <w:adjustRightInd w:val="0"/>
              <w:rPr>
                <w:rFonts w:cs="Arial"/>
                <w:sz w:val="18"/>
                <w:szCs w:val="18"/>
              </w:rPr>
            </w:pPr>
          </w:p>
        </w:tc>
        <w:tc>
          <w:tcPr>
            <w:tcW w:w="1559" w:type="dxa"/>
            <w:vMerge/>
          </w:tcPr>
          <w:p w14:paraId="6A96126E" w14:textId="77777777" w:rsidR="008B0956" w:rsidRPr="00C957C6" w:rsidRDefault="008B0956" w:rsidP="008B0956">
            <w:pPr>
              <w:autoSpaceDE w:val="0"/>
              <w:autoSpaceDN w:val="0"/>
              <w:adjustRightInd w:val="0"/>
              <w:rPr>
                <w:rFonts w:cs="ArialMT"/>
                <w:sz w:val="18"/>
                <w:szCs w:val="18"/>
              </w:rPr>
            </w:pPr>
          </w:p>
        </w:tc>
        <w:tc>
          <w:tcPr>
            <w:tcW w:w="9072" w:type="dxa"/>
          </w:tcPr>
          <w:p w14:paraId="1A4DFADA" w14:textId="77777777" w:rsidR="008B0956" w:rsidRPr="00B55EF8" w:rsidRDefault="00B55EF8" w:rsidP="007B2072">
            <w:pPr>
              <w:rPr>
                <w:rFonts w:cs="Arial"/>
                <w:b/>
                <w:sz w:val="18"/>
                <w:szCs w:val="18"/>
              </w:rPr>
            </w:pPr>
            <w:r w:rsidRPr="00B55EF8">
              <w:rPr>
                <w:rFonts w:cs="Arial"/>
                <w:b/>
                <w:color w:val="0070C0"/>
                <w:sz w:val="18"/>
                <w:szCs w:val="18"/>
              </w:rPr>
              <w:t>An addition is proposed to show how alternatives were considered for the marina development</w:t>
            </w:r>
            <w:r w:rsidRPr="007B2072">
              <w:rPr>
                <w:rFonts w:cs="Arial"/>
                <w:b/>
                <w:color w:val="0070C0"/>
                <w:sz w:val="18"/>
                <w:szCs w:val="18"/>
              </w:rPr>
              <w:t>.</w:t>
            </w:r>
            <w:r w:rsidR="007B2072" w:rsidRPr="007B2072">
              <w:rPr>
                <w:rFonts w:cs="Arial"/>
                <w:b/>
                <w:color w:val="0070C0"/>
                <w:sz w:val="18"/>
                <w:szCs w:val="18"/>
              </w:rPr>
              <w:t xml:space="preserve"> Options in relation to the relocation of the playing field arise from an assessment of availability.</w:t>
            </w:r>
          </w:p>
        </w:tc>
        <w:tc>
          <w:tcPr>
            <w:tcW w:w="1843" w:type="dxa"/>
            <w:vMerge/>
          </w:tcPr>
          <w:p w14:paraId="3C9D3E75"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4138F04A" w14:textId="77777777" w:rsidTr="00C31F29">
        <w:tc>
          <w:tcPr>
            <w:tcW w:w="1242" w:type="dxa"/>
            <w:vMerge w:val="restart"/>
          </w:tcPr>
          <w:p w14:paraId="691EDBCD" w14:textId="77777777" w:rsidR="008B0956" w:rsidRPr="00B011D4" w:rsidRDefault="008B0956" w:rsidP="008B0956">
            <w:pPr>
              <w:autoSpaceDE w:val="0"/>
              <w:autoSpaceDN w:val="0"/>
              <w:adjustRightInd w:val="0"/>
              <w:jc w:val="center"/>
              <w:rPr>
                <w:rFonts w:cs="ArialMT"/>
                <w:sz w:val="18"/>
                <w:szCs w:val="18"/>
              </w:rPr>
            </w:pPr>
            <w:r w:rsidRPr="00B011D4">
              <w:rPr>
                <w:rFonts w:cs="ArialMT"/>
                <w:sz w:val="18"/>
                <w:szCs w:val="18"/>
              </w:rPr>
              <w:t>S2</w:t>
            </w:r>
          </w:p>
          <w:p w14:paraId="5FE33458" w14:textId="77777777" w:rsidR="008B0956" w:rsidRPr="00B011D4" w:rsidRDefault="008B0956" w:rsidP="008B0956">
            <w:pPr>
              <w:autoSpaceDE w:val="0"/>
              <w:autoSpaceDN w:val="0"/>
              <w:adjustRightInd w:val="0"/>
              <w:jc w:val="center"/>
              <w:rPr>
                <w:rFonts w:cs="ArialMT"/>
                <w:sz w:val="18"/>
                <w:szCs w:val="18"/>
              </w:rPr>
            </w:pPr>
            <w:r>
              <w:rPr>
                <w:rFonts w:cs="ArialMT"/>
                <w:sz w:val="18"/>
                <w:szCs w:val="18"/>
              </w:rPr>
              <w:t xml:space="preserve">Severn Trent </w:t>
            </w:r>
            <w:r w:rsidRPr="00B011D4">
              <w:rPr>
                <w:rFonts w:cs="ArialMT"/>
                <w:sz w:val="18"/>
                <w:szCs w:val="18"/>
              </w:rPr>
              <w:t>Water</w:t>
            </w:r>
          </w:p>
          <w:p w14:paraId="2A5BEAE3" w14:textId="77777777" w:rsidR="008B0956" w:rsidRPr="00C72805" w:rsidRDefault="008B0956" w:rsidP="008B0956">
            <w:pPr>
              <w:autoSpaceDE w:val="0"/>
              <w:autoSpaceDN w:val="0"/>
              <w:adjustRightInd w:val="0"/>
              <w:jc w:val="center"/>
              <w:rPr>
                <w:rFonts w:cs="ArialMT"/>
                <w:color w:val="FF0000"/>
                <w:sz w:val="18"/>
                <w:szCs w:val="18"/>
              </w:rPr>
            </w:pPr>
            <w:r>
              <w:rPr>
                <w:rFonts w:cs="ArialMT"/>
                <w:sz w:val="18"/>
                <w:szCs w:val="18"/>
              </w:rPr>
              <w:t xml:space="preserve"> (Statutory Consultee)</w:t>
            </w:r>
          </w:p>
        </w:tc>
        <w:tc>
          <w:tcPr>
            <w:tcW w:w="1418" w:type="dxa"/>
            <w:vMerge w:val="restart"/>
          </w:tcPr>
          <w:p w14:paraId="234ED4EB" w14:textId="77777777" w:rsidR="008B0956" w:rsidRPr="004B0D9F" w:rsidRDefault="008B0956" w:rsidP="008B0956">
            <w:pPr>
              <w:autoSpaceDE w:val="0"/>
              <w:autoSpaceDN w:val="0"/>
              <w:adjustRightInd w:val="0"/>
              <w:rPr>
                <w:rFonts w:cs="ArialMT"/>
                <w:sz w:val="18"/>
                <w:szCs w:val="18"/>
              </w:rPr>
            </w:pPr>
            <w:r w:rsidRPr="004B0D9F">
              <w:rPr>
                <w:rFonts w:cs="ArialMT"/>
                <w:sz w:val="18"/>
                <w:szCs w:val="18"/>
              </w:rPr>
              <w:t>Whole Plan</w:t>
            </w:r>
          </w:p>
        </w:tc>
        <w:tc>
          <w:tcPr>
            <w:tcW w:w="1559" w:type="dxa"/>
            <w:vMerge w:val="restart"/>
          </w:tcPr>
          <w:p w14:paraId="224AF5AB" w14:textId="77777777" w:rsidR="008B0956" w:rsidRPr="004B0D9F" w:rsidRDefault="008B0956" w:rsidP="008B0956">
            <w:pPr>
              <w:autoSpaceDE w:val="0"/>
              <w:autoSpaceDN w:val="0"/>
              <w:adjustRightInd w:val="0"/>
              <w:rPr>
                <w:rFonts w:cs="ArialMT"/>
                <w:sz w:val="18"/>
                <w:szCs w:val="18"/>
              </w:rPr>
            </w:pPr>
            <w:r w:rsidRPr="004B0D9F">
              <w:rPr>
                <w:rFonts w:cs="ArialMT"/>
                <w:sz w:val="18"/>
                <w:szCs w:val="18"/>
              </w:rPr>
              <w:t>Comment</w:t>
            </w:r>
          </w:p>
        </w:tc>
        <w:tc>
          <w:tcPr>
            <w:tcW w:w="9072" w:type="dxa"/>
          </w:tcPr>
          <w:p w14:paraId="30BF60BD" w14:textId="77777777" w:rsidR="008B0956" w:rsidRPr="004B0D9F" w:rsidRDefault="008B0956" w:rsidP="008B0956">
            <w:pPr>
              <w:autoSpaceDE w:val="0"/>
              <w:autoSpaceDN w:val="0"/>
              <w:adjustRightInd w:val="0"/>
              <w:rPr>
                <w:rFonts w:cs="ArialMT"/>
                <w:sz w:val="18"/>
                <w:szCs w:val="18"/>
              </w:rPr>
            </w:pPr>
            <w:r w:rsidRPr="004B0D9F">
              <w:rPr>
                <w:rFonts w:cs="ArialMT"/>
                <w:sz w:val="18"/>
                <w:szCs w:val="18"/>
              </w:rPr>
              <w:t xml:space="preserve">No specific comments to make but also set out general information </w:t>
            </w:r>
            <w:r>
              <w:rPr>
                <w:rFonts w:cs="ArialMT"/>
                <w:sz w:val="18"/>
                <w:szCs w:val="18"/>
              </w:rPr>
              <w:t>and</w:t>
            </w:r>
            <w:r w:rsidRPr="004B0D9F">
              <w:rPr>
                <w:rFonts w:cs="ArialMT"/>
                <w:sz w:val="18"/>
                <w:szCs w:val="18"/>
              </w:rPr>
              <w:t xml:space="preserve"> advice.</w:t>
            </w:r>
          </w:p>
        </w:tc>
        <w:tc>
          <w:tcPr>
            <w:tcW w:w="1843" w:type="dxa"/>
            <w:vMerge w:val="restart"/>
          </w:tcPr>
          <w:p w14:paraId="38EEEE4E" w14:textId="77777777" w:rsidR="008B0956" w:rsidRPr="00D47E08"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60BA7BE5" w14:textId="77777777" w:rsidTr="00C31F29">
        <w:tc>
          <w:tcPr>
            <w:tcW w:w="1242" w:type="dxa"/>
            <w:vMerge/>
          </w:tcPr>
          <w:p w14:paraId="40672B70" w14:textId="77777777" w:rsidR="008B0956" w:rsidRPr="00C72805" w:rsidRDefault="008B0956" w:rsidP="008B0956">
            <w:pPr>
              <w:autoSpaceDE w:val="0"/>
              <w:autoSpaceDN w:val="0"/>
              <w:adjustRightInd w:val="0"/>
              <w:jc w:val="center"/>
              <w:rPr>
                <w:rFonts w:cs="ArialMT"/>
                <w:color w:val="FF0000"/>
                <w:sz w:val="18"/>
                <w:szCs w:val="18"/>
              </w:rPr>
            </w:pPr>
          </w:p>
        </w:tc>
        <w:tc>
          <w:tcPr>
            <w:tcW w:w="1418" w:type="dxa"/>
            <w:vMerge/>
          </w:tcPr>
          <w:p w14:paraId="50FA3862" w14:textId="77777777" w:rsidR="008B0956" w:rsidRPr="00C72805" w:rsidRDefault="008B0956" w:rsidP="008B0956">
            <w:pPr>
              <w:autoSpaceDE w:val="0"/>
              <w:autoSpaceDN w:val="0"/>
              <w:adjustRightInd w:val="0"/>
              <w:rPr>
                <w:rFonts w:cs="ArialMT"/>
                <w:color w:val="FF0000"/>
                <w:sz w:val="16"/>
                <w:szCs w:val="16"/>
              </w:rPr>
            </w:pPr>
          </w:p>
        </w:tc>
        <w:tc>
          <w:tcPr>
            <w:tcW w:w="1559" w:type="dxa"/>
            <w:vMerge/>
          </w:tcPr>
          <w:p w14:paraId="2A51F97F" w14:textId="77777777" w:rsidR="008B0956" w:rsidRPr="004F38BC" w:rsidRDefault="008B0956" w:rsidP="008B0956">
            <w:pPr>
              <w:autoSpaceDE w:val="0"/>
              <w:autoSpaceDN w:val="0"/>
              <w:adjustRightInd w:val="0"/>
              <w:rPr>
                <w:rFonts w:cs="ArialMT"/>
                <w:sz w:val="18"/>
                <w:szCs w:val="18"/>
              </w:rPr>
            </w:pPr>
          </w:p>
        </w:tc>
        <w:tc>
          <w:tcPr>
            <w:tcW w:w="9072" w:type="dxa"/>
          </w:tcPr>
          <w:p w14:paraId="25DD3436" w14:textId="77777777" w:rsidR="008B0956" w:rsidRPr="00A52D19" w:rsidRDefault="008B0956" w:rsidP="008B0956">
            <w:pPr>
              <w:autoSpaceDE w:val="0"/>
              <w:autoSpaceDN w:val="0"/>
              <w:adjustRightInd w:val="0"/>
              <w:rPr>
                <w:rFonts w:cs="ArialMT"/>
                <w:b/>
                <w:color w:val="FF0000"/>
                <w:sz w:val="18"/>
                <w:szCs w:val="18"/>
              </w:rPr>
            </w:pPr>
            <w:r w:rsidRPr="00FB54D4">
              <w:rPr>
                <w:rFonts w:cs="ArialMT"/>
                <w:b/>
                <w:color w:val="0070C0"/>
                <w:sz w:val="18"/>
                <w:szCs w:val="18"/>
              </w:rPr>
              <w:t xml:space="preserve">Noted.  </w:t>
            </w:r>
            <w:r>
              <w:rPr>
                <w:rFonts w:cs="ArialMT"/>
                <w:b/>
                <w:color w:val="0070C0"/>
                <w:sz w:val="18"/>
                <w:szCs w:val="18"/>
              </w:rPr>
              <w:t>Severn Trent Water will be consulted on any planning applications that may arise from this plan through Shropshire Council’s consultation processes.</w:t>
            </w:r>
          </w:p>
        </w:tc>
        <w:tc>
          <w:tcPr>
            <w:tcW w:w="1843" w:type="dxa"/>
            <w:vMerge/>
          </w:tcPr>
          <w:p w14:paraId="3228C280" w14:textId="77777777" w:rsidR="008B0956" w:rsidRPr="00D47E08" w:rsidRDefault="008B0956" w:rsidP="008B0956">
            <w:pPr>
              <w:autoSpaceDE w:val="0"/>
              <w:autoSpaceDN w:val="0"/>
              <w:adjustRightInd w:val="0"/>
              <w:rPr>
                <w:rFonts w:cs="ArialMT"/>
                <w:sz w:val="18"/>
                <w:szCs w:val="18"/>
              </w:rPr>
            </w:pPr>
          </w:p>
        </w:tc>
      </w:tr>
      <w:tr w:rsidR="008B0956" w:rsidRPr="00C72805" w14:paraId="5A62C370" w14:textId="77777777" w:rsidTr="00C31F29">
        <w:tc>
          <w:tcPr>
            <w:tcW w:w="1242" w:type="dxa"/>
            <w:vMerge w:val="restart"/>
          </w:tcPr>
          <w:p w14:paraId="6D2FE066" w14:textId="77777777" w:rsidR="008B0956" w:rsidRPr="0009540F" w:rsidRDefault="008B0956" w:rsidP="008B0956">
            <w:pPr>
              <w:autoSpaceDE w:val="0"/>
              <w:autoSpaceDN w:val="0"/>
              <w:adjustRightInd w:val="0"/>
              <w:jc w:val="center"/>
              <w:rPr>
                <w:rFonts w:cs="ArialMT"/>
                <w:sz w:val="18"/>
                <w:szCs w:val="18"/>
              </w:rPr>
            </w:pPr>
            <w:r w:rsidRPr="0009540F">
              <w:rPr>
                <w:rFonts w:cs="ArialMT"/>
                <w:sz w:val="18"/>
                <w:szCs w:val="18"/>
              </w:rPr>
              <w:t>S</w:t>
            </w:r>
            <w:r>
              <w:rPr>
                <w:rFonts w:cs="ArialMT"/>
                <w:sz w:val="18"/>
                <w:szCs w:val="18"/>
              </w:rPr>
              <w:t>3</w:t>
            </w:r>
          </w:p>
          <w:p w14:paraId="60C08B95" w14:textId="77777777" w:rsidR="008B0956" w:rsidRDefault="008B0956" w:rsidP="008B0956">
            <w:pPr>
              <w:autoSpaceDE w:val="0"/>
              <w:autoSpaceDN w:val="0"/>
              <w:adjustRightInd w:val="0"/>
              <w:jc w:val="center"/>
              <w:rPr>
                <w:rFonts w:cs="ArialMT"/>
                <w:sz w:val="18"/>
                <w:szCs w:val="18"/>
              </w:rPr>
            </w:pPr>
            <w:r w:rsidRPr="0009540F">
              <w:rPr>
                <w:rFonts w:cs="ArialMT"/>
                <w:sz w:val="18"/>
                <w:szCs w:val="18"/>
              </w:rPr>
              <w:t>Historic England</w:t>
            </w:r>
          </w:p>
          <w:p w14:paraId="55B7CDEF" w14:textId="77777777" w:rsidR="008B0956" w:rsidRPr="0009540F" w:rsidRDefault="008B0956" w:rsidP="008B0956">
            <w:pPr>
              <w:autoSpaceDE w:val="0"/>
              <w:autoSpaceDN w:val="0"/>
              <w:adjustRightInd w:val="0"/>
              <w:jc w:val="center"/>
              <w:rPr>
                <w:rFonts w:cs="ArialMT"/>
                <w:sz w:val="18"/>
                <w:szCs w:val="18"/>
              </w:rPr>
            </w:pPr>
            <w:r>
              <w:rPr>
                <w:rFonts w:cs="ArialMT"/>
                <w:sz w:val="18"/>
                <w:szCs w:val="18"/>
              </w:rPr>
              <w:t>(Statutory Consultee)</w:t>
            </w:r>
          </w:p>
        </w:tc>
        <w:tc>
          <w:tcPr>
            <w:tcW w:w="1418" w:type="dxa"/>
            <w:vMerge w:val="restart"/>
          </w:tcPr>
          <w:p w14:paraId="07643EDE" w14:textId="77777777" w:rsidR="008B0956" w:rsidRPr="0009540F" w:rsidRDefault="008B0956" w:rsidP="008B0956">
            <w:pPr>
              <w:autoSpaceDE w:val="0"/>
              <w:autoSpaceDN w:val="0"/>
              <w:adjustRightInd w:val="0"/>
              <w:jc w:val="center"/>
              <w:rPr>
                <w:rFonts w:cs="ArialMT"/>
                <w:sz w:val="18"/>
                <w:szCs w:val="18"/>
              </w:rPr>
            </w:pPr>
            <w:r>
              <w:rPr>
                <w:rFonts w:cs="ArialMT"/>
                <w:sz w:val="18"/>
                <w:szCs w:val="18"/>
              </w:rPr>
              <w:t>Policy S.M7</w:t>
            </w:r>
          </w:p>
        </w:tc>
        <w:tc>
          <w:tcPr>
            <w:tcW w:w="1559" w:type="dxa"/>
            <w:vMerge w:val="restart"/>
          </w:tcPr>
          <w:p w14:paraId="2BCC737C" w14:textId="77777777" w:rsidR="008B0956" w:rsidRPr="00D66221" w:rsidRDefault="008B0956" w:rsidP="008B0956">
            <w:pPr>
              <w:autoSpaceDE w:val="0"/>
              <w:autoSpaceDN w:val="0"/>
              <w:adjustRightInd w:val="0"/>
              <w:jc w:val="center"/>
              <w:rPr>
                <w:rFonts w:cs="ArialMT"/>
                <w:color w:val="FF0000"/>
                <w:sz w:val="18"/>
                <w:szCs w:val="18"/>
              </w:rPr>
            </w:pPr>
            <w:r w:rsidRPr="001C0BC7">
              <w:rPr>
                <w:rFonts w:cs="ArialMT"/>
                <w:sz w:val="18"/>
                <w:szCs w:val="18"/>
              </w:rPr>
              <w:t>Recommend change</w:t>
            </w:r>
          </w:p>
        </w:tc>
        <w:tc>
          <w:tcPr>
            <w:tcW w:w="9072" w:type="dxa"/>
          </w:tcPr>
          <w:p w14:paraId="5D7735A9" w14:textId="77777777" w:rsidR="008B0956" w:rsidRPr="003D203C" w:rsidRDefault="008B0956" w:rsidP="008B0956">
            <w:pPr>
              <w:widowControl w:val="0"/>
              <w:tabs>
                <w:tab w:val="left" w:pos="5245"/>
              </w:tabs>
              <w:autoSpaceDE w:val="0"/>
              <w:autoSpaceDN w:val="0"/>
              <w:adjustRightInd w:val="0"/>
              <w:rPr>
                <w:rFonts w:cs="Arial"/>
                <w:color w:val="000000"/>
                <w:sz w:val="18"/>
                <w:szCs w:val="18"/>
                <w:lang w:val="en-US"/>
              </w:rPr>
            </w:pPr>
            <w:r w:rsidRPr="003D203C">
              <w:rPr>
                <w:rFonts w:cs="Arial"/>
                <w:color w:val="000000"/>
                <w:sz w:val="18"/>
                <w:szCs w:val="18"/>
                <w:lang w:val="en-US"/>
              </w:rPr>
              <w:t xml:space="preserve">There is a need to take explicit account of two grade II statutorily listed buildings that lie directly adjacent to the land proposed for regeneration. These are the Roman Catholic Church and Presbytery on Great Hales Street and 32-38 Stafford Street.  </w:t>
            </w:r>
            <w:r>
              <w:rPr>
                <w:rFonts w:cs="Arial"/>
                <w:color w:val="000000"/>
                <w:sz w:val="18"/>
                <w:szCs w:val="18"/>
                <w:lang w:val="en-US"/>
              </w:rPr>
              <w:t xml:space="preserve">Suggest </w:t>
            </w:r>
            <w:r w:rsidRPr="003D203C">
              <w:rPr>
                <w:rFonts w:cs="Arial"/>
                <w:color w:val="000000"/>
                <w:sz w:val="18"/>
                <w:szCs w:val="18"/>
                <w:lang w:val="en-US"/>
              </w:rPr>
              <w:t>amending the text at point ii) of the Policy to read:</w:t>
            </w:r>
          </w:p>
          <w:p w14:paraId="41527786" w14:textId="77777777" w:rsidR="008B0956" w:rsidRPr="00FB54D4" w:rsidRDefault="008B0956" w:rsidP="008B0956">
            <w:pPr>
              <w:widowControl w:val="0"/>
              <w:tabs>
                <w:tab w:val="left" w:pos="5245"/>
              </w:tabs>
              <w:autoSpaceDE w:val="0"/>
              <w:autoSpaceDN w:val="0"/>
              <w:adjustRightInd w:val="0"/>
              <w:rPr>
                <w:rFonts w:cs="Arial"/>
                <w:i/>
                <w:iCs/>
                <w:sz w:val="18"/>
                <w:szCs w:val="18"/>
                <w:lang w:val="en-US"/>
              </w:rPr>
            </w:pPr>
            <w:r w:rsidRPr="00FB54D4">
              <w:rPr>
                <w:rFonts w:cs="Arial"/>
                <w:sz w:val="18"/>
                <w:szCs w:val="18"/>
                <w:lang w:val="en-US"/>
              </w:rPr>
              <w:t xml:space="preserve">“That the development </w:t>
            </w:r>
            <w:r w:rsidRPr="00FB54D4">
              <w:rPr>
                <w:rFonts w:cs="Arial"/>
                <w:i/>
                <w:iCs/>
                <w:sz w:val="18"/>
                <w:szCs w:val="18"/>
                <w:lang w:val="en-US"/>
              </w:rPr>
              <w:t>takes full account of and avoids harm to statutorily listed buildings adjacent to the site and their settings and</w:t>
            </w:r>
            <w:r w:rsidRPr="00FB54D4">
              <w:rPr>
                <w:rFonts w:cs="Arial"/>
                <w:sz w:val="18"/>
                <w:szCs w:val="18"/>
                <w:lang w:val="en-US"/>
              </w:rPr>
              <w:t xml:space="preserve"> preserves or, preferably enhances………”</w:t>
            </w:r>
            <w:r w:rsidRPr="00FB54D4">
              <w:rPr>
                <w:rFonts w:cs="Arial"/>
                <w:i/>
                <w:iCs/>
                <w:sz w:val="18"/>
                <w:szCs w:val="18"/>
                <w:lang w:val="en-US"/>
              </w:rPr>
              <w:t xml:space="preserve"> </w:t>
            </w:r>
          </w:p>
          <w:p w14:paraId="13C0356F" w14:textId="77777777" w:rsidR="008B0956" w:rsidRPr="00FB54D4" w:rsidRDefault="008B0956" w:rsidP="008B0956">
            <w:pPr>
              <w:widowControl w:val="0"/>
              <w:tabs>
                <w:tab w:val="left" w:pos="5245"/>
              </w:tabs>
              <w:autoSpaceDE w:val="0"/>
              <w:autoSpaceDN w:val="0"/>
              <w:adjustRightInd w:val="0"/>
              <w:rPr>
                <w:rFonts w:cs="Arial"/>
                <w:sz w:val="18"/>
                <w:szCs w:val="18"/>
              </w:rPr>
            </w:pPr>
            <w:r w:rsidRPr="00FB54D4">
              <w:rPr>
                <w:rFonts w:cs="Arial"/>
                <w:sz w:val="18"/>
                <w:szCs w:val="18"/>
              </w:rPr>
              <w:t>Also, since the site lies in the core of the historic town potential archaeological remains need to be considered. This could be through a further numbered policy section stating:</w:t>
            </w:r>
          </w:p>
          <w:p w14:paraId="4FCEB06D" w14:textId="77777777" w:rsidR="008B0956" w:rsidRPr="00C72805" w:rsidRDefault="008B0956" w:rsidP="008B0956">
            <w:pPr>
              <w:tabs>
                <w:tab w:val="left" w:pos="5245"/>
              </w:tabs>
              <w:rPr>
                <w:rFonts w:cs="ArialMT"/>
                <w:color w:val="FF0000"/>
                <w:sz w:val="18"/>
                <w:szCs w:val="18"/>
              </w:rPr>
            </w:pPr>
            <w:r w:rsidRPr="00FB54D4">
              <w:rPr>
                <w:rFonts w:cs="Arial"/>
                <w:i/>
                <w:iCs/>
                <w:sz w:val="18"/>
                <w:szCs w:val="18"/>
              </w:rPr>
              <w:t>“</w:t>
            </w:r>
            <w:r w:rsidRPr="00FB54D4">
              <w:rPr>
                <w:rFonts w:cs="Arial"/>
                <w:i/>
                <w:iCs/>
                <w:sz w:val="18"/>
                <w:szCs w:val="18"/>
                <w:lang w:val="en-US"/>
              </w:rPr>
              <w:t xml:space="preserve">Development proposals should also </w:t>
            </w:r>
            <w:r w:rsidRPr="00FB54D4">
              <w:rPr>
                <w:rFonts w:cs="Arial"/>
                <w:i/>
                <w:iCs/>
                <w:sz w:val="18"/>
                <w:szCs w:val="18"/>
              </w:rPr>
              <w:t>take account of known surface and sub-surface archaeology and ensure unknown and potentially significant deposits are identified and appropriately considered during development after consultation with the Shropshire Historic Environment Record (HER). Lack of current evidence of sub-surface archaeology must not be taken as proof of absence”.</w:t>
            </w:r>
          </w:p>
        </w:tc>
        <w:tc>
          <w:tcPr>
            <w:tcW w:w="1843" w:type="dxa"/>
            <w:vMerge w:val="restart"/>
          </w:tcPr>
          <w:p w14:paraId="47531BEA" w14:textId="77777777" w:rsidR="008B0956" w:rsidRPr="00D47E08" w:rsidRDefault="008B0956" w:rsidP="008B0956">
            <w:pPr>
              <w:autoSpaceDE w:val="0"/>
              <w:autoSpaceDN w:val="0"/>
              <w:adjustRightInd w:val="0"/>
              <w:rPr>
                <w:rFonts w:cs="ArialMT"/>
                <w:sz w:val="18"/>
                <w:szCs w:val="18"/>
              </w:rPr>
            </w:pPr>
            <w:r w:rsidRPr="00262100">
              <w:rPr>
                <w:rFonts w:cs="ArialMT"/>
                <w:sz w:val="18"/>
                <w:szCs w:val="18"/>
              </w:rPr>
              <w:t>See Change</w:t>
            </w:r>
            <w:r w:rsidR="00262100" w:rsidRPr="00262100">
              <w:rPr>
                <w:rFonts w:cs="ArialMT"/>
                <w:sz w:val="18"/>
                <w:szCs w:val="18"/>
              </w:rPr>
              <w:t xml:space="preserve"> No </w:t>
            </w:r>
            <w:r w:rsidR="002259B5">
              <w:rPr>
                <w:rFonts w:cs="ArialMT"/>
                <w:sz w:val="18"/>
                <w:szCs w:val="18"/>
              </w:rPr>
              <w:t>2</w:t>
            </w:r>
            <w:r w:rsidR="005B1C17">
              <w:rPr>
                <w:rFonts w:cs="ArialMT"/>
                <w:sz w:val="18"/>
                <w:szCs w:val="18"/>
              </w:rPr>
              <w:t>5</w:t>
            </w:r>
          </w:p>
        </w:tc>
      </w:tr>
      <w:tr w:rsidR="008B0956" w:rsidRPr="00C72805" w14:paraId="3A94925C" w14:textId="77777777" w:rsidTr="00C31F29">
        <w:tc>
          <w:tcPr>
            <w:tcW w:w="1242" w:type="dxa"/>
            <w:vMerge/>
          </w:tcPr>
          <w:p w14:paraId="19F07AF4" w14:textId="77777777" w:rsidR="008B0956" w:rsidRPr="0009540F" w:rsidRDefault="008B0956" w:rsidP="008B0956">
            <w:pPr>
              <w:autoSpaceDE w:val="0"/>
              <w:autoSpaceDN w:val="0"/>
              <w:adjustRightInd w:val="0"/>
              <w:jc w:val="center"/>
              <w:rPr>
                <w:rFonts w:cs="ArialMT"/>
                <w:sz w:val="18"/>
                <w:szCs w:val="18"/>
              </w:rPr>
            </w:pPr>
          </w:p>
        </w:tc>
        <w:tc>
          <w:tcPr>
            <w:tcW w:w="1418" w:type="dxa"/>
            <w:vMerge/>
          </w:tcPr>
          <w:p w14:paraId="39A99F42" w14:textId="77777777" w:rsidR="008B0956" w:rsidRPr="0009540F" w:rsidRDefault="008B0956" w:rsidP="008B0956">
            <w:pPr>
              <w:autoSpaceDE w:val="0"/>
              <w:autoSpaceDN w:val="0"/>
              <w:adjustRightInd w:val="0"/>
              <w:rPr>
                <w:rFonts w:cs="ArialMT"/>
                <w:sz w:val="18"/>
                <w:szCs w:val="18"/>
              </w:rPr>
            </w:pPr>
          </w:p>
        </w:tc>
        <w:tc>
          <w:tcPr>
            <w:tcW w:w="1559" w:type="dxa"/>
            <w:vMerge/>
          </w:tcPr>
          <w:p w14:paraId="3B4F7ECB"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73C00716" w14:textId="77777777" w:rsidR="008B0956" w:rsidRPr="0034446C" w:rsidRDefault="008B0956" w:rsidP="008B0956">
            <w:pPr>
              <w:autoSpaceDE w:val="0"/>
              <w:autoSpaceDN w:val="0"/>
              <w:adjustRightInd w:val="0"/>
              <w:rPr>
                <w:rFonts w:cs="ArialMT"/>
                <w:b/>
                <w:color w:val="FF0000"/>
                <w:sz w:val="18"/>
                <w:szCs w:val="18"/>
              </w:rPr>
            </w:pPr>
            <w:r w:rsidRPr="00385DE8">
              <w:rPr>
                <w:rFonts w:cs="ArialMT"/>
                <w:b/>
                <w:color w:val="0070C0"/>
                <w:sz w:val="18"/>
                <w:szCs w:val="18"/>
              </w:rPr>
              <w:t>This advice is welcome and adds positively to the policy.</w:t>
            </w:r>
          </w:p>
        </w:tc>
        <w:tc>
          <w:tcPr>
            <w:tcW w:w="1843" w:type="dxa"/>
            <w:vMerge/>
          </w:tcPr>
          <w:p w14:paraId="28DCD2ED"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76F3EB8F" w14:textId="77777777" w:rsidTr="00C31F29">
        <w:tc>
          <w:tcPr>
            <w:tcW w:w="1242" w:type="dxa"/>
            <w:vMerge w:val="restart"/>
          </w:tcPr>
          <w:p w14:paraId="70BF991A" w14:textId="77777777" w:rsidR="008B0956" w:rsidRPr="00F03BDA" w:rsidRDefault="008B0956" w:rsidP="008B0956">
            <w:pPr>
              <w:autoSpaceDE w:val="0"/>
              <w:autoSpaceDN w:val="0"/>
              <w:adjustRightInd w:val="0"/>
              <w:jc w:val="center"/>
              <w:rPr>
                <w:rFonts w:cs="ArialMT"/>
                <w:sz w:val="18"/>
                <w:szCs w:val="18"/>
              </w:rPr>
            </w:pPr>
            <w:r w:rsidRPr="00F03BDA">
              <w:rPr>
                <w:rFonts w:cs="ArialMT"/>
                <w:sz w:val="18"/>
                <w:szCs w:val="18"/>
              </w:rPr>
              <w:t>S</w:t>
            </w:r>
            <w:r>
              <w:rPr>
                <w:rFonts w:cs="ArialMT"/>
                <w:sz w:val="18"/>
                <w:szCs w:val="18"/>
              </w:rPr>
              <w:t>4</w:t>
            </w:r>
          </w:p>
          <w:p w14:paraId="016177CE" w14:textId="77777777" w:rsidR="008B0956" w:rsidRPr="00D37EA6" w:rsidRDefault="008B0956" w:rsidP="008B0956">
            <w:pPr>
              <w:autoSpaceDE w:val="0"/>
              <w:autoSpaceDN w:val="0"/>
              <w:adjustRightInd w:val="0"/>
              <w:jc w:val="center"/>
              <w:rPr>
                <w:rFonts w:cs="ArialMT"/>
                <w:sz w:val="18"/>
                <w:szCs w:val="18"/>
              </w:rPr>
            </w:pPr>
            <w:r w:rsidRPr="00D37EA6">
              <w:rPr>
                <w:rFonts w:cs="ArialMT"/>
                <w:sz w:val="18"/>
                <w:szCs w:val="18"/>
              </w:rPr>
              <w:t>Natural England</w:t>
            </w:r>
          </w:p>
          <w:p w14:paraId="133DC8F8" w14:textId="77777777" w:rsidR="008B0956" w:rsidRPr="00F03BDA" w:rsidRDefault="008B0956" w:rsidP="008B0956">
            <w:pPr>
              <w:autoSpaceDE w:val="0"/>
              <w:autoSpaceDN w:val="0"/>
              <w:adjustRightInd w:val="0"/>
              <w:jc w:val="center"/>
              <w:rPr>
                <w:rFonts w:cs="ArialMT"/>
                <w:sz w:val="18"/>
                <w:szCs w:val="18"/>
              </w:rPr>
            </w:pPr>
            <w:r w:rsidRPr="00D37EA6">
              <w:rPr>
                <w:rFonts w:cs="ArialMT"/>
                <w:sz w:val="18"/>
                <w:szCs w:val="18"/>
              </w:rPr>
              <w:t>(Statutory Consultee)</w:t>
            </w:r>
          </w:p>
        </w:tc>
        <w:tc>
          <w:tcPr>
            <w:tcW w:w="1418" w:type="dxa"/>
            <w:vMerge w:val="restart"/>
          </w:tcPr>
          <w:p w14:paraId="44538F3D" w14:textId="77777777" w:rsidR="008B0956" w:rsidRPr="00F03BDA" w:rsidRDefault="008B0956" w:rsidP="008B0956">
            <w:pPr>
              <w:autoSpaceDE w:val="0"/>
              <w:autoSpaceDN w:val="0"/>
              <w:adjustRightInd w:val="0"/>
              <w:rPr>
                <w:rFonts w:cs="ArialMT"/>
                <w:sz w:val="18"/>
                <w:szCs w:val="18"/>
              </w:rPr>
            </w:pPr>
            <w:r>
              <w:rPr>
                <w:rFonts w:cs="ArialMT"/>
                <w:sz w:val="18"/>
                <w:szCs w:val="18"/>
              </w:rPr>
              <w:t>Whole Plan</w:t>
            </w:r>
          </w:p>
        </w:tc>
        <w:tc>
          <w:tcPr>
            <w:tcW w:w="1559" w:type="dxa"/>
            <w:vMerge w:val="restart"/>
          </w:tcPr>
          <w:p w14:paraId="54AADE87" w14:textId="77777777" w:rsidR="008B0956" w:rsidRPr="00D37EA6" w:rsidRDefault="008B0956" w:rsidP="008B0956">
            <w:pPr>
              <w:autoSpaceDE w:val="0"/>
              <w:autoSpaceDN w:val="0"/>
              <w:adjustRightInd w:val="0"/>
              <w:rPr>
                <w:rFonts w:cs="ArialMT"/>
                <w:color w:val="FF0000"/>
                <w:sz w:val="18"/>
                <w:szCs w:val="18"/>
              </w:rPr>
            </w:pPr>
            <w:r w:rsidRPr="007D6EB6">
              <w:rPr>
                <w:rFonts w:cs="ArialMT"/>
                <w:sz w:val="18"/>
                <w:szCs w:val="18"/>
              </w:rPr>
              <w:t>Whole Plan</w:t>
            </w:r>
          </w:p>
        </w:tc>
        <w:tc>
          <w:tcPr>
            <w:tcW w:w="9072" w:type="dxa"/>
          </w:tcPr>
          <w:p w14:paraId="3A27CE97" w14:textId="77777777" w:rsidR="008B0956" w:rsidRPr="00BA27B0" w:rsidRDefault="008B0956" w:rsidP="008B0956">
            <w:pPr>
              <w:autoSpaceDE w:val="0"/>
              <w:autoSpaceDN w:val="0"/>
              <w:adjustRightInd w:val="0"/>
              <w:rPr>
                <w:rFonts w:cs="ArialMT"/>
                <w:color w:val="FF0000"/>
                <w:sz w:val="18"/>
                <w:szCs w:val="18"/>
              </w:rPr>
            </w:pPr>
            <w:r w:rsidRPr="00413665">
              <w:rPr>
                <w:rFonts w:cs="ArialMT"/>
                <w:sz w:val="18"/>
                <w:szCs w:val="18"/>
              </w:rPr>
              <w:t>Does not have any specific comments upon the draft NDP</w:t>
            </w:r>
            <w:r>
              <w:rPr>
                <w:rFonts w:cs="ArialMT"/>
                <w:sz w:val="18"/>
                <w:szCs w:val="18"/>
              </w:rPr>
              <w:t xml:space="preserve">. Attached an Annex that covers issues and opportunities that should be considered. These cover landscape, wildlife habitats, priority and protected species and best and most versatile agricultural land, and measures to improve the natural environment. </w:t>
            </w:r>
          </w:p>
        </w:tc>
        <w:tc>
          <w:tcPr>
            <w:tcW w:w="1843" w:type="dxa"/>
            <w:vMerge w:val="restart"/>
          </w:tcPr>
          <w:p w14:paraId="242D3FC3" w14:textId="77777777" w:rsidR="008B0956" w:rsidRPr="00032543" w:rsidRDefault="008B0956" w:rsidP="008B0956">
            <w:pPr>
              <w:autoSpaceDE w:val="0"/>
              <w:autoSpaceDN w:val="0"/>
              <w:adjustRightInd w:val="0"/>
              <w:rPr>
                <w:rFonts w:cs="ArialMT"/>
                <w:sz w:val="18"/>
                <w:szCs w:val="18"/>
              </w:rPr>
            </w:pPr>
            <w:r>
              <w:rPr>
                <w:rFonts w:cs="ArialMT"/>
                <w:sz w:val="18"/>
                <w:szCs w:val="18"/>
              </w:rPr>
              <w:t xml:space="preserve">No change required </w:t>
            </w:r>
            <w:r w:rsidR="00E16A06">
              <w:rPr>
                <w:rFonts w:cs="ArialMT"/>
                <w:sz w:val="18"/>
                <w:szCs w:val="18"/>
              </w:rPr>
              <w:t>because of</w:t>
            </w:r>
            <w:r>
              <w:rPr>
                <w:rFonts w:cs="ArialMT"/>
                <w:sz w:val="18"/>
                <w:szCs w:val="18"/>
              </w:rPr>
              <w:t xml:space="preserve"> this representation</w:t>
            </w:r>
          </w:p>
        </w:tc>
      </w:tr>
      <w:tr w:rsidR="008B0956" w:rsidRPr="00C72805" w14:paraId="6B58E8C1" w14:textId="77777777" w:rsidTr="00C31F29">
        <w:tc>
          <w:tcPr>
            <w:tcW w:w="1242" w:type="dxa"/>
            <w:vMerge/>
          </w:tcPr>
          <w:p w14:paraId="06A0D758" w14:textId="77777777" w:rsidR="008B0956" w:rsidRPr="00F03BDA" w:rsidRDefault="008B0956" w:rsidP="008B0956">
            <w:pPr>
              <w:autoSpaceDE w:val="0"/>
              <w:autoSpaceDN w:val="0"/>
              <w:adjustRightInd w:val="0"/>
              <w:jc w:val="center"/>
              <w:rPr>
                <w:rFonts w:cs="ArialMT"/>
                <w:sz w:val="18"/>
                <w:szCs w:val="18"/>
              </w:rPr>
            </w:pPr>
          </w:p>
        </w:tc>
        <w:tc>
          <w:tcPr>
            <w:tcW w:w="1418" w:type="dxa"/>
            <w:vMerge/>
          </w:tcPr>
          <w:p w14:paraId="63721153" w14:textId="77777777" w:rsidR="008B0956" w:rsidRPr="00F03BDA" w:rsidRDefault="008B0956" w:rsidP="008B0956">
            <w:pPr>
              <w:autoSpaceDE w:val="0"/>
              <w:autoSpaceDN w:val="0"/>
              <w:adjustRightInd w:val="0"/>
              <w:rPr>
                <w:rFonts w:cs="ArialMT"/>
                <w:sz w:val="18"/>
                <w:szCs w:val="18"/>
              </w:rPr>
            </w:pPr>
          </w:p>
        </w:tc>
        <w:tc>
          <w:tcPr>
            <w:tcW w:w="1559" w:type="dxa"/>
            <w:vMerge/>
          </w:tcPr>
          <w:p w14:paraId="2A0F8C7F"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318DBAD4" w14:textId="77777777" w:rsidR="008B0956" w:rsidRPr="00B90837" w:rsidRDefault="008B0956" w:rsidP="008B0956">
            <w:pPr>
              <w:autoSpaceDE w:val="0"/>
              <w:autoSpaceDN w:val="0"/>
              <w:adjustRightInd w:val="0"/>
              <w:rPr>
                <w:rFonts w:cs="ArialMT"/>
                <w:b/>
                <w:color w:val="FF0000"/>
                <w:sz w:val="18"/>
                <w:szCs w:val="18"/>
              </w:rPr>
            </w:pPr>
            <w:r w:rsidRPr="002A4949">
              <w:rPr>
                <w:rFonts w:cs="ArialMT"/>
                <w:b/>
                <w:color w:val="0070C0"/>
                <w:sz w:val="18"/>
                <w:szCs w:val="18"/>
              </w:rPr>
              <w:t xml:space="preserve">No specific comments noted. The NDP has attempted to cover a number of the issues and opportunities raised and has a policy to protect local green space (S.M6), some of which include wildlife habitats, and a specific regeneration proposal for a wildlife corridor (S.M8) which makes reference to NE advice. Other policies refer to measures to promote local green space and habitats (S.M2, S.M3, S.M5 and S.M9). In </w:t>
            </w:r>
            <w:r w:rsidR="00E16A06" w:rsidRPr="002A4949">
              <w:rPr>
                <w:rFonts w:cs="ArialMT"/>
                <w:b/>
                <w:color w:val="0070C0"/>
                <w:sz w:val="18"/>
                <w:szCs w:val="18"/>
              </w:rPr>
              <w:t>addition,</w:t>
            </w:r>
            <w:r w:rsidRPr="002A4949">
              <w:rPr>
                <w:rFonts w:cs="ArialMT"/>
                <w:b/>
                <w:color w:val="0070C0"/>
                <w:sz w:val="18"/>
                <w:szCs w:val="18"/>
              </w:rPr>
              <w:t xml:space="preserve"> reference to relevant policies in the Core Strategy and SAMDev Plan are made.    </w:t>
            </w:r>
          </w:p>
        </w:tc>
        <w:tc>
          <w:tcPr>
            <w:tcW w:w="1843" w:type="dxa"/>
            <w:vMerge/>
          </w:tcPr>
          <w:p w14:paraId="254536ED" w14:textId="77777777" w:rsidR="008B0956" w:rsidRPr="00D47E08" w:rsidRDefault="008B0956" w:rsidP="008B0956">
            <w:pPr>
              <w:autoSpaceDE w:val="0"/>
              <w:autoSpaceDN w:val="0"/>
              <w:adjustRightInd w:val="0"/>
              <w:rPr>
                <w:rFonts w:cs="ArialMT"/>
                <w:sz w:val="18"/>
                <w:szCs w:val="18"/>
              </w:rPr>
            </w:pPr>
          </w:p>
        </w:tc>
      </w:tr>
      <w:tr w:rsidR="008B0956" w:rsidRPr="00C72805" w14:paraId="45476A6D" w14:textId="77777777" w:rsidTr="00C31F29">
        <w:tc>
          <w:tcPr>
            <w:tcW w:w="1242" w:type="dxa"/>
            <w:vMerge w:val="restart"/>
          </w:tcPr>
          <w:p w14:paraId="4CE618F7" w14:textId="77777777" w:rsidR="008B0956" w:rsidRPr="00463659" w:rsidRDefault="008B0956" w:rsidP="008B0956">
            <w:pPr>
              <w:autoSpaceDE w:val="0"/>
              <w:autoSpaceDN w:val="0"/>
              <w:adjustRightInd w:val="0"/>
              <w:jc w:val="center"/>
              <w:rPr>
                <w:rFonts w:cs="ArialMT"/>
                <w:sz w:val="18"/>
                <w:szCs w:val="18"/>
              </w:rPr>
            </w:pPr>
            <w:r w:rsidRPr="00463659">
              <w:rPr>
                <w:rFonts w:cs="ArialMT"/>
                <w:sz w:val="18"/>
                <w:szCs w:val="18"/>
              </w:rPr>
              <w:t>S.5</w:t>
            </w:r>
          </w:p>
          <w:p w14:paraId="3258A874" w14:textId="77777777" w:rsidR="008B0956" w:rsidRPr="00463659" w:rsidRDefault="008B0956" w:rsidP="008B0956">
            <w:pPr>
              <w:autoSpaceDE w:val="0"/>
              <w:autoSpaceDN w:val="0"/>
              <w:adjustRightInd w:val="0"/>
              <w:jc w:val="center"/>
              <w:rPr>
                <w:rFonts w:cs="ArialMT"/>
                <w:sz w:val="18"/>
                <w:szCs w:val="18"/>
              </w:rPr>
            </w:pPr>
            <w:r w:rsidRPr="00463659">
              <w:rPr>
                <w:rFonts w:cs="ArialMT"/>
                <w:sz w:val="18"/>
                <w:szCs w:val="18"/>
              </w:rPr>
              <w:t>Environment Agency</w:t>
            </w:r>
          </w:p>
          <w:p w14:paraId="0E433320" w14:textId="77777777" w:rsidR="008B0956" w:rsidRPr="00463659" w:rsidRDefault="008B0956" w:rsidP="008B0956">
            <w:pPr>
              <w:autoSpaceDE w:val="0"/>
              <w:autoSpaceDN w:val="0"/>
              <w:adjustRightInd w:val="0"/>
              <w:jc w:val="center"/>
              <w:rPr>
                <w:rFonts w:cs="ArialMT"/>
                <w:sz w:val="18"/>
                <w:szCs w:val="18"/>
              </w:rPr>
            </w:pPr>
            <w:r w:rsidRPr="00463659">
              <w:rPr>
                <w:rFonts w:cs="ArialMT"/>
                <w:sz w:val="18"/>
                <w:szCs w:val="18"/>
              </w:rPr>
              <w:t>(Statutory Consultee)</w:t>
            </w:r>
          </w:p>
        </w:tc>
        <w:tc>
          <w:tcPr>
            <w:tcW w:w="1418" w:type="dxa"/>
            <w:vMerge w:val="restart"/>
          </w:tcPr>
          <w:p w14:paraId="430D02F4" w14:textId="77777777" w:rsidR="008B0956" w:rsidRPr="00463659" w:rsidRDefault="008B0956" w:rsidP="008B0956">
            <w:pPr>
              <w:autoSpaceDE w:val="0"/>
              <w:autoSpaceDN w:val="0"/>
              <w:adjustRightInd w:val="0"/>
              <w:rPr>
                <w:rFonts w:cs="ArialMT"/>
                <w:sz w:val="18"/>
                <w:szCs w:val="18"/>
              </w:rPr>
            </w:pPr>
            <w:r>
              <w:rPr>
                <w:rFonts w:cs="ArialMT"/>
                <w:sz w:val="18"/>
                <w:szCs w:val="18"/>
              </w:rPr>
              <w:t>No response</w:t>
            </w:r>
          </w:p>
        </w:tc>
        <w:tc>
          <w:tcPr>
            <w:tcW w:w="1559" w:type="dxa"/>
            <w:vMerge w:val="restart"/>
          </w:tcPr>
          <w:p w14:paraId="65372A8C" w14:textId="77777777" w:rsidR="008B0956" w:rsidRPr="00463659" w:rsidRDefault="008B0956" w:rsidP="008B0956">
            <w:pPr>
              <w:autoSpaceDE w:val="0"/>
              <w:autoSpaceDN w:val="0"/>
              <w:adjustRightInd w:val="0"/>
              <w:rPr>
                <w:rFonts w:cs="ArialMT"/>
                <w:sz w:val="18"/>
                <w:szCs w:val="18"/>
              </w:rPr>
            </w:pPr>
            <w:r>
              <w:rPr>
                <w:rFonts w:cs="ArialMT"/>
                <w:sz w:val="18"/>
                <w:szCs w:val="18"/>
              </w:rPr>
              <w:t>Whole Plan</w:t>
            </w:r>
          </w:p>
        </w:tc>
        <w:tc>
          <w:tcPr>
            <w:tcW w:w="9072" w:type="dxa"/>
          </w:tcPr>
          <w:p w14:paraId="106829E2" w14:textId="77777777" w:rsidR="008B0956" w:rsidRPr="00DD060F" w:rsidRDefault="008B0956" w:rsidP="008B0956">
            <w:pPr>
              <w:autoSpaceDE w:val="0"/>
              <w:autoSpaceDN w:val="0"/>
              <w:adjustRightInd w:val="0"/>
              <w:rPr>
                <w:rFonts w:cs="ArialMT"/>
                <w:sz w:val="18"/>
                <w:szCs w:val="18"/>
              </w:rPr>
            </w:pPr>
            <w:r>
              <w:rPr>
                <w:rFonts w:cs="ArialMT"/>
                <w:sz w:val="18"/>
                <w:szCs w:val="18"/>
              </w:rPr>
              <w:t>No Comments received in response to consultation</w:t>
            </w:r>
          </w:p>
        </w:tc>
        <w:tc>
          <w:tcPr>
            <w:tcW w:w="1843" w:type="dxa"/>
            <w:vMerge w:val="restart"/>
          </w:tcPr>
          <w:p w14:paraId="071B8198" w14:textId="77777777" w:rsidR="008B0956" w:rsidRPr="00D47E08"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5D55B306" w14:textId="77777777" w:rsidTr="00C31F29">
        <w:tc>
          <w:tcPr>
            <w:tcW w:w="1242" w:type="dxa"/>
            <w:vMerge/>
          </w:tcPr>
          <w:p w14:paraId="5FCAB901"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7F283A4B" w14:textId="77777777" w:rsidR="008B0956" w:rsidRPr="00C72805" w:rsidRDefault="008B0956" w:rsidP="008B0956">
            <w:pPr>
              <w:autoSpaceDE w:val="0"/>
              <w:autoSpaceDN w:val="0"/>
              <w:adjustRightInd w:val="0"/>
              <w:rPr>
                <w:rFonts w:cs="ArialMT"/>
                <w:color w:val="FF0000"/>
                <w:sz w:val="16"/>
                <w:szCs w:val="16"/>
              </w:rPr>
            </w:pPr>
          </w:p>
        </w:tc>
        <w:tc>
          <w:tcPr>
            <w:tcW w:w="1559" w:type="dxa"/>
            <w:vMerge/>
          </w:tcPr>
          <w:p w14:paraId="455154C5"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5C2DD76A" w14:textId="77777777" w:rsidR="008B0956" w:rsidRPr="00463659" w:rsidRDefault="008B0956" w:rsidP="008B0956">
            <w:pPr>
              <w:autoSpaceDE w:val="0"/>
              <w:autoSpaceDN w:val="0"/>
              <w:adjustRightInd w:val="0"/>
              <w:rPr>
                <w:rFonts w:cs="ArialMT"/>
                <w:b/>
                <w:color w:val="0070C0"/>
                <w:sz w:val="18"/>
                <w:szCs w:val="18"/>
              </w:rPr>
            </w:pPr>
            <w:r>
              <w:rPr>
                <w:rFonts w:cs="ArialMT"/>
                <w:b/>
                <w:color w:val="0070C0"/>
                <w:sz w:val="18"/>
                <w:szCs w:val="18"/>
              </w:rPr>
              <w:t xml:space="preserve">The Environment Agency was consulted by email </w:t>
            </w:r>
            <w:r w:rsidR="007B2072">
              <w:rPr>
                <w:rFonts w:cs="ArialMT"/>
                <w:b/>
                <w:color w:val="0070C0"/>
                <w:sz w:val="18"/>
                <w:szCs w:val="18"/>
              </w:rPr>
              <w:t>and did not respond.</w:t>
            </w:r>
          </w:p>
        </w:tc>
        <w:tc>
          <w:tcPr>
            <w:tcW w:w="1843" w:type="dxa"/>
            <w:vMerge/>
          </w:tcPr>
          <w:p w14:paraId="65ADF325"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17F9A783" w14:textId="77777777" w:rsidTr="00C31F29">
        <w:tc>
          <w:tcPr>
            <w:tcW w:w="1242" w:type="dxa"/>
            <w:vMerge w:val="restart"/>
          </w:tcPr>
          <w:p w14:paraId="3BC1CC30" w14:textId="77777777" w:rsidR="008B0956" w:rsidRDefault="008B0956" w:rsidP="008B0956">
            <w:pPr>
              <w:autoSpaceDE w:val="0"/>
              <w:autoSpaceDN w:val="0"/>
              <w:adjustRightInd w:val="0"/>
              <w:jc w:val="center"/>
              <w:rPr>
                <w:rFonts w:cs="ArialMT"/>
                <w:sz w:val="18"/>
                <w:szCs w:val="18"/>
              </w:rPr>
            </w:pPr>
            <w:r>
              <w:rPr>
                <w:rFonts w:cs="ArialMT"/>
                <w:sz w:val="18"/>
                <w:szCs w:val="18"/>
              </w:rPr>
              <w:lastRenderedPageBreak/>
              <w:t>S.6</w:t>
            </w:r>
          </w:p>
          <w:p w14:paraId="14C33391" w14:textId="77777777" w:rsidR="008B0956" w:rsidRDefault="008B0956" w:rsidP="008B0956">
            <w:pPr>
              <w:autoSpaceDE w:val="0"/>
              <w:autoSpaceDN w:val="0"/>
              <w:adjustRightInd w:val="0"/>
              <w:jc w:val="center"/>
              <w:rPr>
                <w:rFonts w:cs="ArialMT"/>
                <w:sz w:val="18"/>
                <w:szCs w:val="18"/>
              </w:rPr>
            </w:pPr>
            <w:r>
              <w:rPr>
                <w:rFonts w:cs="ArialMT"/>
                <w:sz w:val="18"/>
                <w:szCs w:val="18"/>
              </w:rPr>
              <w:t>Highways Agency</w:t>
            </w:r>
          </w:p>
          <w:p w14:paraId="1F9E0B42" w14:textId="77777777" w:rsidR="008B0956" w:rsidRPr="00C72805" w:rsidRDefault="008B0956" w:rsidP="008B0956">
            <w:pPr>
              <w:autoSpaceDE w:val="0"/>
              <w:autoSpaceDN w:val="0"/>
              <w:adjustRightInd w:val="0"/>
              <w:jc w:val="center"/>
              <w:rPr>
                <w:rFonts w:cs="ArialMT"/>
                <w:color w:val="FF0000"/>
                <w:sz w:val="16"/>
                <w:szCs w:val="16"/>
              </w:rPr>
            </w:pPr>
            <w:r>
              <w:rPr>
                <w:rFonts w:cs="ArialMT"/>
                <w:sz w:val="18"/>
                <w:szCs w:val="18"/>
              </w:rPr>
              <w:t>(Statutory Consultee)</w:t>
            </w:r>
          </w:p>
        </w:tc>
        <w:tc>
          <w:tcPr>
            <w:tcW w:w="1418" w:type="dxa"/>
            <w:vMerge w:val="restart"/>
          </w:tcPr>
          <w:p w14:paraId="0D22A4B1" w14:textId="77777777" w:rsidR="008B0956" w:rsidRPr="009C059E" w:rsidRDefault="008B0956" w:rsidP="008B0956">
            <w:pPr>
              <w:autoSpaceDE w:val="0"/>
              <w:autoSpaceDN w:val="0"/>
              <w:adjustRightInd w:val="0"/>
              <w:jc w:val="center"/>
              <w:rPr>
                <w:rFonts w:cs="ArialMT"/>
                <w:color w:val="FF0000"/>
                <w:sz w:val="18"/>
                <w:szCs w:val="18"/>
              </w:rPr>
            </w:pPr>
            <w:r w:rsidRPr="009C059E">
              <w:rPr>
                <w:rFonts w:cs="ArialMT"/>
                <w:sz w:val="18"/>
                <w:szCs w:val="18"/>
              </w:rPr>
              <w:t>Whole Plan</w:t>
            </w:r>
          </w:p>
        </w:tc>
        <w:tc>
          <w:tcPr>
            <w:tcW w:w="1559" w:type="dxa"/>
            <w:vMerge w:val="restart"/>
          </w:tcPr>
          <w:p w14:paraId="0514D93F" w14:textId="77777777" w:rsidR="008B0956" w:rsidRPr="007D6EB6" w:rsidRDefault="008B0956" w:rsidP="008B0956">
            <w:pPr>
              <w:autoSpaceDE w:val="0"/>
              <w:autoSpaceDN w:val="0"/>
              <w:adjustRightInd w:val="0"/>
              <w:rPr>
                <w:rFonts w:cs="ArialMT"/>
                <w:color w:val="FF0000"/>
                <w:sz w:val="18"/>
                <w:szCs w:val="18"/>
              </w:rPr>
            </w:pPr>
            <w:r w:rsidRPr="007D6EB6">
              <w:rPr>
                <w:rFonts w:cs="ArialMT"/>
                <w:sz w:val="18"/>
                <w:szCs w:val="18"/>
              </w:rPr>
              <w:t>Whole Plan</w:t>
            </w:r>
          </w:p>
        </w:tc>
        <w:tc>
          <w:tcPr>
            <w:tcW w:w="9072" w:type="dxa"/>
          </w:tcPr>
          <w:p w14:paraId="0BDEE92E" w14:textId="77777777" w:rsidR="008B0956" w:rsidRPr="002A4949" w:rsidRDefault="008B0956" w:rsidP="008B0956">
            <w:pPr>
              <w:autoSpaceDE w:val="0"/>
              <w:autoSpaceDN w:val="0"/>
              <w:adjustRightInd w:val="0"/>
              <w:rPr>
                <w:rFonts w:cs="ArialMT"/>
                <w:sz w:val="18"/>
                <w:szCs w:val="18"/>
              </w:rPr>
            </w:pPr>
            <w:r w:rsidRPr="002A4949">
              <w:rPr>
                <w:rFonts w:eastAsia="Times New Roman" w:cs="Arial"/>
                <w:color w:val="000000"/>
                <w:sz w:val="18"/>
                <w:szCs w:val="18"/>
                <w:lang w:eastAsia="en-GB"/>
              </w:rPr>
              <w:t>Has no comments to make on this consultation given the application is a significant distance from our Strategic Road Network.</w:t>
            </w:r>
          </w:p>
        </w:tc>
        <w:tc>
          <w:tcPr>
            <w:tcW w:w="1843" w:type="dxa"/>
            <w:vMerge w:val="restart"/>
          </w:tcPr>
          <w:p w14:paraId="01A45265" w14:textId="77777777" w:rsidR="008B0956" w:rsidRPr="00C72805" w:rsidRDefault="008B0956" w:rsidP="008B0956">
            <w:pPr>
              <w:autoSpaceDE w:val="0"/>
              <w:autoSpaceDN w:val="0"/>
              <w:adjustRightInd w:val="0"/>
              <w:rPr>
                <w:rFonts w:cs="ArialMT"/>
                <w:color w:val="FF0000"/>
                <w:sz w:val="18"/>
                <w:szCs w:val="18"/>
              </w:rPr>
            </w:pPr>
            <w:r>
              <w:rPr>
                <w:rFonts w:cs="ArialMT"/>
                <w:sz w:val="18"/>
                <w:szCs w:val="18"/>
              </w:rPr>
              <w:t>No change required</w:t>
            </w:r>
          </w:p>
        </w:tc>
      </w:tr>
      <w:tr w:rsidR="008B0956" w:rsidRPr="00C72805" w14:paraId="2C28EF32" w14:textId="77777777" w:rsidTr="00C31F29">
        <w:tc>
          <w:tcPr>
            <w:tcW w:w="1242" w:type="dxa"/>
            <w:vMerge/>
          </w:tcPr>
          <w:p w14:paraId="5F9C169E"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021CA26D" w14:textId="77777777" w:rsidR="008B0956" w:rsidRPr="00C72805" w:rsidRDefault="008B0956" w:rsidP="008B0956">
            <w:pPr>
              <w:autoSpaceDE w:val="0"/>
              <w:autoSpaceDN w:val="0"/>
              <w:adjustRightInd w:val="0"/>
              <w:rPr>
                <w:rFonts w:cs="ArialMT"/>
                <w:color w:val="FF0000"/>
                <w:sz w:val="16"/>
                <w:szCs w:val="16"/>
              </w:rPr>
            </w:pPr>
          </w:p>
        </w:tc>
        <w:tc>
          <w:tcPr>
            <w:tcW w:w="1559" w:type="dxa"/>
            <w:vMerge/>
          </w:tcPr>
          <w:p w14:paraId="1F8FE480"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6E3DBF1E" w14:textId="77777777" w:rsidR="008B0956" w:rsidRPr="0074445E" w:rsidRDefault="008B0956" w:rsidP="008B0956">
            <w:pPr>
              <w:autoSpaceDE w:val="0"/>
              <w:autoSpaceDN w:val="0"/>
              <w:adjustRightInd w:val="0"/>
              <w:rPr>
                <w:rFonts w:cs="ArialMT"/>
                <w:b/>
                <w:sz w:val="18"/>
                <w:szCs w:val="18"/>
              </w:rPr>
            </w:pPr>
            <w:r w:rsidRPr="002A4949">
              <w:rPr>
                <w:rFonts w:cs="ArialMT"/>
                <w:b/>
                <w:color w:val="0070C0"/>
                <w:sz w:val="18"/>
                <w:szCs w:val="18"/>
              </w:rPr>
              <w:t>Noted</w:t>
            </w:r>
          </w:p>
        </w:tc>
        <w:tc>
          <w:tcPr>
            <w:tcW w:w="1843" w:type="dxa"/>
            <w:vMerge/>
          </w:tcPr>
          <w:p w14:paraId="51D9D0B7"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21E18A47" w14:textId="77777777" w:rsidTr="00C31F29">
        <w:tc>
          <w:tcPr>
            <w:tcW w:w="1242" w:type="dxa"/>
            <w:vMerge w:val="restart"/>
          </w:tcPr>
          <w:p w14:paraId="396D2E87" w14:textId="77777777" w:rsidR="008B0956" w:rsidRDefault="008B0956" w:rsidP="008B0956">
            <w:pPr>
              <w:autoSpaceDE w:val="0"/>
              <w:autoSpaceDN w:val="0"/>
              <w:adjustRightInd w:val="0"/>
              <w:jc w:val="center"/>
              <w:rPr>
                <w:rFonts w:cs="ArialMT"/>
                <w:sz w:val="18"/>
                <w:szCs w:val="18"/>
              </w:rPr>
            </w:pPr>
            <w:r w:rsidRPr="00032543">
              <w:rPr>
                <w:rFonts w:cs="ArialMT"/>
                <w:sz w:val="18"/>
                <w:szCs w:val="18"/>
              </w:rPr>
              <w:t>S.7</w:t>
            </w:r>
          </w:p>
          <w:p w14:paraId="2C9EB0F5" w14:textId="77777777" w:rsidR="008B0956" w:rsidRPr="00032543" w:rsidRDefault="008B0956" w:rsidP="008B0956">
            <w:pPr>
              <w:autoSpaceDE w:val="0"/>
              <w:autoSpaceDN w:val="0"/>
              <w:adjustRightInd w:val="0"/>
              <w:jc w:val="center"/>
              <w:rPr>
                <w:rFonts w:cs="ArialMT"/>
                <w:sz w:val="18"/>
                <w:szCs w:val="18"/>
              </w:rPr>
            </w:pPr>
            <w:r>
              <w:rPr>
                <w:rFonts w:cs="ArialMT"/>
                <w:sz w:val="18"/>
                <w:szCs w:val="18"/>
              </w:rPr>
              <w:t>Market Drayton Community Partnership</w:t>
            </w:r>
          </w:p>
          <w:p w14:paraId="5EF77E85"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val="restart"/>
          </w:tcPr>
          <w:p w14:paraId="57BD9426" w14:textId="77777777" w:rsidR="008B0956" w:rsidRPr="00032543" w:rsidRDefault="008B0956" w:rsidP="008B0956">
            <w:pPr>
              <w:autoSpaceDE w:val="0"/>
              <w:autoSpaceDN w:val="0"/>
              <w:adjustRightInd w:val="0"/>
              <w:jc w:val="center"/>
              <w:rPr>
                <w:rFonts w:cs="ArialMT"/>
                <w:sz w:val="18"/>
                <w:szCs w:val="18"/>
              </w:rPr>
            </w:pPr>
            <w:r w:rsidRPr="00032543">
              <w:rPr>
                <w:rFonts w:cs="ArialMT"/>
                <w:sz w:val="18"/>
                <w:szCs w:val="18"/>
              </w:rPr>
              <w:t>Whole Plan</w:t>
            </w:r>
          </w:p>
        </w:tc>
        <w:tc>
          <w:tcPr>
            <w:tcW w:w="1559" w:type="dxa"/>
            <w:vMerge w:val="restart"/>
          </w:tcPr>
          <w:p w14:paraId="1EE95BDC" w14:textId="77777777" w:rsidR="008B0956" w:rsidRPr="00032543" w:rsidRDefault="008B0956" w:rsidP="008B0956">
            <w:pPr>
              <w:autoSpaceDE w:val="0"/>
              <w:autoSpaceDN w:val="0"/>
              <w:adjustRightInd w:val="0"/>
              <w:jc w:val="center"/>
              <w:rPr>
                <w:rFonts w:cs="ArialMT"/>
                <w:sz w:val="18"/>
                <w:szCs w:val="18"/>
              </w:rPr>
            </w:pPr>
            <w:r>
              <w:rPr>
                <w:rFonts w:cs="ArialMT"/>
                <w:sz w:val="18"/>
                <w:szCs w:val="18"/>
              </w:rPr>
              <w:t>Support</w:t>
            </w:r>
          </w:p>
        </w:tc>
        <w:tc>
          <w:tcPr>
            <w:tcW w:w="9072" w:type="dxa"/>
          </w:tcPr>
          <w:p w14:paraId="7975C988" w14:textId="77777777" w:rsidR="008B0956" w:rsidRPr="00032543" w:rsidRDefault="008B0956" w:rsidP="008B0956">
            <w:pPr>
              <w:spacing w:before="100" w:beforeAutospacing="1" w:after="100" w:afterAutospacing="1"/>
              <w:ind w:left="36"/>
              <w:rPr>
                <w:rFonts w:eastAsia="Times New Roman" w:cs="Arial"/>
                <w:color w:val="000000"/>
                <w:sz w:val="18"/>
                <w:szCs w:val="18"/>
                <w:lang w:eastAsia="en-GB"/>
              </w:rPr>
            </w:pPr>
            <w:r w:rsidRPr="00032543">
              <w:rPr>
                <w:rFonts w:eastAsia="Times New Roman" w:cs="Arial"/>
                <w:color w:val="000000"/>
                <w:sz w:val="18"/>
                <w:szCs w:val="18"/>
                <w:lang w:eastAsia="en-GB"/>
              </w:rPr>
              <w:t>Overall it is felt that the Neighbourhood Plan contributes very successfully to moving the aspirations of Market Drayton into the next decade and should be both welcomed and unequivocally and strongly supported.</w:t>
            </w:r>
          </w:p>
          <w:p w14:paraId="36C1529B" w14:textId="77777777" w:rsidR="008B0956" w:rsidRPr="00032543" w:rsidRDefault="008B0956" w:rsidP="008B0956">
            <w:pPr>
              <w:numPr>
                <w:ilvl w:val="0"/>
                <w:numId w:val="24"/>
              </w:numPr>
              <w:spacing w:before="100" w:beforeAutospacing="1" w:after="100" w:afterAutospacing="1"/>
              <w:rPr>
                <w:rFonts w:eastAsia="Times New Roman" w:cs="Arial"/>
                <w:color w:val="000000"/>
                <w:sz w:val="18"/>
                <w:szCs w:val="18"/>
                <w:lang w:eastAsia="en-GB"/>
              </w:rPr>
            </w:pPr>
            <w:r w:rsidRPr="00032543">
              <w:rPr>
                <w:rFonts w:eastAsia="Times New Roman" w:cs="Arial"/>
                <w:color w:val="000000"/>
                <w:sz w:val="18"/>
                <w:szCs w:val="18"/>
                <w:lang w:eastAsia="en-GB"/>
              </w:rPr>
              <w:t>the Plan is welcomed as a considered set of proposals to focus on major long term developments in Market Drayton which should help to underpin the economic and social well</w:t>
            </w:r>
            <w:r>
              <w:rPr>
                <w:rFonts w:eastAsia="Times New Roman" w:cs="Arial"/>
                <w:color w:val="000000"/>
                <w:sz w:val="18"/>
                <w:szCs w:val="18"/>
                <w:lang w:eastAsia="en-GB"/>
              </w:rPr>
              <w:t>-</w:t>
            </w:r>
            <w:r w:rsidRPr="00032543">
              <w:rPr>
                <w:rFonts w:eastAsia="Times New Roman" w:cs="Arial"/>
                <w:color w:val="000000"/>
                <w:sz w:val="18"/>
                <w:szCs w:val="18"/>
                <w:lang w:eastAsia="en-GB"/>
              </w:rPr>
              <w:t>being of the town</w:t>
            </w:r>
          </w:p>
          <w:p w14:paraId="318AC2E0" w14:textId="77777777" w:rsidR="008B0956" w:rsidRPr="00032543" w:rsidRDefault="008B0956" w:rsidP="008B0956">
            <w:pPr>
              <w:numPr>
                <w:ilvl w:val="0"/>
                <w:numId w:val="24"/>
              </w:numPr>
              <w:spacing w:before="100" w:beforeAutospacing="1" w:after="100" w:afterAutospacing="1"/>
              <w:rPr>
                <w:rFonts w:eastAsia="Times New Roman" w:cs="Arial"/>
                <w:color w:val="000000"/>
                <w:sz w:val="18"/>
                <w:szCs w:val="18"/>
                <w:lang w:eastAsia="en-GB"/>
              </w:rPr>
            </w:pPr>
            <w:r w:rsidRPr="00032543">
              <w:rPr>
                <w:rFonts w:eastAsia="Times New Roman" w:cs="Arial"/>
                <w:color w:val="000000"/>
                <w:sz w:val="18"/>
                <w:szCs w:val="18"/>
                <w:lang w:eastAsia="en-GB"/>
              </w:rPr>
              <w:t>it is understood that this plan builds on the ideas and concepts contained in the Market Drayton Town Plan published in 2011 but focuses on the longer</w:t>
            </w:r>
            <w:r>
              <w:rPr>
                <w:rFonts w:eastAsia="Times New Roman" w:cs="Arial"/>
                <w:color w:val="000000"/>
                <w:sz w:val="18"/>
                <w:szCs w:val="18"/>
                <w:lang w:eastAsia="en-GB"/>
              </w:rPr>
              <w:t>-</w:t>
            </w:r>
            <w:r w:rsidRPr="00032543">
              <w:rPr>
                <w:rFonts w:eastAsia="Times New Roman" w:cs="Arial"/>
                <w:color w:val="000000"/>
                <w:sz w:val="18"/>
                <w:szCs w:val="18"/>
                <w:lang w:eastAsia="en-GB"/>
              </w:rPr>
              <w:t>term future which is both timely and to be welcomed</w:t>
            </w:r>
          </w:p>
          <w:p w14:paraId="3362D88D" w14:textId="77777777" w:rsidR="008B0956" w:rsidRPr="00032543" w:rsidRDefault="008B0956" w:rsidP="008B0956">
            <w:pPr>
              <w:numPr>
                <w:ilvl w:val="0"/>
                <w:numId w:val="24"/>
              </w:numPr>
              <w:spacing w:before="100" w:beforeAutospacing="1" w:after="100" w:afterAutospacing="1"/>
              <w:rPr>
                <w:rFonts w:eastAsia="Times New Roman" w:cs="Arial"/>
                <w:color w:val="000000"/>
                <w:sz w:val="18"/>
                <w:szCs w:val="18"/>
                <w:lang w:eastAsia="en-GB"/>
              </w:rPr>
            </w:pPr>
            <w:r w:rsidRPr="00032543">
              <w:rPr>
                <w:rFonts w:eastAsia="Times New Roman" w:cs="Arial"/>
                <w:color w:val="000000"/>
                <w:sz w:val="18"/>
                <w:szCs w:val="18"/>
                <w:lang w:eastAsia="en-GB"/>
              </w:rPr>
              <w:t>the proposals therein are felt to be those most practical of action and represent a wide range of issues that provide major opportunities and can and should be translated into reality</w:t>
            </w:r>
          </w:p>
          <w:p w14:paraId="721A7681" w14:textId="77777777" w:rsidR="008B0956" w:rsidRPr="00032543" w:rsidRDefault="008B0956" w:rsidP="008B0956">
            <w:pPr>
              <w:numPr>
                <w:ilvl w:val="0"/>
                <w:numId w:val="24"/>
              </w:numPr>
              <w:spacing w:before="100" w:beforeAutospacing="1" w:after="100" w:afterAutospacing="1"/>
              <w:rPr>
                <w:rFonts w:eastAsia="Times New Roman" w:cs="Arial"/>
                <w:color w:val="000000"/>
                <w:sz w:val="18"/>
                <w:szCs w:val="18"/>
                <w:lang w:eastAsia="en-GB"/>
              </w:rPr>
            </w:pPr>
            <w:r w:rsidRPr="00032543">
              <w:rPr>
                <w:rFonts w:eastAsia="Times New Roman" w:cs="Arial"/>
                <w:color w:val="000000"/>
                <w:sz w:val="18"/>
                <w:szCs w:val="18"/>
                <w:lang w:eastAsia="en-GB"/>
              </w:rPr>
              <w:t>major social and economic benefits would be realised which can only be to the benefit of the town and may take some years to come to fruition</w:t>
            </w:r>
          </w:p>
          <w:p w14:paraId="7C413888" w14:textId="77777777" w:rsidR="008B0956" w:rsidRPr="00032543" w:rsidRDefault="008B0956" w:rsidP="008B0956">
            <w:pPr>
              <w:numPr>
                <w:ilvl w:val="0"/>
                <w:numId w:val="24"/>
              </w:numPr>
              <w:spacing w:before="100" w:beforeAutospacing="1" w:after="100" w:afterAutospacing="1"/>
              <w:rPr>
                <w:rFonts w:eastAsia="Times New Roman" w:cs="Arial"/>
                <w:color w:val="000000"/>
                <w:sz w:val="18"/>
                <w:szCs w:val="18"/>
                <w:lang w:eastAsia="en-GB"/>
              </w:rPr>
            </w:pPr>
            <w:r w:rsidRPr="00032543">
              <w:rPr>
                <w:rFonts w:eastAsia="Times New Roman" w:cs="Arial"/>
                <w:color w:val="000000"/>
                <w:sz w:val="18"/>
                <w:szCs w:val="18"/>
                <w:lang w:eastAsia="en-GB"/>
              </w:rPr>
              <w:t>the ideas in the plan seem to be consonant with local and national planning priorities</w:t>
            </w:r>
          </w:p>
          <w:p w14:paraId="6D22BB68" w14:textId="77777777" w:rsidR="008B0956" w:rsidRPr="00032543" w:rsidRDefault="008B0956" w:rsidP="008B0956">
            <w:pPr>
              <w:numPr>
                <w:ilvl w:val="0"/>
                <w:numId w:val="24"/>
              </w:numPr>
              <w:spacing w:before="100" w:beforeAutospacing="1" w:after="100" w:afterAutospacing="1"/>
              <w:rPr>
                <w:rFonts w:eastAsia="Times New Roman" w:cs="Arial"/>
                <w:color w:val="000000"/>
                <w:sz w:val="18"/>
                <w:szCs w:val="18"/>
                <w:lang w:eastAsia="en-GB"/>
              </w:rPr>
            </w:pPr>
            <w:r w:rsidRPr="00032543">
              <w:rPr>
                <w:rFonts w:eastAsia="Times New Roman" w:cs="Arial"/>
                <w:color w:val="000000"/>
                <w:sz w:val="18"/>
                <w:szCs w:val="18"/>
                <w:lang w:eastAsia="en-GB"/>
              </w:rPr>
              <w:t>the detailed proposals are timely and need to be seen in the context of attracting external funding from developers as well as public funds and thus need wide scale public support</w:t>
            </w:r>
          </w:p>
          <w:p w14:paraId="687C6450" w14:textId="77777777" w:rsidR="008B0956" w:rsidRPr="00032543" w:rsidRDefault="008B0956" w:rsidP="008B0956">
            <w:pPr>
              <w:numPr>
                <w:ilvl w:val="0"/>
                <w:numId w:val="24"/>
              </w:numPr>
              <w:spacing w:before="100" w:beforeAutospacing="1" w:after="100" w:afterAutospacing="1"/>
              <w:rPr>
                <w:rFonts w:cs="ArialMT"/>
                <w:b/>
                <w:sz w:val="18"/>
                <w:szCs w:val="18"/>
              </w:rPr>
            </w:pPr>
            <w:r w:rsidRPr="00032543">
              <w:rPr>
                <w:rFonts w:eastAsia="Times New Roman" w:cs="Arial"/>
                <w:color w:val="000000"/>
                <w:sz w:val="18"/>
                <w:szCs w:val="18"/>
                <w:lang w:eastAsia="en-GB"/>
              </w:rPr>
              <w:t>it is vital that as Market Drayton is a hub for surrounding villages that support is forthcoming both from within the town and those communities which use facilities in the town and contribute to the local economy</w:t>
            </w:r>
            <w:r>
              <w:rPr>
                <w:rFonts w:eastAsia="Times New Roman" w:cs="Arial"/>
                <w:color w:val="000000"/>
                <w:sz w:val="18"/>
                <w:szCs w:val="18"/>
                <w:lang w:eastAsia="en-GB"/>
              </w:rPr>
              <w:t>.</w:t>
            </w:r>
          </w:p>
        </w:tc>
        <w:tc>
          <w:tcPr>
            <w:tcW w:w="1843" w:type="dxa"/>
            <w:vMerge w:val="restart"/>
          </w:tcPr>
          <w:p w14:paraId="072141AF" w14:textId="77777777" w:rsidR="008B0956" w:rsidRPr="00032543"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2F49BDDF" w14:textId="77777777" w:rsidTr="00C31F29">
        <w:tc>
          <w:tcPr>
            <w:tcW w:w="1242" w:type="dxa"/>
            <w:vMerge/>
          </w:tcPr>
          <w:p w14:paraId="64828601"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7E5BC7C0" w14:textId="77777777" w:rsidR="008B0956" w:rsidRPr="00C72805" w:rsidRDefault="008B0956" w:rsidP="008B0956">
            <w:pPr>
              <w:autoSpaceDE w:val="0"/>
              <w:autoSpaceDN w:val="0"/>
              <w:adjustRightInd w:val="0"/>
              <w:rPr>
                <w:rFonts w:cs="ArialMT"/>
                <w:color w:val="FF0000"/>
                <w:sz w:val="16"/>
                <w:szCs w:val="16"/>
              </w:rPr>
            </w:pPr>
          </w:p>
        </w:tc>
        <w:tc>
          <w:tcPr>
            <w:tcW w:w="1559" w:type="dxa"/>
            <w:vMerge/>
          </w:tcPr>
          <w:p w14:paraId="220B0677"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1C03C47F" w14:textId="77777777" w:rsidR="008B0956" w:rsidRPr="0074445E" w:rsidRDefault="008B0956" w:rsidP="008B0956">
            <w:pPr>
              <w:autoSpaceDE w:val="0"/>
              <w:autoSpaceDN w:val="0"/>
              <w:adjustRightInd w:val="0"/>
              <w:rPr>
                <w:rFonts w:cs="ArialMT"/>
                <w:b/>
                <w:sz w:val="18"/>
                <w:szCs w:val="18"/>
              </w:rPr>
            </w:pPr>
            <w:r w:rsidRPr="00032543">
              <w:rPr>
                <w:rFonts w:cs="ArialMT"/>
                <w:b/>
                <w:color w:val="0070C0"/>
                <w:sz w:val="18"/>
                <w:szCs w:val="18"/>
              </w:rPr>
              <w:t>Noted with thanks</w:t>
            </w:r>
          </w:p>
        </w:tc>
        <w:tc>
          <w:tcPr>
            <w:tcW w:w="1843" w:type="dxa"/>
            <w:vMerge/>
          </w:tcPr>
          <w:p w14:paraId="5795F7A1"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6BF70334" w14:textId="77777777" w:rsidTr="00C31F29">
        <w:tc>
          <w:tcPr>
            <w:tcW w:w="1242" w:type="dxa"/>
            <w:vMerge w:val="restart"/>
          </w:tcPr>
          <w:p w14:paraId="3B05DA72" w14:textId="77777777" w:rsidR="008B0956" w:rsidRPr="00AA7A5D" w:rsidRDefault="008B0956" w:rsidP="008B0956">
            <w:pPr>
              <w:autoSpaceDE w:val="0"/>
              <w:autoSpaceDN w:val="0"/>
              <w:adjustRightInd w:val="0"/>
              <w:jc w:val="center"/>
              <w:rPr>
                <w:rFonts w:cs="ArialMT"/>
                <w:sz w:val="18"/>
                <w:szCs w:val="18"/>
              </w:rPr>
            </w:pPr>
            <w:r w:rsidRPr="00AA7A5D">
              <w:rPr>
                <w:rFonts w:cs="ArialMT"/>
                <w:sz w:val="18"/>
                <w:szCs w:val="18"/>
              </w:rPr>
              <w:t>S.8</w:t>
            </w:r>
          </w:p>
          <w:p w14:paraId="6A9A175C" w14:textId="77777777" w:rsidR="008B0956" w:rsidRPr="00AA7A5D" w:rsidRDefault="008B0956" w:rsidP="008B0956">
            <w:pPr>
              <w:numPr>
                <w:ilvl w:val="0"/>
                <w:numId w:val="25"/>
              </w:numPr>
              <w:shd w:val="clear" w:color="auto" w:fill="FFFFFF"/>
              <w:autoSpaceDE w:val="0"/>
              <w:autoSpaceDN w:val="0"/>
              <w:adjustRightInd w:val="0"/>
              <w:spacing w:after="45"/>
              <w:ind w:left="0"/>
              <w:jc w:val="center"/>
              <w:rPr>
                <w:rFonts w:cs="ArialMT"/>
                <w:color w:val="FF0000"/>
                <w:sz w:val="16"/>
                <w:szCs w:val="16"/>
              </w:rPr>
            </w:pPr>
            <w:r w:rsidRPr="00AA7A5D">
              <w:rPr>
                <w:rFonts w:eastAsia="Times New Roman" w:cs="Arial"/>
                <w:sz w:val="18"/>
                <w:szCs w:val="18"/>
                <w:lang w:val="en" w:eastAsia="en-GB"/>
              </w:rPr>
              <w:t xml:space="preserve">Loggerheads Parish Council </w:t>
            </w:r>
          </w:p>
          <w:p w14:paraId="347F1D5B" w14:textId="77777777" w:rsidR="008B0956" w:rsidRPr="00C72805" w:rsidRDefault="008B0956" w:rsidP="008B0956">
            <w:pPr>
              <w:autoSpaceDE w:val="0"/>
              <w:autoSpaceDN w:val="0"/>
              <w:adjustRightInd w:val="0"/>
              <w:jc w:val="center"/>
              <w:rPr>
                <w:rFonts w:cs="ArialMT"/>
                <w:color w:val="FF0000"/>
                <w:sz w:val="16"/>
                <w:szCs w:val="16"/>
              </w:rPr>
            </w:pPr>
            <w:r>
              <w:rPr>
                <w:rFonts w:eastAsia="Times New Roman" w:cs="Arial"/>
                <w:sz w:val="18"/>
                <w:szCs w:val="18"/>
                <w:lang w:val="en" w:eastAsia="en-GB"/>
              </w:rPr>
              <w:t>(</w:t>
            </w:r>
            <w:r w:rsidRPr="00AA7A5D">
              <w:rPr>
                <w:rFonts w:eastAsia="Times New Roman" w:cs="Arial"/>
                <w:sz w:val="18"/>
                <w:szCs w:val="18"/>
                <w:lang w:val="en" w:eastAsia="en-GB"/>
              </w:rPr>
              <w:t>K Watkins</w:t>
            </w:r>
            <w:r>
              <w:rPr>
                <w:rFonts w:eastAsia="Times New Roman" w:cs="Arial"/>
                <w:sz w:val="18"/>
                <w:szCs w:val="18"/>
                <w:lang w:val="en" w:eastAsia="en-GB"/>
              </w:rPr>
              <w:t>)</w:t>
            </w:r>
          </w:p>
        </w:tc>
        <w:tc>
          <w:tcPr>
            <w:tcW w:w="1418" w:type="dxa"/>
            <w:vMerge w:val="restart"/>
          </w:tcPr>
          <w:p w14:paraId="0B960C58" w14:textId="77777777" w:rsidR="008B0956" w:rsidRPr="00AA7A5D" w:rsidRDefault="008B0956" w:rsidP="008B0956">
            <w:pPr>
              <w:autoSpaceDE w:val="0"/>
              <w:autoSpaceDN w:val="0"/>
              <w:adjustRightInd w:val="0"/>
              <w:rPr>
                <w:rFonts w:cs="ArialMT"/>
                <w:sz w:val="18"/>
                <w:szCs w:val="18"/>
              </w:rPr>
            </w:pPr>
            <w:r w:rsidRPr="00AA7A5D">
              <w:rPr>
                <w:rFonts w:cs="ArialMT"/>
                <w:sz w:val="18"/>
                <w:szCs w:val="18"/>
              </w:rPr>
              <w:t>Policy S.M1</w:t>
            </w:r>
          </w:p>
        </w:tc>
        <w:tc>
          <w:tcPr>
            <w:tcW w:w="1559" w:type="dxa"/>
            <w:vMerge w:val="restart"/>
          </w:tcPr>
          <w:p w14:paraId="16644F1B" w14:textId="77777777" w:rsidR="008B0956" w:rsidRPr="00AA7A5D" w:rsidRDefault="008B0956" w:rsidP="008B0956">
            <w:pPr>
              <w:autoSpaceDE w:val="0"/>
              <w:autoSpaceDN w:val="0"/>
              <w:adjustRightInd w:val="0"/>
              <w:jc w:val="center"/>
              <w:rPr>
                <w:rFonts w:cs="ArialMT"/>
                <w:sz w:val="18"/>
                <w:szCs w:val="18"/>
              </w:rPr>
            </w:pPr>
            <w:r>
              <w:rPr>
                <w:rFonts w:cs="ArialMT"/>
                <w:sz w:val="18"/>
                <w:szCs w:val="18"/>
              </w:rPr>
              <w:t>Support</w:t>
            </w:r>
          </w:p>
        </w:tc>
        <w:tc>
          <w:tcPr>
            <w:tcW w:w="9072" w:type="dxa"/>
          </w:tcPr>
          <w:p w14:paraId="213B8F0F" w14:textId="77777777" w:rsidR="008B0956" w:rsidRPr="00AA7A5D" w:rsidRDefault="008B0956" w:rsidP="008B0956">
            <w:pPr>
              <w:shd w:val="clear" w:color="auto" w:fill="FFFFFF"/>
              <w:spacing w:after="45"/>
              <w:rPr>
                <w:rFonts w:cs="ArialMT"/>
                <w:b/>
                <w:sz w:val="18"/>
                <w:szCs w:val="18"/>
              </w:rPr>
            </w:pPr>
            <w:r w:rsidRPr="00AA7A5D">
              <w:rPr>
                <w:rFonts w:eastAsia="Times New Roman" w:cs="Arial"/>
                <w:sz w:val="18"/>
                <w:szCs w:val="18"/>
                <w:lang w:val="en" w:eastAsia="en-GB"/>
              </w:rPr>
              <w:t>The parish council supports the policy</w:t>
            </w:r>
          </w:p>
        </w:tc>
        <w:tc>
          <w:tcPr>
            <w:tcW w:w="1843" w:type="dxa"/>
            <w:vMerge w:val="restart"/>
          </w:tcPr>
          <w:p w14:paraId="04EBFA89" w14:textId="77777777" w:rsidR="008B0956" w:rsidRPr="00AA7A5D"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1DE13EE8" w14:textId="77777777" w:rsidTr="00C31F29">
        <w:tc>
          <w:tcPr>
            <w:tcW w:w="1242" w:type="dxa"/>
            <w:vMerge/>
          </w:tcPr>
          <w:p w14:paraId="7E42CCE2"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63BB08FD" w14:textId="77777777" w:rsidR="008B0956" w:rsidRPr="00AA7A5D" w:rsidRDefault="008B0956" w:rsidP="008B0956">
            <w:pPr>
              <w:autoSpaceDE w:val="0"/>
              <w:autoSpaceDN w:val="0"/>
              <w:adjustRightInd w:val="0"/>
              <w:rPr>
                <w:rFonts w:cs="ArialMT"/>
                <w:sz w:val="18"/>
                <w:szCs w:val="18"/>
              </w:rPr>
            </w:pPr>
          </w:p>
        </w:tc>
        <w:tc>
          <w:tcPr>
            <w:tcW w:w="1559" w:type="dxa"/>
            <w:vMerge/>
          </w:tcPr>
          <w:p w14:paraId="1954BABD" w14:textId="77777777" w:rsidR="008B0956" w:rsidRPr="00AA7A5D" w:rsidRDefault="008B0956" w:rsidP="008B0956">
            <w:pPr>
              <w:autoSpaceDE w:val="0"/>
              <w:autoSpaceDN w:val="0"/>
              <w:adjustRightInd w:val="0"/>
              <w:rPr>
                <w:rFonts w:cs="ArialMT"/>
                <w:sz w:val="18"/>
                <w:szCs w:val="18"/>
              </w:rPr>
            </w:pPr>
          </w:p>
        </w:tc>
        <w:tc>
          <w:tcPr>
            <w:tcW w:w="9072" w:type="dxa"/>
          </w:tcPr>
          <w:p w14:paraId="628C9C8E" w14:textId="77777777" w:rsidR="008B0956" w:rsidRPr="00AA7A5D" w:rsidRDefault="008B0956" w:rsidP="008B0956">
            <w:pPr>
              <w:autoSpaceDE w:val="0"/>
              <w:autoSpaceDN w:val="0"/>
              <w:adjustRightInd w:val="0"/>
              <w:rPr>
                <w:rFonts w:cs="ArialMT"/>
                <w:b/>
                <w:sz w:val="18"/>
                <w:szCs w:val="18"/>
              </w:rPr>
            </w:pPr>
            <w:r w:rsidRPr="00AA7A5D">
              <w:rPr>
                <w:rFonts w:cs="ArialMT"/>
                <w:b/>
                <w:color w:val="0070C0"/>
                <w:sz w:val="18"/>
                <w:szCs w:val="18"/>
              </w:rPr>
              <w:t>Noted with thanks</w:t>
            </w:r>
          </w:p>
        </w:tc>
        <w:tc>
          <w:tcPr>
            <w:tcW w:w="1843" w:type="dxa"/>
            <w:vMerge/>
          </w:tcPr>
          <w:p w14:paraId="475EE0C2" w14:textId="77777777" w:rsidR="008B0956" w:rsidRPr="00AA7A5D" w:rsidRDefault="008B0956" w:rsidP="008B0956">
            <w:pPr>
              <w:autoSpaceDE w:val="0"/>
              <w:autoSpaceDN w:val="0"/>
              <w:adjustRightInd w:val="0"/>
              <w:rPr>
                <w:rFonts w:cs="ArialMT"/>
                <w:sz w:val="18"/>
                <w:szCs w:val="18"/>
              </w:rPr>
            </w:pPr>
          </w:p>
        </w:tc>
      </w:tr>
      <w:tr w:rsidR="008B0956" w:rsidRPr="00C72805" w14:paraId="4767F082" w14:textId="77777777" w:rsidTr="00C31F29">
        <w:tc>
          <w:tcPr>
            <w:tcW w:w="1242" w:type="dxa"/>
            <w:vMerge/>
          </w:tcPr>
          <w:p w14:paraId="6537083F"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val="restart"/>
          </w:tcPr>
          <w:p w14:paraId="0B443B0C" w14:textId="77777777" w:rsidR="008B0956" w:rsidRPr="00AA7A5D" w:rsidRDefault="008B0956" w:rsidP="008B0956">
            <w:pPr>
              <w:autoSpaceDE w:val="0"/>
              <w:autoSpaceDN w:val="0"/>
              <w:adjustRightInd w:val="0"/>
              <w:rPr>
                <w:rFonts w:cs="ArialMT"/>
                <w:sz w:val="18"/>
                <w:szCs w:val="18"/>
              </w:rPr>
            </w:pPr>
            <w:r>
              <w:rPr>
                <w:rFonts w:cs="ArialMT"/>
                <w:sz w:val="18"/>
                <w:szCs w:val="18"/>
              </w:rPr>
              <w:t>Policy S.M7</w:t>
            </w:r>
          </w:p>
        </w:tc>
        <w:tc>
          <w:tcPr>
            <w:tcW w:w="1559" w:type="dxa"/>
            <w:vMerge w:val="restart"/>
          </w:tcPr>
          <w:p w14:paraId="5399ECE3" w14:textId="77777777" w:rsidR="008B0956" w:rsidRPr="00AA7A5D" w:rsidRDefault="008B0956" w:rsidP="008B0956">
            <w:pPr>
              <w:autoSpaceDE w:val="0"/>
              <w:autoSpaceDN w:val="0"/>
              <w:adjustRightInd w:val="0"/>
              <w:rPr>
                <w:rFonts w:cs="ArialMT"/>
                <w:sz w:val="18"/>
                <w:szCs w:val="18"/>
              </w:rPr>
            </w:pPr>
            <w:r>
              <w:rPr>
                <w:rFonts w:cs="ArialMT"/>
                <w:sz w:val="18"/>
                <w:szCs w:val="18"/>
              </w:rPr>
              <w:t>Qualified Support</w:t>
            </w:r>
          </w:p>
        </w:tc>
        <w:tc>
          <w:tcPr>
            <w:tcW w:w="9072" w:type="dxa"/>
          </w:tcPr>
          <w:p w14:paraId="53219CC7" w14:textId="77777777" w:rsidR="008B0956" w:rsidRPr="00AA7A5D" w:rsidRDefault="008B0956" w:rsidP="008B0956">
            <w:pPr>
              <w:shd w:val="clear" w:color="auto" w:fill="FFFFFF"/>
              <w:spacing w:after="45"/>
              <w:rPr>
                <w:rFonts w:cs="ArialMT"/>
                <w:b/>
                <w:sz w:val="18"/>
                <w:szCs w:val="18"/>
              </w:rPr>
            </w:pPr>
            <w:r w:rsidRPr="00AA7A5D">
              <w:rPr>
                <w:rFonts w:eastAsia="Times New Roman" w:cs="Arial"/>
                <w:sz w:val="18"/>
                <w:szCs w:val="18"/>
                <w:lang w:val="en" w:eastAsia="en-GB"/>
              </w:rPr>
              <w:t>The parish council supports this policy. The route into Market Drayton that most residents from Loggerheads parish use is Newcastle Road and Stafford Street, an improvement in this access route would be welcome.</w:t>
            </w:r>
          </w:p>
        </w:tc>
        <w:tc>
          <w:tcPr>
            <w:tcW w:w="1843" w:type="dxa"/>
            <w:vMerge w:val="restart"/>
          </w:tcPr>
          <w:p w14:paraId="4B884FBD" w14:textId="77777777" w:rsidR="008B0956" w:rsidRPr="00AA7A5D"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4B763ECF" w14:textId="77777777" w:rsidTr="00C31F29">
        <w:tc>
          <w:tcPr>
            <w:tcW w:w="1242" w:type="dxa"/>
            <w:vMerge/>
          </w:tcPr>
          <w:p w14:paraId="798285D0"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1F546D8F" w14:textId="77777777" w:rsidR="008B0956" w:rsidRPr="00C72805" w:rsidRDefault="008B0956" w:rsidP="008B0956">
            <w:pPr>
              <w:autoSpaceDE w:val="0"/>
              <w:autoSpaceDN w:val="0"/>
              <w:adjustRightInd w:val="0"/>
              <w:rPr>
                <w:rFonts w:cs="ArialMT"/>
                <w:color w:val="FF0000"/>
                <w:sz w:val="16"/>
                <w:szCs w:val="16"/>
              </w:rPr>
            </w:pPr>
          </w:p>
        </w:tc>
        <w:tc>
          <w:tcPr>
            <w:tcW w:w="1559" w:type="dxa"/>
            <w:vMerge/>
          </w:tcPr>
          <w:p w14:paraId="04FBB722"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47AD3EF6" w14:textId="77777777" w:rsidR="008B0956" w:rsidRPr="0074445E" w:rsidRDefault="008B0956" w:rsidP="008B0956">
            <w:pPr>
              <w:autoSpaceDE w:val="0"/>
              <w:autoSpaceDN w:val="0"/>
              <w:adjustRightInd w:val="0"/>
              <w:rPr>
                <w:rFonts w:cs="ArialMT"/>
                <w:b/>
                <w:sz w:val="18"/>
                <w:szCs w:val="18"/>
              </w:rPr>
            </w:pPr>
            <w:r w:rsidRPr="00CC2F19">
              <w:rPr>
                <w:rFonts w:cs="ArialMT"/>
                <w:b/>
                <w:color w:val="0070C0"/>
                <w:sz w:val="18"/>
                <w:szCs w:val="18"/>
              </w:rPr>
              <w:t>Noted with thanks</w:t>
            </w:r>
          </w:p>
        </w:tc>
        <w:tc>
          <w:tcPr>
            <w:tcW w:w="1843" w:type="dxa"/>
            <w:vMerge/>
          </w:tcPr>
          <w:p w14:paraId="5C553244"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0360EEFC" w14:textId="77777777" w:rsidTr="00C31F29">
        <w:tc>
          <w:tcPr>
            <w:tcW w:w="1242" w:type="dxa"/>
            <w:vMerge/>
          </w:tcPr>
          <w:p w14:paraId="12545874"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val="restart"/>
          </w:tcPr>
          <w:p w14:paraId="48D21808" w14:textId="77777777" w:rsidR="008B0956" w:rsidRPr="00852ECA" w:rsidRDefault="008B0956" w:rsidP="008B0956">
            <w:pPr>
              <w:autoSpaceDE w:val="0"/>
              <w:autoSpaceDN w:val="0"/>
              <w:adjustRightInd w:val="0"/>
              <w:rPr>
                <w:rFonts w:cs="ArialMT"/>
                <w:sz w:val="18"/>
                <w:szCs w:val="18"/>
              </w:rPr>
            </w:pPr>
            <w:r w:rsidRPr="00852ECA">
              <w:rPr>
                <w:rFonts w:cs="ArialMT"/>
                <w:sz w:val="18"/>
                <w:szCs w:val="18"/>
              </w:rPr>
              <w:t>Whole Plan</w:t>
            </w:r>
          </w:p>
        </w:tc>
        <w:tc>
          <w:tcPr>
            <w:tcW w:w="1559" w:type="dxa"/>
            <w:vMerge w:val="restart"/>
          </w:tcPr>
          <w:p w14:paraId="3EF0C618" w14:textId="77777777" w:rsidR="008B0956" w:rsidRPr="00852ECA" w:rsidRDefault="008B0956" w:rsidP="008B0956">
            <w:pPr>
              <w:autoSpaceDE w:val="0"/>
              <w:autoSpaceDN w:val="0"/>
              <w:adjustRightInd w:val="0"/>
              <w:rPr>
                <w:rFonts w:cs="ArialMT"/>
                <w:sz w:val="18"/>
                <w:szCs w:val="18"/>
              </w:rPr>
            </w:pPr>
            <w:r>
              <w:rPr>
                <w:rFonts w:cs="ArialMT"/>
                <w:sz w:val="18"/>
                <w:szCs w:val="18"/>
              </w:rPr>
              <w:t>Qualified Support</w:t>
            </w:r>
          </w:p>
        </w:tc>
        <w:tc>
          <w:tcPr>
            <w:tcW w:w="9072" w:type="dxa"/>
          </w:tcPr>
          <w:p w14:paraId="35EC62BB" w14:textId="77777777" w:rsidR="008B0956" w:rsidRPr="00852ECA" w:rsidRDefault="008B0956" w:rsidP="008B0956">
            <w:pPr>
              <w:autoSpaceDE w:val="0"/>
              <w:autoSpaceDN w:val="0"/>
              <w:adjustRightInd w:val="0"/>
              <w:rPr>
                <w:rFonts w:cs="ArialMT"/>
                <w:b/>
                <w:sz w:val="18"/>
                <w:szCs w:val="18"/>
              </w:rPr>
            </w:pPr>
            <w:r w:rsidRPr="00852ECA">
              <w:rPr>
                <w:rFonts w:eastAsia="Times New Roman" w:cs="Arial"/>
                <w:sz w:val="18"/>
                <w:szCs w:val="18"/>
                <w:lang w:val="en" w:eastAsia="en-GB"/>
              </w:rPr>
              <w:t>The parish council supports the policies in the draft plan and welcomes the intention to improve leisure and sports facilities. Good access into Market Drayton from the Loggerheads parish direction is needed.</w:t>
            </w:r>
          </w:p>
        </w:tc>
        <w:tc>
          <w:tcPr>
            <w:tcW w:w="1843" w:type="dxa"/>
            <w:vMerge w:val="restart"/>
          </w:tcPr>
          <w:p w14:paraId="48947BDF" w14:textId="77777777" w:rsidR="008B0956" w:rsidRPr="00C72805" w:rsidRDefault="008B0956" w:rsidP="008B0956">
            <w:pPr>
              <w:autoSpaceDE w:val="0"/>
              <w:autoSpaceDN w:val="0"/>
              <w:adjustRightInd w:val="0"/>
              <w:rPr>
                <w:rFonts w:cs="ArialMT"/>
                <w:color w:val="FF0000"/>
                <w:sz w:val="18"/>
                <w:szCs w:val="18"/>
              </w:rPr>
            </w:pPr>
            <w:r>
              <w:rPr>
                <w:rFonts w:cs="ArialMT"/>
                <w:sz w:val="18"/>
                <w:szCs w:val="18"/>
              </w:rPr>
              <w:t>No change required</w:t>
            </w:r>
          </w:p>
        </w:tc>
      </w:tr>
      <w:tr w:rsidR="008B0956" w:rsidRPr="00C72805" w14:paraId="54298C49" w14:textId="77777777" w:rsidTr="00C31F29">
        <w:tc>
          <w:tcPr>
            <w:tcW w:w="1242" w:type="dxa"/>
            <w:vMerge/>
          </w:tcPr>
          <w:p w14:paraId="38BCEC46"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42C11225" w14:textId="77777777" w:rsidR="008B0956" w:rsidRPr="00C72805" w:rsidRDefault="008B0956" w:rsidP="008B0956">
            <w:pPr>
              <w:autoSpaceDE w:val="0"/>
              <w:autoSpaceDN w:val="0"/>
              <w:adjustRightInd w:val="0"/>
              <w:rPr>
                <w:rFonts w:cs="ArialMT"/>
                <w:color w:val="FF0000"/>
                <w:sz w:val="16"/>
                <w:szCs w:val="16"/>
              </w:rPr>
            </w:pPr>
          </w:p>
        </w:tc>
        <w:tc>
          <w:tcPr>
            <w:tcW w:w="1559" w:type="dxa"/>
            <w:vMerge/>
          </w:tcPr>
          <w:p w14:paraId="03E1F1AF"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0E016AB1" w14:textId="77777777" w:rsidR="008B0956" w:rsidRDefault="008B0956" w:rsidP="008B0956">
            <w:pPr>
              <w:autoSpaceDE w:val="0"/>
              <w:autoSpaceDN w:val="0"/>
              <w:adjustRightInd w:val="0"/>
              <w:rPr>
                <w:rFonts w:cs="ArialMT"/>
                <w:b/>
                <w:color w:val="0070C0"/>
                <w:sz w:val="18"/>
                <w:szCs w:val="18"/>
              </w:rPr>
            </w:pPr>
            <w:r w:rsidRPr="007D6EB6">
              <w:rPr>
                <w:rFonts w:cs="ArialMT"/>
                <w:b/>
                <w:color w:val="0070C0"/>
                <w:sz w:val="18"/>
                <w:szCs w:val="18"/>
              </w:rPr>
              <w:t xml:space="preserve">Noted with thanks. Although the NDP and Shropshire Local Plan seek to ensure development takes place in a safe manner improvements not associated with development is a matter that Shropshire Council is responsible for. No proposals have been identified within either Shropshire Local Plan or its Local Transport Plan that involve measures to improve accessibility in the Loggerhead Parish direction. Should Loggerheads Parish Council wish to suggest areas </w:t>
            </w:r>
            <w:r w:rsidRPr="007D6EB6">
              <w:rPr>
                <w:rFonts w:cs="ArialMT"/>
                <w:b/>
                <w:color w:val="0070C0"/>
                <w:sz w:val="18"/>
                <w:szCs w:val="18"/>
              </w:rPr>
              <w:lastRenderedPageBreak/>
              <w:t xml:space="preserve">within Market Drayton Town Council’s area that might be improved, The Town Council would consider whether these might be raised with Shropshire Council.  </w:t>
            </w:r>
          </w:p>
          <w:p w14:paraId="6766D0E7" w14:textId="77777777" w:rsidR="008B0956" w:rsidRPr="0074445E" w:rsidRDefault="008B0956" w:rsidP="008B0956">
            <w:pPr>
              <w:autoSpaceDE w:val="0"/>
              <w:autoSpaceDN w:val="0"/>
              <w:adjustRightInd w:val="0"/>
              <w:rPr>
                <w:rFonts w:cs="ArialMT"/>
                <w:b/>
                <w:sz w:val="18"/>
                <w:szCs w:val="18"/>
              </w:rPr>
            </w:pPr>
          </w:p>
        </w:tc>
        <w:tc>
          <w:tcPr>
            <w:tcW w:w="1843" w:type="dxa"/>
            <w:vMerge/>
          </w:tcPr>
          <w:p w14:paraId="6E692E7E"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6B130DE1" w14:textId="77777777" w:rsidTr="00C31F29">
        <w:tc>
          <w:tcPr>
            <w:tcW w:w="1242" w:type="dxa"/>
            <w:vMerge w:val="restart"/>
          </w:tcPr>
          <w:p w14:paraId="58F7B7BE" w14:textId="77777777" w:rsidR="008B0956" w:rsidRDefault="008B0956" w:rsidP="008B0956">
            <w:pPr>
              <w:autoSpaceDE w:val="0"/>
              <w:autoSpaceDN w:val="0"/>
              <w:adjustRightInd w:val="0"/>
              <w:jc w:val="center"/>
              <w:rPr>
                <w:rFonts w:cs="ArialMT"/>
                <w:sz w:val="18"/>
                <w:szCs w:val="18"/>
              </w:rPr>
            </w:pPr>
            <w:r w:rsidRPr="003724EE">
              <w:rPr>
                <w:rFonts w:cs="ArialMT"/>
                <w:sz w:val="18"/>
                <w:szCs w:val="18"/>
              </w:rPr>
              <w:t>S.9</w:t>
            </w:r>
          </w:p>
          <w:p w14:paraId="3250CB17" w14:textId="77777777" w:rsidR="008B0956" w:rsidRDefault="008B0956" w:rsidP="008B0956">
            <w:pPr>
              <w:autoSpaceDE w:val="0"/>
              <w:autoSpaceDN w:val="0"/>
              <w:adjustRightInd w:val="0"/>
              <w:jc w:val="center"/>
              <w:rPr>
                <w:rFonts w:cs="ArialMT"/>
                <w:sz w:val="18"/>
                <w:szCs w:val="18"/>
              </w:rPr>
            </w:pPr>
            <w:r>
              <w:rPr>
                <w:rFonts w:cs="ArialMT"/>
                <w:sz w:val="18"/>
                <w:szCs w:val="18"/>
              </w:rPr>
              <w:t>Adderley Parish Council</w:t>
            </w:r>
          </w:p>
          <w:p w14:paraId="608C0DBE" w14:textId="77777777" w:rsidR="008B0956" w:rsidRPr="003724EE" w:rsidRDefault="008B0956" w:rsidP="008B0956">
            <w:pPr>
              <w:autoSpaceDE w:val="0"/>
              <w:autoSpaceDN w:val="0"/>
              <w:adjustRightInd w:val="0"/>
              <w:jc w:val="center"/>
              <w:rPr>
                <w:rFonts w:cs="ArialMT"/>
                <w:sz w:val="18"/>
                <w:szCs w:val="18"/>
              </w:rPr>
            </w:pPr>
            <w:r>
              <w:rPr>
                <w:rFonts w:cs="ArialMT"/>
                <w:sz w:val="18"/>
                <w:szCs w:val="18"/>
              </w:rPr>
              <w:t>(J Evans)</w:t>
            </w:r>
          </w:p>
          <w:p w14:paraId="77F80A70" w14:textId="77777777" w:rsidR="008B0956" w:rsidRPr="003724EE" w:rsidRDefault="008B0956" w:rsidP="008B0956">
            <w:pPr>
              <w:autoSpaceDE w:val="0"/>
              <w:autoSpaceDN w:val="0"/>
              <w:adjustRightInd w:val="0"/>
              <w:jc w:val="center"/>
              <w:rPr>
                <w:rFonts w:cs="ArialMT"/>
                <w:sz w:val="18"/>
                <w:szCs w:val="18"/>
              </w:rPr>
            </w:pPr>
          </w:p>
        </w:tc>
        <w:tc>
          <w:tcPr>
            <w:tcW w:w="1418" w:type="dxa"/>
            <w:vMerge w:val="restart"/>
          </w:tcPr>
          <w:p w14:paraId="01B5516B" w14:textId="77777777" w:rsidR="008B0956" w:rsidRPr="003724EE" w:rsidRDefault="008B0956" w:rsidP="008B0956">
            <w:pPr>
              <w:autoSpaceDE w:val="0"/>
              <w:autoSpaceDN w:val="0"/>
              <w:adjustRightInd w:val="0"/>
              <w:rPr>
                <w:rFonts w:cs="ArialMT"/>
                <w:sz w:val="18"/>
                <w:szCs w:val="18"/>
              </w:rPr>
            </w:pPr>
            <w:r>
              <w:rPr>
                <w:rFonts w:cs="ArialMT"/>
                <w:sz w:val="18"/>
                <w:szCs w:val="18"/>
              </w:rPr>
              <w:t>Whole Plan</w:t>
            </w:r>
          </w:p>
        </w:tc>
        <w:tc>
          <w:tcPr>
            <w:tcW w:w="1559" w:type="dxa"/>
            <w:vMerge w:val="restart"/>
          </w:tcPr>
          <w:p w14:paraId="24012A8C" w14:textId="77777777" w:rsidR="008B0956" w:rsidRPr="003724EE" w:rsidRDefault="008B0956" w:rsidP="008B0956">
            <w:pPr>
              <w:autoSpaceDE w:val="0"/>
              <w:autoSpaceDN w:val="0"/>
              <w:adjustRightInd w:val="0"/>
              <w:rPr>
                <w:rFonts w:cs="ArialMT"/>
                <w:sz w:val="18"/>
                <w:szCs w:val="18"/>
              </w:rPr>
            </w:pPr>
            <w:r>
              <w:rPr>
                <w:rFonts w:cs="ArialMT"/>
                <w:sz w:val="18"/>
                <w:szCs w:val="18"/>
              </w:rPr>
              <w:t>Objection</w:t>
            </w:r>
          </w:p>
        </w:tc>
        <w:tc>
          <w:tcPr>
            <w:tcW w:w="9072" w:type="dxa"/>
          </w:tcPr>
          <w:p w14:paraId="5BCA0AF0" w14:textId="77777777" w:rsidR="008B0956" w:rsidRPr="003724EE" w:rsidRDefault="008B0956" w:rsidP="008B0956">
            <w:pPr>
              <w:autoSpaceDE w:val="0"/>
              <w:autoSpaceDN w:val="0"/>
              <w:adjustRightInd w:val="0"/>
              <w:rPr>
                <w:rFonts w:cs="ArialMT"/>
                <w:sz w:val="18"/>
                <w:szCs w:val="18"/>
              </w:rPr>
            </w:pPr>
            <w:r>
              <w:rPr>
                <w:rFonts w:cs="ArialMT"/>
                <w:sz w:val="18"/>
                <w:szCs w:val="18"/>
              </w:rPr>
              <w:t>The Plan</w:t>
            </w:r>
            <w:r w:rsidRPr="003724EE">
              <w:rPr>
                <w:rFonts w:cs="ArialMT"/>
                <w:sz w:val="18"/>
                <w:szCs w:val="18"/>
              </w:rPr>
              <w:t xml:space="preserve"> contains land that falls within the Adderley Parish boundary and which Adderley Parish Council wants to include within its own Neighbourhood Plan</w:t>
            </w:r>
            <w:r>
              <w:rPr>
                <w:rFonts w:cs="ArialMT"/>
                <w:sz w:val="18"/>
                <w:szCs w:val="18"/>
              </w:rPr>
              <w:t>.</w:t>
            </w:r>
            <w:r w:rsidRPr="003724EE">
              <w:rPr>
                <w:rFonts w:cs="ArialMT"/>
                <w:sz w:val="18"/>
                <w:szCs w:val="18"/>
              </w:rPr>
              <w:t xml:space="preserve">  </w:t>
            </w:r>
          </w:p>
        </w:tc>
        <w:tc>
          <w:tcPr>
            <w:tcW w:w="1843" w:type="dxa"/>
            <w:vMerge w:val="restart"/>
          </w:tcPr>
          <w:p w14:paraId="71126E01" w14:textId="77777777" w:rsidR="008B0956" w:rsidRPr="00C72805" w:rsidRDefault="008B0956" w:rsidP="008B0956">
            <w:pPr>
              <w:autoSpaceDE w:val="0"/>
              <w:autoSpaceDN w:val="0"/>
              <w:adjustRightInd w:val="0"/>
              <w:rPr>
                <w:rFonts w:cs="ArialMT"/>
                <w:color w:val="FF0000"/>
                <w:sz w:val="18"/>
                <w:szCs w:val="18"/>
              </w:rPr>
            </w:pPr>
            <w:r>
              <w:rPr>
                <w:rFonts w:cs="ArialMT"/>
                <w:sz w:val="18"/>
                <w:szCs w:val="18"/>
              </w:rPr>
              <w:t xml:space="preserve">No change required </w:t>
            </w:r>
            <w:r w:rsidR="00E16A06">
              <w:rPr>
                <w:rFonts w:cs="ArialMT"/>
                <w:sz w:val="18"/>
                <w:szCs w:val="18"/>
              </w:rPr>
              <w:t>because of</w:t>
            </w:r>
            <w:r>
              <w:rPr>
                <w:rFonts w:cs="ArialMT"/>
                <w:sz w:val="18"/>
                <w:szCs w:val="18"/>
              </w:rPr>
              <w:t xml:space="preserve"> this representation</w:t>
            </w:r>
          </w:p>
        </w:tc>
      </w:tr>
      <w:tr w:rsidR="008B0956" w:rsidRPr="00C72805" w14:paraId="1E5F9E69" w14:textId="77777777" w:rsidTr="00C31F29">
        <w:tc>
          <w:tcPr>
            <w:tcW w:w="1242" w:type="dxa"/>
            <w:vMerge/>
          </w:tcPr>
          <w:p w14:paraId="550851C5" w14:textId="77777777" w:rsidR="008B0956" w:rsidRPr="003724EE" w:rsidRDefault="008B0956" w:rsidP="008B0956">
            <w:pPr>
              <w:autoSpaceDE w:val="0"/>
              <w:autoSpaceDN w:val="0"/>
              <w:adjustRightInd w:val="0"/>
              <w:jc w:val="center"/>
              <w:rPr>
                <w:rFonts w:cs="ArialMT"/>
                <w:sz w:val="18"/>
                <w:szCs w:val="18"/>
              </w:rPr>
            </w:pPr>
          </w:p>
        </w:tc>
        <w:tc>
          <w:tcPr>
            <w:tcW w:w="1418" w:type="dxa"/>
            <w:vMerge/>
          </w:tcPr>
          <w:p w14:paraId="3B35D519" w14:textId="77777777" w:rsidR="008B0956" w:rsidRPr="003724EE" w:rsidRDefault="008B0956" w:rsidP="008B0956">
            <w:pPr>
              <w:autoSpaceDE w:val="0"/>
              <w:autoSpaceDN w:val="0"/>
              <w:adjustRightInd w:val="0"/>
              <w:rPr>
                <w:rFonts w:cs="ArialMT"/>
                <w:sz w:val="18"/>
                <w:szCs w:val="18"/>
              </w:rPr>
            </w:pPr>
          </w:p>
        </w:tc>
        <w:tc>
          <w:tcPr>
            <w:tcW w:w="1559" w:type="dxa"/>
            <w:vMerge/>
          </w:tcPr>
          <w:p w14:paraId="1B3CF474" w14:textId="77777777" w:rsidR="008B0956" w:rsidRPr="003724EE" w:rsidRDefault="008B0956" w:rsidP="008B0956">
            <w:pPr>
              <w:autoSpaceDE w:val="0"/>
              <w:autoSpaceDN w:val="0"/>
              <w:adjustRightInd w:val="0"/>
              <w:rPr>
                <w:rFonts w:cs="ArialMT"/>
                <w:sz w:val="18"/>
                <w:szCs w:val="18"/>
              </w:rPr>
            </w:pPr>
          </w:p>
        </w:tc>
        <w:tc>
          <w:tcPr>
            <w:tcW w:w="9072" w:type="dxa"/>
          </w:tcPr>
          <w:p w14:paraId="0C7ACDDA" w14:textId="77777777" w:rsidR="008B0956" w:rsidRPr="003724EE" w:rsidRDefault="008B0956" w:rsidP="008B0956">
            <w:pPr>
              <w:autoSpaceDE w:val="0"/>
              <w:autoSpaceDN w:val="0"/>
              <w:adjustRightInd w:val="0"/>
              <w:rPr>
                <w:rFonts w:cs="ArialMT"/>
                <w:b/>
                <w:sz w:val="18"/>
                <w:szCs w:val="18"/>
              </w:rPr>
            </w:pPr>
            <w:r w:rsidRPr="00D5621A">
              <w:rPr>
                <w:rFonts w:cs="ArialMT"/>
                <w:b/>
                <w:color w:val="0070C0"/>
                <w:sz w:val="18"/>
                <w:szCs w:val="18"/>
              </w:rPr>
              <w:t>This intention should have been made known when the Parish Council was consulted in May 2015 upon the inclusion within Market Drayton Neighbourhood Plan area or to Shropshire Council during the Regulation 5 of the Neighbourhood Plan Regulations consultation period between 16</w:t>
            </w:r>
            <w:r w:rsidRPr="00D5621A">
              <w:rPr>
                <w:rFonts w:cs="ArialMT"/>
                <w:b/>
                <w:color w:val="0070C0"/>
                <w:sz w:val="18"/>
                <w:szCs w:val="18"/>
                <w:vertAlign w:val="superscript"/>
              </w:rPr>
              <w:t>th</w:t>
            </w:r>
            <w:r w:rsidRPr="00D5621A">
              <w:rPr>
                <w:rFonts w:cs="ArialMT"/>
                <w:b/>
                <w:color w:val="0070C0"/>
                <w:sz w:val="18"/>
                <w:szCs w:val="18"/>
              </w:rPr>
              <w:t xml:space="preserve"> July and 28</w:t>
            </w:r>
            <w:r w:rsidRPr="00D5621A">
              <w:rPr>
                <w:rFonts w:cs="ArialMT"/>
                <w:b/>
                <w:color w:val="0070C0"/>
                <w:sz w:val="18"/>
                <w:szCs w:val="18"/>
                <w:vertAlign w:val="superscript"/>
              </w:rPr>
              <w:t>th</w:t>
            </w:r>
            <w:r w:rsidRPr="00D5621A">
              <w:rPr>
                <w:rFonts w:cs="ArialMT"/>
                <w:b/>
                <w:color w:val="0070C0"/>
                <w:sz w:val="18"/>
                <w:szCs w:val="18"/>
              </w:rPr>
              <w:t xml:space="preserve"> August 2015. Shropshire Council approved the Market Drayton Neighbourhood Plan area following that consultation period.</w:t>
            </w:r>
            <w:r>
              <w:rPr>
                <w:rFonts w:cs="ArialMT"/>
                <w:b/>
                <w:color w:val="0070C0"/>
                <w:sz w:val="18"/>
                <w:szCs w:val="18"/>
              </w:rPr>
              <w:t xml:space="preserve"> </w:t>
            </w:r>
          </w:p>
        </w:tc>
        <w:tc>
          <w:tcPr>
            <w:tcW w:w="1843" w:type="dxa"/>
            <w:vMerge/>
          </w:tcPr>
          <w:p w14:paraId="5E37D127" w14:textId="77777777" w:rsidR="008B0956" w:rsidRPr="003724EE" w:rsidRDefault="008B0956" w:rsidP="008B0956">
            <w:pPr>
              <w:autoSpaceDE w:val="0"/>
              <w:autoSpaceDN w:val="0"/>
              <w:adjustRightInd w:val="0"/>
              <w:rPr>
                <w:rFonts w:cs="ArialMT"/>
                <w:sz w:val="18"/>
                <w:szCs w:val="18"/>
              </w:rPr>
            </w:pPr>
          </w:p>
        </w:tc>
      </w:tr>
      <w:tr w:rsidR="008B0956" w:rsidRPr="00C72805" w14:paraId="7C41287A" w14:textId="77777777" w:rsidTr="00C31F29">
        <w:tc>
          <w:tcPr>
            <w:tcW w:w="1242" w:type="dxa"/>
            <w:vMerge w:val="restart"/>
          </w:tcPr>
          <w:p w14:paraId="554CE26F" w14:textId="77777777" w:rsidR="008B0956" w:rsidRPr="009A425D" w:rsidRDefault="008B0956" w:rsidP="008B0956">
            <w:pPr>
              <w:autoSpaceDE w:val="0"/>
              <w:autoSpaceDN w:val="0"/>
              <w:adjustRightInd w:val="0"/>
              <w:jc w:val="center"/>
              <w:rPr>
                <w:rFonts w:cs="ArialMT"/>
                <w:sz w:val="18"/>
                <w:szCs w:val="18"/>
              </w:rPr>
            </w:pPr>
            <w:r w:rsidRPr="009A425D">
              <w:rPr>
                <w:rFonts w:cs="ArialMT"/>
                <w:sz w:val="18"/>
                <w:szCs w:val="18"/>
              </w:rPr>
              <w:t>S.10</w:t>
            </w:r>
          </w:p>
          <w:p w14:paraId="01979053" w14:textId="77777777" w:rsidR="008B0956" w:rsidRPr="009A425D" w:rsidRDefault="008B0956" w:rsidP="008B0956">
            <w:pPr>
              <w:autoSpaceDE w:val="0"/>
              <w:autoSpaceDN w:val="0"/>
              <w:adjustRightInd w:val="0"/>
              <w:jc w:val="center"/>
              <w:rPr>
                <w:rFonts w:cs="ArialMT"/>
                <w:sz w:val="18"/>
                <w:szCs w:val="18"/>
              </w:rPr>
            </w:pPr>
            <w:r w:rsidRPr="009A425D">
              <w:rPr>
                <w:rFonts w:cs="ArialMT"/>
                <w:sz w:val="18"/>
                <w:szCs w:val="18"/>
              </w:rPr>
              <w:t>Moreton Say Parish Council</w:t>
            </w:r>
          </w:p>
          <w:p w14:paraId="2E886505" w14:textId="77777777" w:rsidR="008B0956" w:rsidRPr="00C72805" w:rsidRDefault="008B0956" w:rsidP="008B0956">
            <w:pPr>
              <w:autoSpaceDE w:val="0"/>
              <w:autoSpaceDN w:val="0"/>
              <w:adjustRightInd w:val="0"/>
              <w:jc w:val="center"/>
              <w:rPr>
                <w:rFonts w:cs="ArialMT"/>
                <w:color w:val="FF0000"/>
                <w:sz w:val="16"/>
                <w:szCs w:val="16"/>
              </w:rPr>
            </w:pPr>
            <w:r w:rsidRPr="009A425D">
              <w:rPr>
                <w:rFonts w:cs="ArialMT"/>
                <w:sz w:val="18"/>
                <w:szCs w:val="18"/>
              </w:rPr>
              <w:t>(J Evans)</w:t>
            </w:r>
          </w:p>
        </w:tc>
        <w:tc>
          <w:tcPr>
            <w:tcW w:w="1418" w:type="dxa"/>
            <w:vMerge w:val="restart"/>
          </w:tcPr>
          <w:p w14:paraId="41983261" w14:textId="77777777" w:rsidR="008B0956" w:rsidRPr="009A425D" w:rsidRDefault="008B0956" w:rsidP="008B0956">
            <w:pPr>
              <w:autoSpaceDE w:val="0"/>
              <w:autoSpaceDN w:val="0"/>
              <w:adjustRightInd w:val="0"/>
              <w:rPr>
                <w:rFonts w:cs="ArialMT"/>
                <w:color w:val="FF0000"/>
                <w:sz w:val="18"/>
                <w:szCs w:val="18"/>
              </w:rPr>
            </w:pPr>
            <w:r w:rsidRPr="009A425D">
              <w:rPr>
                <w:rFonts w:cs="ArialMT"/>
                <w:sz w:val="18"/>
                <w:szCs w:val="18"/>
              </w:rPr>
              <w:t>Whole Plan</w:t>
            </w:r>
          </w:p>
        </w:tc>
        <w:tc>
          <w:tcPr>
            <w:tcW w:w="1559" w:type="dxa"/>
            <w:vMerge w:val="restart"/>
          </w:tcPr>
          <w:p w14:paraId="06D1961C" w14:textId="77777777" w:rsidR="008B0956" w:rsidRPr="009A425D" w:rsidRDefault="008B0956" w:rsidP="008B0956">
            <w:pPr>
              <w:autoSpaceDE w:val="0"/>
              <w:autoSpaceDN w:val="0"/>
              <w:adjustRightInd w:val="0"/>
              <w:rPr>
                <w:rFonts w:cs="ArialMT"/>
                <w:color w:val="FF0000"/>
                <w:sz w:val="18"/>
                <w:szCs w:val="18"/>
              </w:rPr>
            </w:pPr>
            <w:r w:rsidRPr="009A425D">
              <w:rPr>
                <w:rFonts w:cs="ArialMT"/>
                <w:sz w:val="18"/>
                <w:szCs w:val="18"/>
              </w:rPr>
              <w:t>Objection</w:t>
            </w:r>
          </w:p>
        </w:tc>
        <w:tc>
          <w:tcPr>
            <w:tcW w:w="9072" w:type="dxa"/>
          </w:tcPr>
          <w:p w14:paraId="31786A51" w14:textId="77777777" w:rsidR="008B0956" w:rsidRPr="0074445E" w:rsidRDefault="008B0956" w:rsidP="008B0956">
            <w:pPr>
              <w:autoSpaceDE w:val="0"/>
              <w:autoSpaceDN w:val="0"/>
              <w:adjustRightInd w:val="0"/>
              <w:rPr>
                <w:rFonts w:cs="ArialMT"/>
                <w:b/>
                <w:sz w:val="18"/>
                <w:szCs w:val="18"/>
              </w:rPr>
            </w:pPr>
            <w:r>
              <w:rPr>
                <w:rFonts w:cs="ArialMT"/>
                <w:sz w:val="18"/>
                <w:szCs w:val="18"/>
              </w:rPr>
              <w:t>The Plan</w:t>
            </w:r>
            <w:r w:rsidRPr="003724EE">
              <w:rPr>
                <w:rFonts w:cs="ArialMT"/>
                <w:sz w:val="18"/>
                <w:szCs w:val="18"/>
              </w:rPr>
              <w:t xml:space="preserve"> contains land that falls within the </w:t>
            </w:r>
            <w:r>
              <w:rPr>
                <w:rFonts w:cs="ArialMT"/>
                <w:sz w:val="18"/>
                <w:szCs w:val="18"/>
              </w:rPr>
              <w:t>Moreton Say</w:t>
            </w:r>
            <w:r w:rsidRPr="003724EE">
              <w:rPr>
                <w:rFonts w:cs="ArialMT"/>
                <w:sz w:val="18"/>
                <w:szCs w:val="18"/>
              </w:rPr>
              <w:t xml:space="preserve"> Parish boundary and which Adderley Parish Council wants to include within its own Neighbourhood Plan</w:t>
            </w:r>
            <w:r>
              <w:rPr>
                <w:rFonts w:cs="ArialMT"/>
                <w:sz w:val="18"/>
                <w:szCs w:val="18"/>
              </w:rPr>
              <w:t>.</w:t>
            </w:r>
            <w:r w:rsidRPr="003724EE">
              <w:rPr>
                <w:rFonts w:cs="ArialMT"/>
                <w:sz w:val="18"/>
                <w:szCs w:val="18"/>
              </w:rPr>
              <w:t xml:space="preserve">  </w:t>
            </w:r>
          </w:p>
        </w:tc>
        <w:tc>
          <w:tcPr>
            <w:tcW w:w="1843" w:type="dxa"/>
            <w:vMerge w:val="restart"/>
          </w:tcPr>
          <w:p w14:paraId="73937D77" w14:textId="77777777" w:rsidR="008B0956" w:rsidRPr="00C72805" w:rsidRDefault="008B0956" w:rsidP="008B0956">
            <w:pPr>
              <w:autoSpaceDE w:val="0"/>
              <w:autoSpaceDN w:val="0"/>
              <w:adjustRightInd w:val="0"/>
              <w:rPr>
                <w:rFonts w:cs="ArialMT"/>
                <w:color w:val="FF0000"/>
                <w:sz w:val="18"/>
                <w:szCs w:val="18"/>
              </w:rPr>
            </w:pPr>
            <w:r>
              <w:rPr>
                <w:rFonts w:cs="ArialMT"/>
                <w:sz w:val="18"/>
                <w:szCs w:val="18"/>
              </w:rPr>
              <w:t xml:space="preserve">No change required </w:t>
            </w:r>
            <w:r w:rsidR="00E16A06">
              <w:rPr>
                <w:rFonts w:cs="ArialMT"/>
                <w:sz w:val="18"/>
                <w:szCs w:val="18"/>
              </w:rPr>
              <w:t>because of</w:t>
            </w:r>
            <w:r>
              <w:rPr>
                <w:rFonts w:cs="ArialMT"/>
                <w:sz w:val="18"/>
                <w:szCs w:val="18"/>
              </w:rPr>
              <w:t xml:space="preserve"> this representation</w:t>
            </w:r>
          </w:p>
        </w:tc>
      </w:tr>
      <w:tr w:rsidR="008B0956" w:rsidRPr="00C72805" w14:paraId="6D47A0E1" w14:textId="77777777" w:rsidTr="00C31F29">
        <w:tc>
          <w:tcPr>
            <w:tcW w:w="1242" w:type="dxa"/>
            <w:vMerge/>
          </w:tcPr>
          <w:p w14:paraId="6ABAC009"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196612E1" w14:textId="77777777" w:rsidR="008B0956" w:rsidRPr="00C72805" w:rsidRDefault="008B0956" w:rsidP="008B0956">
            <w:pPr>
              <w:autoSpaceDE w:val="0"/>
              <w:autoSpaceDN w:val="0"/>
              <w:adjustRightInd w:val="0"/>
              <w:rPr>
                <w:rFonts w:cs="ArialMT"/>
                <w:color w:val="FF0000"/>
                <w:sz w:val="16"/>
                <w:szCs w:val="16"/>
              </w:rPr>
            </w:pPr>
          </w:p>
        </w:tc>
        <w:tc>
          <w:tcPr>
            <w:tcW w:w="1559" w:type="dxa"/>
            <w:vMerge/>
          </w:tcPr>
          <w:p w14:paraId="7BEF1402" w14:textId="77777777" w:rsidR="008B0956" w:rsidRPr="00C72805" w:rsidRDefault="008B0956" w:rsidP="008B0956">
            <w:pPr>
              <w:autoSpaceDE w:val="0"/>
              <w:autoSpaceDN w:val="0"/>
              <w:adjustRightInd w:val="0"/>
              <w:rPr>
                <w:rFonts w:cs="ArialMT"/>
                <w:color w:val="FF0000"/>
                <w:sz w:val="16"/>
                <w:szCs w:val="16"/>
              </w:rPr>
            </w:pPr>
          </w:p>
        </w:tc>
        <w:tc>
          <w:tcPr>
            <w:tcW w:w="9072" w:type="dxa"/>
          </w:tcPr>
          <w:p w14:paraId="1DDF7B80" w14:textId="77777777" w:rsidR="008B0956" w:rsidRPr="0074445E" w:rsidRDefault="008B0956" w:rsidP="008B0956">
            <w:pPr>
              <w:autoSpaceDE w:val="0"/>
              <w:autoSpaceDN w:val="0"/>
              <w:adjustRightInd w:val="0"/>
              <w:rPr>
                <w:rFonts w:cs="ArialMT"/>
                <w:b/>
                <w:sz w:val="18"/>
                <w:szCs w:val="18"/>
              </w:rPr>
            </w:pPr>
            <w:r w:rsidRPr="00D5621A">
              <w:rPr>
                <w:rFonts w:cs="ArialMT"/>
                <w:b/>
                <w:color w:val="0070C0"/>
                <w:sz w:val="18"/>
                <w:szCs w:val="18"/>
              </w:rPr>
              <w:t>This intention should have been made known when the Parish Council was consulted in May 2015 upon the inclusion within Market Drayton Neighbourhood Plan area or to Shropshire Council during the Regulation 5 of the Neighbourhood Plan Regulations consultation period between 16</w:t>
            </w:r>
            <w:r w:rsidRPr="00D5621A">
              <w:rPr>
                <w:rFonts w:cs="ArialMT"/>
                <w:b/>
                <w:color w:val="0070C0"/>
                <w:sz w:val="18"/>
                <w:szCs w:val="18"/>
                <w:vertAlign w:val="superscript"/>
              </w:rPr>
              <w:t>th</w:t>
            </w:r>
            <w:r w:rsidRPr="00D5621A">
              <w:rPr>
                <w:rFonts w:cs="ArialMT"/>
                <w:b/>
                <w:color w:val="0070C0"/>
                <w:sz w:val="18"/>
                <w:szCs w:val="18"/>
              </w:rPr>
              <w:t xml:space="preserve"> July and 28</w:t>
            </w:r>
            <w:r w:rsidRPr="00D5621A">
              <w:rPr>
                <w:rFonts w:cs="ArialMT"/>
                <w:b/>
                <w:color w:val="0070C0"/>
                <w:sz w:val="18"/>
                <w:szCs w:val="18"/>
                <w:vertAlign w:val="superscript"/>
              </w:rPr>
              <w:t>th</w:t>
            </w:r>
            <w:r w:rsidRPr="00D5621A">
              <w:rPr>
                <w:rFonts w:cs="ArialMT"/>
                <w:b/>
                <w:color w:val="0070C0"/>
                <w:sz w:val="18"/>
                <w:szCs w:val="18"/>
              </w:rPr>
              <w:t xml:space="preserve"> August 2015. Shropshire Council approved the Market Drayton Neighbourhood Plan area following that consultation period.  </w:t>
            </w:r>
          </w:p>
        </w:tc>
        <w:tc>
          <w:tcPr>
            <w:tcW w:w="1843" w:type="dxa"/>
            <w:vMerge/>
          </w:tcPr>
          <w:p w14:paraId="2191B132" w14:textId="77777777" w:rsidR="008B0956" w:rsidRPr="00C72805" w:rsidRDefault="008B0956" w:rsidP="008B0956">
            <w:pPr>
              <w:autoSpaceDE w:val="0"/>
              <w:autoSpaceDN w:val="0"/>
              <w:adjustRightInd w:val="0"/>
              <w:rPr>
                <w:rFonts w:cs="ArialMT"/>
                <w:color w:val="FF0000"/>
                <w:sz w:val="18"/>
                <w:szCs w:val="18"/>
              </w:rPr>
            </w:pPr>
          </w:p>
        </w:tc>
      </w:tr>
      <w:tr w:rsidR="008B0956" w:rsidRPr="00C72805" w14:paraId="5CC5ADC2" w14:textId="77777777" w:rsidTr="00C31F29">
        <w:tc>
          <w:tcPr>
            <w:tcW w:w="1242" w:type="dxa"/>
            <w:vMerge w:val="restart"/>
          </w:tcPr>
          <w:p w14:paraId="6FF3D025" w14:textId="77777777" w:rsidR="008B0956" w:rsidRPr="009C059E" w:rsidRDefault="008B0956" w:rsidP="008B0956">
            <w:pPr>
              <w:autoSpaceDE w:val="0"/>
              <w:autoSpaceDN w:val="0"/>
              <w:adjustRightInd w:val="0"/>
              <w:jc w:val="center"/>
              <w:rPr>
                <w:rFonts w:cs="ArialMT"/>
                <w:sz w:val="18"/>
                <w:szCs w:val="18"/>
              </w:rPr>
            </w:pPr>
            <w:r w:rsidRPr="009C059E">
              <w:rPr>
                <w:rFonts w:cs="ArialMT"/>
                <w:sz w:val="18"/>
                <w:szCs w:val="18"/>
              </w:rPr>
              <w:t>S.11</w:t>
            </w:r>
          </w:p>
          <w:p w14:paraId="778517BF" w14:textId="77777777" w:rsidR="008B0956" w:rsidRPr="00C72805" w:rsidRDefault="008B0956" w:rsidP="008B0956">
            <w:pPr>
              <w:autoSpaceDE w:val="0"/>
              <w:autoSpaceDN w:val="0"/>
              <w:adjustRightInd w:val="0"/>
              <w:jc w:val="center"/>
              <w:rPr>
                <w:rFonts w:cs="ArialMT"/>
                <w:color w:val="FF0000"/>
                <w:sz w:val="16"/>
                <w:szCs w:val="16"/>
              </w:rPr>
            </w:pPr>
            <w:r w:rsidRPr="009C059E">
              <w:rPr>
                <w:rFonts w:cs="ArialMT"/>
                <w:sz w:val="18"/>
                <w:szCs w:val="18"/>
              </w:rPr>
              <w:t>National Grid</w:t>
            </w:r>
          </w:p>
        </w:tc>
        <w:tc>
          <w:tcPr>
            <w:tcW w:w="1418" w:type="dxa"/>
            <w:vMerge w:val="restart"/>
          </w:tcPr>
          <w:p w14:paraId="47ECE16A" w14:textId="77777777" w:rsidR="008B0956" w:rsidRPr="009C059E" w:rsidRDefault="008B0956" w:rsidP="008B0956">
            <w:pPr>
              <w:autoSpaceDE w:val="0"/>
              <w:autoSpaceDN w:val="0"/>
              <w:adjustRightInd w:val="0"/>
              <w:rPr>
                <w:rFonts w:cs="ArialMT"/>
                <w:sz w:val="18"/>
                <w:szCs w:val="18"/>
              </w:rPr>
            </w:pPr>
            <w:r w:rsidRPr="009C059E">
              <w:rPr>
                <w:rFonts w:cs="ArialMT"/>
                <w:sz w:val="18"/>
                <w:szCs w:val="18"/>
              </w:rPr>
              <w:t>Whole Plan</w:t>
            </w:r>
          </w:p>
        </w:tc>
        <w:tc>
          <w:tcPr>
            <w:tcW w:w="1559" w:type="dxa"/>
            <w:vMerge w:val="restart"/>
          </w:tcPr>
          <w:p w14:paraId="6590700E" w14:textId="77777777" w:rsidR="008B0956" w:rsidRPr="009C059E" w:rsidRDefault="008B0956" w:rsidP="008B0956">
            <w:pPr>
              <w:autoSpaceDE w:val="0"/>
              <w:autoSpaceDN w:val="0"/>
              <w:adjustRightInd w:val="0"/>
              <w:rPr>
                <w:rFonts w:cs="ArialMT"/>
                <w:sz w:val="18"/>
                <w:szCs w:val="18"/>
              </w:rPr>
            </w:pPr>
            <w:r>
              <w:rPr>
                <w:rFonts w:cs="ArialMT"/>
                <w:sz w:val="18"/>
                <w:szCs w:val="18"/>
              </w:rPr>
              <w:t>Comment</w:t>
            </w:r>
          </w:p>
        </w:tc>
        <w:tc>
          <w:tcPr>
            <w:tcW w:w="9072" w:type="dxa"/>
          </w:tcPr>
          <w:p w14:paraId="7127AD0A" w14:textId="77777777" w:rsidR="008B0956" w:rsidRDefault="008B0956" w:rsidP="008B0956">
            <w:pPr>
              <w:autoSpaceDE w:val="0"/>
              <w:autoSpaceDN w:val="0"/>
              <w:adjustRightInd w:val="0"/>
              <w:rPr>
                <w:rFonts w:cs="Arial"/>
                <w:color w:val="000000"/>
                <w:sz w:val="18"/>
                <w:szCs w:val="18"/>
              </w:rPr>
            </w:pPr>
            <w:r w:rsidRPr="009C059E">
              <w:rPr>
                <w:rFonts w:cs="Arial"/>
                <w:color w:val="000000"/>
                <w:sz w:val="18"/>
                <w:szCs w:val="18"/>
              </w:rPr>
              <w:t xml:space="preserve">An assessment has been carried out with respect to National Grid’s electricity and gas transmission apparatus which includes high voltage electricity assets and high pressure gas pipelines, </w:t>
            </w:r>
            <w:r w:rsidR="00E16A06" w:rsidRPr="009C059E">
              <w:rPr>
                <w:rFonts w:cs="Arial"/>
                <w:color w:val="000000"/>
                <w:sz w:val="18"/>
                <w:szCs w:val="18"/>
              </w:rPr>
              <w:t>and</w:t>
            </w:r>
            <w:r w:rsidRPr="009C059E">
              <w:rPr>
                <w:rFonts w:cs="Arial"/>
                <w:color w:val="000000"/>
                <w:sz w:val="18"/>
                <w:szCs w:val="18"/>
              </w:rPr>
              <w:t xml:space="preserve"> National Grid Gas Distribution’s Intermediate and High Pressure apparatus. </w:t>
            </w:r>
            <w:r>
              <w:rPr>
                <w:rFonts w:cs="Arial"/>
                <w:color w:val="000000"/>
                <w:sz w:val="18"/>
                <w:szCs w:val="18"/>
              </w:rPr>
              <w:t xml:space="preserve"> </w:t>
            </w:r>
            <w:r w:rsidRPr="009C059E">
              <w:rPr>
                <w:rFonts w:cs="Arial"/>
                <w:color w:val="000000"/>
                <w:sz w:val="18"/>
                <w:szCs w:val="18"/>
              </w:rPr>
              <w:t xml:space="preserve">National Grid has identified that it has no record of such apparatus within the Neighbourhood Plan area. </w:t>
            </w:r>
          </w:p>
          <w:p w14:paraId="1A263E50" w14:textId="77777777" w:rsidR="008B0956" w:rsidRDefault="008B0956" w:rsidP="008B0956">
            <w:pPr>
              <w:autoSpaceDE w:val="0"/>
              <w:autoSpaceDN w:val="0"/>
              <w:adjustRightInd w:val="0"/>
              <w:rPr>
                <w:rFonts w:cs="Arial"/>
                <w:color w:val="000000"/>
                <w:sz w:val="18"/>
                <w:szCs w:val="18"/>
              </w:rPr>
            </w:pPr>
          </w:p>
          <w:p w14:paraId="48314945" w14:textId="77777777" w:rsidR="008B0956" w:rsidRPr="009C059E" w:rsidRDefault="008B0956" w:rsidP="008B0956">
            <w:pPr>
              <w:autoSpaceDE w:val="0"/>
              <w:autoSpaceDN w:val="0"/>
              <w:adjustRightInd w:val="0"/>
              <w:rPr>
                <w:rFonts w:cs="Arial"/>
                <w:color w:val="000000"/>
                <w:sz w:val="18"/>
                <w:szCs w:val="18"/>
              </w:rPr>
            </w:pPr>
            <w:r w:rsidRPr="009C059E">
              <w:rPr>
                <w:rFonts w:cs="Arial"/>
                <w:i/>
                <w:iCs/>
                <w:color w:val="000000"/>
                <w:sz w:val="18"/>
                <w:szCs w:val="18"/>
              </w:rPr>
              <w:t xml:space="preserve">Gas Distribution – Low / Medium Pressure </w:t>
            </w:r>
          </w:p>
          <w:p w14:paraId="25D4BD7A" w14:textId="77777777" w:rsidR="008B0956" w:rsidRDefault="008B0956" w:rsidP="008B0956">
            <w:pPr>
              <w:autoSpaceDE w:val="0"/>
              <w:autoSpaceDN w:val="0"/>
              <w:adjustRightInd w:val="0"/>
              <w:rPr>
                <w:rFonts w:cs="Arial"/>
                <w:color w:val="000000"/>
                <w:sz w:val="18"/>
                <w:szCs w:val="18"/>
              </w:rPr>
            </w:pPr>
            <w:r w:rsidRPr="00264EA0">
              <w:rPr>
                <w:rFonts w:cs="Arial"/>
                <w:color w:val="000000"/>
                <w:sz w:val="18"/>
                <w:szCs w:val="18"/>
              </w:rPr>
              <w:t xml:space="preserve">Whilst there </w:t>
            </w:r>
            <w:r w:rsidR="00E16A06" w:rsidRPr="00264EA0">
              <w:rPr>
                <w:rFonts w:cs="Arial"/>
                <w:color w:val="000000"/>
                <w:sz w:val="18"/>
                <w:szCs w:val="18"/>
              </w:rPr>
              <w:t>are</w:t>
            </w:r>
            <w:r w:rsidRPr="00264EA0">
              <w:rPr>
                <w:rFonts w:cs="Arial"/>
                <w:color w:val="000000"/>
                <w:sz w:val="18"/>
                <w:szCs w:val="18"/>
              </w:rPr>
              <w:t xml:space="preserve"> no implications for National Grid Gas Distribution’s Intermediate / High Pressure apparatus, there may however be Low Pressure (LP) / Medium Pressure (MP) Gas Distribution pipes present within proposed development sites. If further information is required in relation to the Gas Distribution </w:t>
            </w:r>
            <w:r w:rsidR="00E16A06" w:rsidRPr="00264EA0">
              <w:rPr>
                <w:rFonts w:cs="Arial"/>
                <w:color w:val="000000"/>
                <w:sz w:val="18"/>
                <w:szCs w:val="18"/>
              </w:rPr>
              <w:t>network,</w:t>
            </w:r>
            <w:r w:rsidRPr="00264EA0">
              <w:rPr>
                <w:rFonts w:cs="Arial"/>
                <w:color w:val="000000"/>
                <w:sz w:val="18"/>
                <w:szCs w:val="18"/>
              </w:rPr>
              <w:t xml:space="preserve"> please contact </w:t>
            </w:r>
            <w:hyperlink r:id="rId10" w:history="1">
              <w:r w:rsidRPr="00B116A5">
                <w:rPr>
                  <w:rStyle w:val="Hyperlink"/>
                  <w:rFonts w:cs="Arial"/>
                  <w:sz w:val="18"/>
                  <w:szCs w:val="18"/>
                </w:rPr>
                <w:t>plantprotection@nationalgrid.com</w:t>
              </w:r>
            </w:hyperlink>
          </w:p>
          <w:p w14:paraId="6D75A9E4" w14:textId="77777777" w:rsidR="008B0956" w:rsidRPr="009C059E" w:rsidRDefault="008B0956" w:rsidP="008B0956">
            <w:pPr>
              <w:autoSpaceDE w:val="0"/>
              <w:autoSpaceDN w:val="0"/>
              <w:adjustRightInd w:val="0"/>
              <w:rPr>
                <w:rFonts w:cs="ArialMT"/>
                <w:b/>
                <w:sz w:val="18"/>
                <w:szCs w:val="18"/>
              </w:rPr>
            </w:pPr>
          </w:p>
        </w:tc>
        <w:tc>
          <w:tcPr>
            <w:tcW w:w="1843" w:type="dxa"/>
            <w:vMerge w:val="restart"/>
          </w:tcPr>
          <w:p w14:paraId="56036EFC" w14:textId="77777777" w:rsidR="008B0956" w:rsidRPr="009C059E"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75D61348" w14:textId="77777777" w:rsidTr="00C31F29">
        <w:tc>
          <w:tcPr>
            <w:tcW w:w="1242" w:type="dxa"/>
            <w:vMerge/>
          </w:tcPr>
          <w:p w14:paraId="26A7E11E"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1173F61F" w14:textId="77777777" w:rsidR="008B0956" w:rsidRPr="009C059E" w:rsidRDefault="008B0956" w:rsidP="008B0956">
            <w:pPr>
              <w:autoSpaceDE w:val="0"/>
              <w:autoSpaceDN w:val="0"/>
              <w:adjustRightInd w:val="0"/>
              <w:rPr>
                <w:rFonts w:cs="ArialMT"/>
                <w:sz w:val="18"/>
                <w:szCs w:val="18"/>
              </w:rPr>
            </w:pPr>
          </w:p>
        </w:tc>
        <w:tc>
          <w:tcPr>
            <w:tcW w:w="1559" w:type="dxa"/>
            <w:vMerge/>
          </w:tcPr>
          <w:p w14:paraId="28B5BBE9" w14:textId="77777777" w:rsidR="008B0956" w:rsidRPr="009C059E" w:rsidRDefault="008B0956" w:rsidP="008B0956">
            <w:pPr>
              <w:autoSpaceDE w:val="0"/>
              <w:autoSpaceDN w:val="0"/>
              <w:adjustRightInd w:val="0"/>
              <w:rPr>
                <w:rFonts w:cs="ArialMT"/>
                <w:sz w:val="18"/>
                <w:szCs w:val="18"/>
              </w:rPr>
            </w:pPr>
          </w:p>
        </w:tc>
        <w:tc>
          <w:tcPr>
            <w:tcW w:w="9072" w:type="dxa"/>
          </w:tcPr>
          <w:p w14:paraId="5EF69968" w14:textId="77777777" w:rsidR="008B0956" w:rsidRPr="009C059E" w:rsidRDefault="008B0956" w:rsidP="008B0956">
            <w:pPr>
              <w:autoSpaceDE w:val="0"/>
              <w:autoSpaceDN w:val="0"/>
              <w:adjustRightInd w:val="0"/>
              <w:rPr>
                <w:rFonts w:cs="ArialMT"/>
                <w:b/>
                <w:sz w:val="18"/>
                <w:szCs w:val="18"/>
              </w:rPr>
            </w:pPr>
            <w:r w:rsidRPr="00264EA0">
              <w:rPr>
                <w:rFonts w:cs="ArialMT"/>
                <w:b/>
                <w:color w:val="0070C0"/>
                <w:sz w:val="18"/>
                <w:szCs w:val="18"/>
              </w:rPr>
              <w:t>Advice noted</w:t>
            </w:r>
            <w:r>
              <w:rPr>
                <w:rFonts w:cs="ArialMT"/>
                <w:b/>
                <w:color w:val="0070C0"/>
                <w:sz w:val="18"/>
                <w:szCs w:val="18"/>
              </w:rPr>
              <w:t xml:space="preserve">. National grid has been consulted on this draft NDP. It will be consulted on any planning applications that may arise from this plan through Shropshire Council’s consultation processes. </w:t>
            </w:r>
          </w:p>
        </w:tc>
        <w:tc>
          <w:tcPr>
            <w:tcW w:w="1843" w:type="dxa"/>
            <w:vMerge/>
          </w:tcPr>
          <w:p w14:paraId="35681ABA" w14:textId="77777777" w:rsidR="008B0956" w:rsidRPr="009C059E" w:rsidRDefault="008B0956" w:rsidP="008B0956">
            <w:pPr>
              <w:autoSpaceDE w:val="0"/>
              <w:autoSpaceDN w:val="0"/>
              <w:adjustRightInd w:val="0"/>
              <w:rPr>
                <w:rFonts w:cs="ArialMT"/>
                <w:sz w:val="18"/>
                <w:szCs w:val="18"/>
              </w:rPr>
            </w:pPr>
          </w:p>
        </w:tc>
      </w:tr>
      <w:tr w:rsidR="008B0956" w:rsidRPr="00C72805" w14:paraId="26759AFE" w14:textId="77777777" w:rsidTr="00593E17">
        <w:trPr>
          <w:trHeight w:val="2453"/>
        </w:trPr>
        <w:tc>
          <w:tcPr>
            <w:tcW w:w="1242" w:type="dxa"/>
            <w:vMerge w:val="restart"/>
          </w:tcPr>
          <w:p w14:paraId="30AE9676" w14:textId="77777777" w:rsidR="008B0956" w:rsidRDefault="008B0956" w:rsidP="008B0956">
            <w:pPr>
              <w:autoSpaceDE w:val="0"/>
              <w:autoSpaceDN w:val="0"/>
              <w:adjustRightInd w:val="0"/>
              <w:jc w:val="center"/>
              <w:rPr>
                <w:rFonts w:cs="ArialMT"/>
                <w:sz w:val="18"/>
                <w:szCs w:val="18"/>
              </w:rPr>
            </w:pPr>
            <w:r w:rsidRPr="0019341F">
              <w:rPr>
                <w:rFonts w:cs="ArialMT"/>
                <w:sz w:val="18"/>
                <w:szCs w:val="18"/>
              </w:rPr>
              <w:lastRenderedPageBreak/>
              <w:t>S.12</w:t>
            </w:r>
          </w:p>
          <w:p w14:paraId="34CEF686" w14:textId="77777777" w:rsidR="008B0956" w:rsidRPr="0019341F" w:rsidRDefault="008B0956" w:rsidP="008B0956">
            <w:pPr>
              <w:autoSpaceDE w:val="0"/>
              <w:autoSpaceDN w:val="0"/>
              <w:adjustRightInd w:val="0"/>
              <w:jc w:val="center"/>
              <w:rPr>
                <w:rFonts w:cs="ArialMT"/>
                <w:sz w:val="18"/>
                <w:szCs w:val="18"/>
              </w:rPr>
            </w:pPr>
            <w:r w:rsidRPr="0019341F">
              <w:rPr>
                <w:rFonts w:cs="ArialMT"/>
                <w:sz w:val="18"/>
                <w:szCs w:val="18"/>
              </w:rPr>
              <w:t>J Morris on behalf of Sports England</w:t>
            </w:r>
          </w:p>
        </w:tc>
        <w:tc>
          <w:tcPr>
            <w:tcW w:w="1418" w:type="dxa"/>
            <w:vMerge w:val="restart"/>
          </w:tcPr>
          <w:p w14:paraId="02D43B5D" w14:textId="77777777" w:rsidR="008B0956" w:rsidRPr="0019341F" w:rsidRDefault="008B0956" w:rsidP="008B0956">
            <w:pPr>
              <w:autoSpaceDE w:val="0"/>
              <w:autoSpaceDN w:val="0"/>
              <w:adjustRightInd w:val="0"/>
              <w:rPr>
                <w:rFonts w:cs="ArialMT"/>
                <w:sz w:val="18"/>
                <w:szCs w:val="18"/>
              </w:rPr>
            </w:pPr>
            <w:r>
              <w:rPr>
                <w:rFonts w:cs="ArialMT"/>
                <w:sz w:val="18"/>
                <w:szCs w:val="18"/>
              </w:rPr>
              <w:t>Policies S.M3 and S.M5</w:t>
            </w:r>
          </w:p>
        </w:tc>
        <w:tc>
          <w:tcPr>
            <w:tcW w:w="1559" w:type="dxa"/>
            <w:vMerge w:val="restart"/>
          </w:tcPr>
          <w:p w14:paraId="22F6199B" w14:textId="77777777" w:rsidR="008B0956" w:rsidRPr="0019341F" w:rsidRDefault="008B0956" w:rsidP="008B0956">
            <w:pPr>
              <w:autoSpaceDE w:val="0"/>
              <w:autoSpaceDN w:val="0"/>
              <w:adjustRightInd w:val="0"/>
              <w:rPr>
                <w:rFonts w:cs="ArialMT"/>
                <w:sz w:val="18"/>
                <w:szCs w:val="18"/>
              </w:rPr>
            </w:pPr>
            <w:r>
              <w:rPr>
                <w:rFonts w:cs="ArialMT"/>
                <w:sz w:val="18"/>
                <w:szCs w:val="18"/>
              </w:rPr>
              <w:t>Support</w:t>
            </w:r>
          </w:p>
        </w:tc>
        <w:tc>
          <w:tcPr>
            <w:tcW w:w="9072" w:type="dxa"/>
          </w:tcPr>
          <w:p w14:paraId="56411957" w14:textId="77777777" w:rsidR="008B0956" w:rsidRPr="00305674" w:rsidRDefault="008B0956" w:rsidP="008B0956">
            <w:pPr>
              <w:shd w:val="clear" w:color="auto" w:fill="FFFFFF"/>
              <w:spacing w:after="45"/>
              <w:rPr>
                <w:rFonts w:ascii="Arial" w:eastAsia="Times New Roman" w:hAnsi="Arial" w:cs="Arial"/>
                <w:b/>
                <w:bCs/>
                <w:color w:val="999999"/>
                <w:sz w:val="20"/>
                <w:szCs w:val="20"/>
                <w:lang w:val="en" w:eastAsia="en-GB"/>
              </w:rPr>
            </w:pPr>
            <w:r w:rsidRPr="0019341F">
              <w:rPr>
                <w:rFonts w:eastAsia="Times New Roman" w:cs="Arial"/>
                <w:sz w:val="18"/>
                <w:szCs w:val="18"/>
                <w:lang w:val="en" w:eastAsia="en-GB"/>
              </w:rPr>
              <w:t>The relocation of Greenfields is supported in principle providing better facilities and additional pitches are meeting the needs of the Shropshire Investment Plan for Market Drayton. A masterplan for the new playing fields will need to be agreed by the Council and Market Drayton Sports Association in conjunction with the relevant National Governing Bodies (and Sport England) and, as the policy states, the replacement facilities will need to be provided before the existing facilities are taken out of use to ensure continuity of activity for the various sports including the ancillary facilities required by the various clubs. A phased approach may be the solution to this issue but further details will be required (e.g. ground conditions) and this will require careful planning. Sport England and the relevant National Governing Bodies for Sport would be happy to have early dialogue in regards to the master planning of the replacement site and the management/lease arrangements. Sport England will be consulted on future planning applications for the Greenfields site and replacement playing fields at Longford. The planning applications will be assessed against relevant policies contained in the NPPF and Sport England's Playing Field policy.</w:t>
            </w:r>
            <w:r w:rsidRPr="00305674">
              <w:rPr>
                <w:rFonts w:ascii="Arial" w:eastAsia="Times New Roman" w:hAnsi="Arial" w:cs="Arial"/>
                <w:b/>
                <w:bCs/>
                <w:vanish/>
                <w:color w:val="999999"/>
                <w:spacing w:val="-74"/>
                <w:sz w:val="20"/>
                <w:szCs w:val="20"/>
                <w:lang w:val="en" w:eastAsia="en-GB"/>
              </w:rPr>
              <w:t xml:space="preserve">Highlight </w:t>
            </w:r>
          </w:p>
          <w:p w14:paraId="1A75FAC5" w14:textId="77777777" w:rsidR="008B0956" w:rsidRPr="0019341F" w:rsidRDefault="008B0956" w:rsidP="008B0956">
            <w:pPr>
              <w:shd w:val="clear" w:color="auto" w:fill="FFFFFF"/>
              <w:rPr>
                <w:rFonts w:cs="ArialMT"/>
                <w:b/>
                <w:sz w:val="18"/>
                <w:szCs w:val="18"/>
              </w:rPr>
            </w:pPr>
          </w:p>
        </w:tc>
        <w:tc>
          <w:tcPr>
            <w:tcW w:w="1843" w:type="dxa"/>
            <w:vMerge w:val="restart"/>
          </w:tcPr>
          <w:p w14:paraId="3B221B14" w14:textId="77777777" w:rsidR="008B0956" w:rsidRPr="009C059E"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2B0471BF" w14:textId="77777777" w:rsidTr="00C31F29">
        <w:tc>
          <w:tcPr>
            <w:tcW w:w="1242" w:type="dxa"/>
            <w:vMerge/>
          </w:tcPr>
          <w:p w14:paraId="08C7DC1E" w14:textId="77777777" w:rsidR="008B0956" w:rsidRPr="0019341F" w:rsidRDefault="008B0956" w:rsidP="008B0956">
            <w:pPr>
              <w:autoSpaceDE w:val="0"/>
              <w:autoSpaceDN w:val="0"/>
              <w:adjustRightInd w:val="0"/>
              <w:jc w:val="center"/>
              <w:rPr>
                <w:rFonts w:cs="ArialMT"/>
                <w:sz w:val="18"/>
                <w:szCs w:val="18"/>
              </w:rPr>
            </w:pPr>
          </w:p>
        </w:tc>
        <w:tc>
          <w:tcPr>
            <w:tcW w:w="1418" w:type="dxa"/>
            <w:vMerge/>
          </w:tcPr>
          <w:p w14:paraId="76541634" w14:textId="77777777" w:rsidR="008B0956" w:rsidRPr="0019341F" w:rsidRDefault="008B0956" w:rsidP="008B0956">
            <w:pPr>
              <w:autoSpaceDE w:val="0"/>
              <w:autoSpaceDN w:val="0"/>
              <w:adjustRightInd w:val="0"/>
              <w:rPr>
                <w:rFonts w:cs="ArialMT"/>
                <w:sz w:val="18"/>
                <w:szCs w:val="18"/>
              </w:rPr>
            </w:pPr>
          </w:p>
        </w:tc>
        <w:tc>
          <w:tcPr>
            <w:tcW w:w="1559" w:type="dxa"/>
            <w:vMerge/>
          </w:tcPr>
          <w:p w14:paraId="12E4C8A5" w14:textId="77777777" w:rsidR="008B0956" w:rsidRPr="0019341F" w:rsidRDefault="008B0956" w:rsidP="008B0956">
            <w:pPr>
              <w:autoSpaceDE w:val="0"/>
              <w:autoSpaceDN w:val="0"/>
              <w:adjustRightInd w:val="0"/>
              <w:rPr>
                <w:rFonts w:cs="ArialMT"/>
                <w:sz w:val="18"/>
                <w:szCs w:val="18"/>
              </w:rPr>
            </w:pPr>
          </w:p>
        </w:tc>
        <w:tc>
          <w:tcPr>
            <w:tcW w:w="9072" w:type="dxa"/>
          </w:tcPr>
          <w:p w14:paraId="6DF2303D" w14:textId="77777777" w:rsidR="008B0956" w:rsidRPr="0019341F" w:rsidRDefault="008B0956" w:rsidP="008B0956">
            <w:pPr>
              <w:autoSpaceDE w:val="0"/>
              <w:autoSpaceDN w:val="0"/>
              <w:adjustRightInd w:val="0"/>
              <w:rPr>
                <w:rFonts w:cs="ArialMT"/>
                <w:b/>
                <w:sz w:val="18"/>
                <w:szCs w:val="18"/>
              </w:rPr>
            </w:pPr>
            <w:r w:rsidRPr="007F7C5A">
              <w:rPr>
                <w:rFonts w:cs="ArialMT"/>
                <w:b/>
                <w:color w:val="0070C0"/>
                <w:sz w:val="18"/>
                <w:szCs w:val="18"/>
              </w:rPr>
              <w:t>Noted –  NDP paragraph 5.1 indicates that Market Drayton Town Council will work in partnership with other organisations to deliver proposals within the plan.</w:t>
            </w:r>
          </w:p>
        </w:tc>
        <w:tc>
          <w:tcPr>
            <w:tcW w:w="1843" w:type="dxa"/>
            <w:vMerge/>
          </w:tcPr>
          <w:p w14:paraId="7F318D3E" w14:textId="77777777" w:rsidR="008B0956" w:rsidRPr="009C059E" w:rsidRDefault="008B0956" w:rsidP="008B0956">
            <w:pPr>
              <w:autoSpaceDE w:val="0"/>
              <w:autoSpaceDN w:val="0"/>
              <w:adjustRightInd w:val="0"/>
              <w:rPr>
                <w:rFonts w:cs="ArialMT"/>
                <w:sz w:val="18"/>
                <w:szCs w:val="18"/>
              </w:rPr>
            </w:pPr>
          </w:p>
        </w:tc>
      </w:tr>
      <w:tr w:rsidR="008B0956" w:rsidRPr="00C72805" w14:paraId="05258D24" w14:textId="77777777" w:rsidTr="0019341F">
        <w:trPr>
          <w:trHeight w:val="389"/>
        </w:trPr>
        <w:tc>
          <w:tcPr>
            <w:tcW w:w="1242" w:type="dxa"/>
            <w:vMerge/>
          </w:tcPr>
          <w:p w14:paraId="648C675A"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val="restart"/>
          </w:tcPr>
          <w:p w14:paraId="7965E605" w14:textId="77777777" w:rsidR="008B0956" w:rsidRPr="009C059E" w:rsidRDefault="008B0956" w:rsidP="008B0956">
            <w:pPr>
              <w:autoSpaceDE w:val="0"/>
              <w:autoSpaceDN w:val="0"/>
              <w:adjustRightInd w:val="0"/>
              <w:rPr>
                <w:rFonts w:cs="ArialMT"/>
                <w:sz w:val="18"/>
                <w:szCs w:val="18"/>
              </w:rPr>
            </w:pPr>
            <w:r>
              <w:rPr>
                <w:rFonts w:cs="ArialMT"/>
                <w:sz w:val="18"/>
                <w:szCs w:val="18"/>
              </w:rPr>
              <w:t xml:space="preserve">Policy S.M3 </w:t>
            </w:r>
          </w:p>
        </w:tc>
        <w:tc>
          <w:tcPr>
            <w:tcW w:w="1559" w:type="dxa"/>
            <w:vMerge w:val="restart"/>
          </w:tcPr>
          <w:p w14:paraId="55365775" w14:textId="77777777" w:rsidR="008B0956" w:rsidRPr="009C059E" w:rsidRDefault="008B0956" w:rsidP="008B0956">
            <w:pPr>
              <w:autoSpaceDE w:val="0"/>
              <w:autoSpaceDN w:val="0"/>
              <w:adjustRightInd w:val="0"/>
              <w:rPr>
                <w:rFonts w:cs="ArialMT"/>
                <w:sz w:val="18"/>
                <w:szCs w:val="18"/>
              </w:rPr>
            </w:pPr>
            <w:r>
              <w:rPr>
                <w:rFonts w:cs="ArialMT"/>
                <w:sz w:val="18"/>
                <w:szCs w:val="18"/>
              </w:rPr>
              <w:t>Comment</w:t>
            </w:r>
          </w:p>
        </w:tc>
        <w:tc>
          <w:tcPr>
            <w:tcW w:w="9072" w:type="dxa"/>
          </w:tcPr>
          <w:p w14:paraId="20C61745" w14:textId="77777777" w:rsidR="008B0956" w:rsidRPr="0019341F" w:rsidRDefault="008B0956" w:rsidP="008B0956">
            <w:pPr>
              <w:shd w:val="clear" w:color="auto" w:fill="FFFFFF"/>
              <w:rPr>
                <w:rFonts w:cs="ArialMT"/>
                <w:b/>
                <w:sz w:val="18"/>
                <w:szCs w:val="18"/>
              </w:rPr>
            </w:pPr>
            <w:r w:rsidRPr="0019341F">
              <w:rPr>
                <w:rFonts w:eastAsia="Times New Roman" w:cs="Arial"/>
                <w:sz w:val="18"/>
                <w:szCs w:val="18"/>
                <w:lang w:val="en" w:eastAsia="en-GB"/>
              </w:rPr>
              <w:t>Sport England support Market Drayton Town Council's commitment to providing enhanced and additional facilities for sport, recreation and general activity through the MDNDP.</w:t>
            </w:r>
          </w:p>
        </w:tc>
        <w:tc>
          <w:tcPr>
            <w:tcW w:w="1843" w:type="dxa"/>
            <w:vMerge w:val="restart"/>
          </w:tcPr>
          <w:p w14:paraId="6A777DE4" w14:textId="77777777" w:rsidR="008B0956" w:rsidRPr="009C059E" w:rsidRDefault="008B0956" w:rsidP="008B0956">
            <w:pPr>
              <w:autoSpaceDE w:val="0"/>
              <w:autoSpaceDN w:val="0"/>
              <w:adjustRightInd w:val="0"/>
              <w:rPr>
                <w:rFonts w:cs="ArialMT"/>
                <w:sz w:val="18"/>
                <w:szCs w:val="18"/>
              </w:rPr>
            </w:pPr>
            <w:r>
              <w:rPr>
                <w:rFonts w:cs="ArialMT"/>
                <w:sz w:val="18"/>
                <w:szCs w:val="18"/>
              </w:rPr>
              <w:t>No change required</w:t>
            </w:r>
          </w:p>
        </w:tc>
      </w:tr>
      <w:tr w:rsidR="008B0956" w:rsidRPr="00C72805" w14:paraId="417ACEB0" w14:textId="77777777" w:rsidTr="00C31F29">
        <w:tc>
          <w:tcPr>
            <w:tcW w:w="1242" w:type="dxa"/>
            <w:vMerge/>
          </w:tcPr>
          <w:p w14:paraId="0CA4547B"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1749A138" w14:textId="77777777" w:rsidR="008B0956" w:rsidRPr="009C059E" w:rsidRDefault="008B0956" w:rsidP="008B0956">
            <w:pPr>
              <w:autoSpaceDE w:val="0"/>
              <w:autoSpaceDN w:val="0"/>
              <w:adjustRightInd w:val="0"/>
              <w:rPr>
                <w:rFonts w:cs="ArialMT"/>
                <w:sz w:val="18"/>
                <w:szCs w:val="18"/>
              </w:rPr>
            </w:pPr>
          </w:p>
        </w:tc>
        <w:tc>
          <w:tcPr>
            <w:tcW w:w="1559" w:type="dxa"/>
            <w:vMerge/>
          </w:tcPr>
          <w:p w14:paraId="7EBA8D19" w14:textId="77777777" w:rsidR="008B0956" w:rsidRPr="009C059E" w:rsidRDefault="008B0956" w:rsidP="008B0956">
            <w:pPr>
              <w:autoSpaceDE w:val="0"/>
              <w:autoSpaceDN w:val="0"/>
              <w:adjustRightInd w:val="0"/>
              <w:rPr>
                <w:rFonts w:cs="ArialMT"/>
                <w:sz w:val="18"/>
                <w:szCs w:val="18"/>
              </w:rPr>
            </w:pPr>
          </w:p>
        </w:tc>
        <w:tc>
          <w:tcPr>
            <w:tcW w:w="9072" w:type="dxa"/>
          </w:tcPr>
          <w:p w14:paraId="55C3FB48" w14:textId="77777777" w:rsidR="008B0956" w:rsidRPr="009C059E" w:rsidRDefault="008B0956" w:rsidP="008B0956">
            <w:pPr>
              <w:autoSpaceDE w:val="0"/>
              <w:autoSpaceDN w:val="0"/>
              <w:adjustRightInd w:val="0"/>
              <w:rPr>
                <w:rFonts w:cs="ArialMT"/>
                <w:b/>
                <w:sz w:val="18"/>
                <w:szCs w:val="18"/>
              </w:rPr>
            </w:pPr>
            <w:r w:rsidRPr="00385DE8">
              <w:rPr>
                <w:rFonts w:cs="ArialMT"/>
                <w:b/>
                <w:color w:val="0070C0"/>
                <w:sz w:val="18"/>
                <w:szCs w:val="18"/>
              </w:rPr>
              <w:t>Noted</w:t>
            </w:r>
          </w:p>
        </w:tc>
        <w:tc>
          <w:tcPr>
            <w:tcW w:w="1843" w:type="dxa"/>
            <w:vMerge/>
          </w:tcPr>
          <w:p w14:paraId="5A8BD518" w14:textId="77777777" w:rsidR="008B0956" w:rsidRPr="009C059E" w:rsidRDefault="008B0956" w:rsidP="008B0956">
            <w:pPr>
              <w:autoSpaceDE w:val="0"/>
              <w:autoSpaceDN w:val="0"/>
              <w:adjustRightInd w:val="0"/>
              <w:rPr>
                <w:rFonts w:cs="ArialMT"/>
                <w:sz w:val="18"/>
                <w:szCs w:val="18"/>
              </w:rPr>
            </w:pPr>
          </w:p>
        </w:tc>
      </w:tr>
      <w:tr w:rsidR="008B0956" w:rsidRPr="00C72805" w14:paraId="1CC05E8C" w14:textId="77777777" w:rsidTr="00C31F29">
        <w:tc>
          <w:tcPr>
            <w:tcW w:w="1242" w:type="dxa"/>
            <w:vMerge w:val="restart"/>
          </w:tcPr>
          <w:p w14:paraId="1F580F08" w14:textId="77777777" w:rsidR="008B0956" w:rsidRDefault="008B0956" w:rsidP="008B0956">
            <w:pPr>
              <w:autoSpaceDE w:val="0"/>
              <w:autoSpaceDN w:val="0"/>
              <w:adjustRightInd w:val="0"/>
              <w:jc w:val="center"/>
              <w:rPr>
                <w:rFonts w:cs="ArialMT"/>
                <w:sz w:val="18"/>
                <w:szCs w:val="18"/>
              </w:rPr>
            </w:pPr>
            <w:r w:rsidRPr="003160FB">
              <w:rPr>
                <w:rFonts w:cs="ArialMT"/>
                <w:sz w:val="18"/>
                <w:szCs w:val="18"/>
              </w:rPr>
              <w:t>S.13</w:t>
            </w:r>
          </w:p>
          <w:p w14:paraId="10455843" w14:textId="77777777" w:rsidR="008B0956" w:rsidRPr="003160FB" w:rsidRDefault="008B0956" w:rsidP="008B0956">
            <w:pPr>
              <w:autoSpaceDE w:val="0"/>
              <w:autoSpaceDN w:val="0"/>
              <w:adjustRightInd w:val="0"/>
              <w:jc w:val="center"/>
              <w:rPr>
                <w:rFonts w:cs="ArialMT"/>
                <w:sz w:val="18"/>
                <w:szCs w:val="18"/>
              </w:rPr>
            </w:pPr>
            <w:r>
              <w:rPr>
                <w:rFonts w:cs="ArialMT"/>
                <w:sz w:val="18"/>
                <w:szCs w:val="18"/>
              </w:rPr>
              <w:t xml:space="preserve">M Joyce on behalf of </w:t>
            </w:r>
          </w:p>
          <w:p w14:paraId="4F57B836" w14:textId="77777777" w:rsidR="008B0956" w:rsidRPr="00C72805" w:rsidRDefault="008B0956" w:rsidP="008B0956">
            <w:pPr>
              <w:autoSpaceDE w:val="0"/>
              <w:autoSpaceDN w:val="0"/>
              <w:adjustRightInd w:val="0"/>
              <w:jc w:val="center"/>
              <w:rPr>
                <w:rFonts w:cs="ArialMT"/>
                <w:color w:val="FF0000"/>
                <w:sz w:val="16"/>
                <w:szCs w:val="16"/>
              </w:rPr>
            </w:pPr>
            <w:r w:rsidRPr="003160FB">
              <w:rPr>
                <w:sz w:val="18"/>
                <w:szCs w:val="18"/>
              </w:rPr>
              <w:t>Norton in Hales Parish Council</w:t>
            </w:r>
          </w:p>
        </w:tc>
        <w:tc>
          <w:tcPr>
            <w:tcW w:w="1418" w:type="dxa"/>
            <w:vMerge w:val="restart"/>
          </w:tcPr>
          <w:p w14:paraId="7342E075" w14:textId="77777777" w:rsidR="008B0956" w:rsidRPr="009C059E" w:rsidRDefault="008B0956" w:rsidP="008B0956">
            <w:pPr>
              <w:autoSpaceDE w:val="0"/>
              <w:autoSpaceDN w:val="0"/>
              <w:adjustRightInd w:val="0"/>
              <w:rPr>
                <w:rFonts w:cs="ArialMT"/>
                <w:sz w:val="18"/>
                <w:szCs w:val="18"/>
              </w:rPr>
            </w:pPr>
            <w:r>
              <w:rPr>
                <w:rFonts w:cs="ArialMT"/>
                <w:sz w:val="18"/>
                <w:szCs w:val="18"/>
              </w:rPr>
              <w:t>Whole Plan</w:t>
            </w:r>
          </w:p>
        </w:tc>
        <w:tc>
          <w:tcPr>
            <w:tcW w:w="1559" w:type="dxa"/>
            <w:vMerge w:val="restart"/>
          </w:tcPr>
          <w:p w14:paraId="67A9D778" w14:textId="77777777" w:rsidR="008B0956" w:rsidRPr="009C059E" w:rsidRDefault="008B0956" w:rsidP="008B0956">
            <w:pPr>
              <w:autoSpaceDE w:val="0"/>
              <w:autoSpaceDN w:val="0"/>
              <w:adjustRightInd w:val="0"/>
              <w:rPr>
                <w:rFonts w:cs="ArialMT"/>
                <w:sz w:val="18"/>
                <w:szCs w:val="18"/>
              </w:rPr>
            </w:pPr>
            <w:r>
              <w:rPr>
                <w:rFonts w:cs="ArialMT"/>
                <w:sz w:val="18"/>
                <w:szCs w:val="18"/>
              </w:rPr>
              <w:t>Objection</w:t>
            </w:r>
          </w:p>
        </w:tc>
        <w:tc>
          <w:tcPr>
            <w:tcW w:w="9072" w:type="dxa"/>
          </w:tcPr>
          <w:p w14:paraId="79BC173E" w14:textId="77777777" w:rsidR="008B0956" w:rsidRDefault="008B0956" w:rsidP="008B0956">
            <w:pPr>
              <w:rPr>
                <w:sz w:val="18"/>
                <w:szCs w:val="18"/>
              </w:rPr>
            </w:pPr>
            <w:r>
              <w:rPr>
                <w:sz w:val="18"/>
                <w:szCs w:val="18"/>
              </w:rPr>
              <w:t>O</w:t>
            </w:r>
            <w:r w:rsidRPr="003160FB">
              <w:rPr>
                <w:sz w:val="18"/>
                <w:szCs w:val="18"/>
              </w:rPr>
              <w:t xml:space="preserve">bjects to the inclusion of land from within its Parish </w:t>
            </w:r>
            <w:r>
              <w:rPr>
                <w:sz w:val="18"/>
                <w:szCs w:val="18"/>
              </w:rPr>
              <w:t xml:space="preserve">in </w:t>
            </w:r>
            <w:r w:rsidRPr="003160FB">
              <w:rPr>
                <w:sz w:val="18"/>
                <w:szCs w:val="18"/>
              </w:rPr>
              <w:t>the Market Drayton Neighbourhood Plan.</w:t>
            </w:r>
            <w:r>
              <w:rPr>
                <w:sz w:val="18"/>
                <w:szCs w:val="18"/>
              </w:rPr>
              <w:t xml:space="preserve"> </w:t>
            </w:r>
            <w:r w:rsidRPr="003160FB">
              <w:rPr>
                <w:sz w:val="18"/>
                <w:szCs w:val="18"/>
              </w:rPr>
              <w:t xml:space="preserve">Market Drayton Town Council does NOT have the approval of </w:t>
            </w:r>
            <w:r>
              <w:rPr>
                <w:sz w:val="18"/>
                <w:szCs w:val="18"/>
              </w:rPr>
              <w:t xml:space="preserve">the </w:t>
            </w:r>
            <w:r w:rsidRPr="003160FB">
              <w:rPr>
                <w:sz w:val="18"/>
                <w:szCs w:val="18"/>
              </w:rPr>
              <w:t>Parish to include parts of its Parish within its Neighbourhood Plan area</w:t>
            </w:r>
            <w:r>
              <w:rPr>
                <w:sz w:val="18"/>
                <w:szCs w:val="18"/>
              </w:rPr>
              <w:t xml:space="preserve"> and</w:t>
            </w:r>
            <w:r w:rsidRPr="003160FB">
              <w:rPr>
                <w:sz w:val="18"/>
                <w:szCs w:val="18"/>
              </w:rPr>
              <w:t xml:space="preserve"> requests the immediate removal of its land from the Plan.</w:t>
            </w:r>
            <w:r>
              <w:rPr>
                <w:sz w:val="18"/>
                <w:szCs w:val="18"/>
              </w:rPr>
              <w:t xml:space="preserve"> </w:t>
            </w:r>
            <w:r w:rsidRPr="003160FB">
              <w:rPr>
                <w:sz w:val="18"/>
                <w:szCs w:val="18"/>
              </w:rPr>
              <w:t xml:space="preserve">Norton in </w:t>
            </w:r>
            <w:r w:rsidR="00E16A06" w:rsidRPr="003160FB">
              <w:rPr>
                <w:sz w:val="18"/>
                <w:szCs w:val="18"/>
              </w:rPr>
              <w:t>Hales,</w:t>
            </w:r>
            <w:r w:rsidRPr="003160FB">
              <w:rPr>
                <w:sz w:val="18"/>
                <w:szCs w:val="18"/>
              </w:rPr>
              <w:t xml:space="preserve"> Parish Council ha</w:t>
            </w:r>
            <w:r>
              <w:rPr>
                <w:sz w:val="18"/>
                <w:szCs w:val="18"/>
              </w:rPr>
              <w:t>s</w:t>
            </w:r>
            <w:r w:rsidRPr="003160FB">
              <w:rPr>
                <w:sz w:val="18"/>
                <w:szCs w:val="18"/>
              </w:rPr>
              <w:t xml:space="preserve"> registered intent to formulate </w:t>
            </w:r>
            <w:r>
              <w:rPr>
                <w:sz w:val="18"/>
                <w:szCs w:val="18"/>
              </w:rPr>
              <w:t>its</w:t>
            </w:r>
            <w:r w:rsidRPr="003160FB">
              <w:rPr>
                <w:sz w:val="18"/>
                <w:szCs w:val="18"/>
              </w:rPr>
              <w:t xml:space="preserve"> own complex Neighbourhood Plan.  As such, it is inappropriate for another Council to include land from Norton in Hales within their Plan.</w:t>
            </w:r>
          </w:p>
          <w:p w14:paraId="3FD4A101" w14:textId="77777777" w:rsidR="008B0956" w:rsidRPr="003160FB" w:rsidRDefault="008B0956" w:rsidP="008B0956">
            <w:pPr>
              <w:rPr>
                <w:sz w:val="18"/>
                <w:szCs w:val="18"/>
              </w:rPr>
            </w:pPr>
          </w:p>
          <w:p w14:paraId="5B318A63" w14:textId="77777777" w:rsidR="008B0956" w:rsidRDefault="008B0956" w:rsidP="008B0956">
            <w:pPr>
              <w:rPr>
                <w:sz w:val="18"/>
                <w:szCs w:val="18"/>
              </w:rPr>
            </w:pPr>
            <w:r w:rsidRPr="003160FB">
              <w:rPr>
                <w:sz w:val="18"/>
                <w:szCs w:val="18"/>
              </w:rPr>
              <w:t xml:space="preserve">For the purposes of the SAMDev Plan, Norton in Hales registered as ‘rural countryside’ with no wish for further development.  To register land from within Norton in Hales Parish with the intention of developing that land is contrary to current planning policy and localism. </w:t>
            </w:r>
          </w:p>
          <w:p w14:paraId="1696EECE" w14:textId="77777777" w:rsidR="008B0956" w:rsidRPr="003160FB" w:rsidRDefault="008B0956" w:rsidP="008B0956">
            <w:pPr>
              <w:rPr>
                <w:sz w:val="18"/>
                <w:szCs w:val="18"/>
              </w:rPr>
            </w:pPr>
            <w:r w:rsidRPr="003160FB">
              <w:rPr>
                <w:sz w:val="18"/>
                <w:szCs w:val="18"/>
              </w:rPr>
              <w:t xml:space="preserve"> </w:t>
            </w:r>
          </w:p>
          <w:p w14:paraId="37540B76" w14:textId="77777777" w:rsidR="008B0956" w:rsidRDefault="008B0956" w:rsidP="008B0956">
            <w:pPr>
              <w:rPr>
                <w:sz w:val="18"/>
                <w:szCs w:val="18"/>
              </w:rPr>
            </w:pPr>
            <w:r w:rsidRPr="003160FB">
              <w:rPr>
                <w:sz w:val="18"/>
                <w:szCs w:val="18"/>
              </w:rPr>
              <w:t>The Parish Councils did not receive officia</w:t>
            </w:r>
            <w:r>
              <w:rPr>
                <w:sz w:val="18"/>
                <w:szCs w:val="18"/>
              </w:rPr>
              <w:t xml:space="preserve">l notification of the decision of </w:t>
            </w:r>
            <w:r w:rsidRPr="003160FB">
              <w:rPr>
                <w:sz w:val="18"/>
                <w:szCs w:val="18"/>
              </w:rPr>
              <w:t xml:space="preserve">the Portfolio Holder for Planning, Housing and Commissioning (Central) Mal Price </w:t>
            </w:r>
            <w:r>
              <w:rPr>
                <w:sz w:val="18"/>
                <w:szCs w:val="18"/>
              </w:rPr>
              <w:t xml:space="preserve">made on </w:t>
            </w:r>
            <w:r w:rsidRPr="003160FB">
              <w:rPr>
                <w:sz w:val="18"/>
                <w:szCs w:val="18"/>
              </w:rPr>
              <w:t>3</w:t>
            </w:r>
            <w:r w:rsidRPr="003160FB">
              <w:rPr>
                <w:sz w:val="18"/>
                <w:szCs w:val="18"/>
                <w:vertAlign w:val="superscript"/>
              </w:rPr>
              <w:t>rd</w:t>
            </w:r>
            <w:r w:rsidRPr="003160FB">
              <w:rPr>
                <w:sz w:val="18"/>
                <w:szCs w:val="18"/>
              </w:rPr>
              <w:t xml:space="preserve"> December 2015 that the ‘Market Drayton Town council area and surrounds is an appropriate basis for the development of a neighbourhood development plan and notifies the Town and Parish Councils accordingly.   </w:t>
            </w:r>
          </w:p>
          <w:p w14:paraId="2E48714E" w14:textId="77777777" w:rsidR="008B0956" w:rsidRPr="003160FB" w:rsidRDefault="008B0956" w:rsidP="008B0956">
            <w:pPr>
              <w:rPr>
                <w:sz w:val="18"/>
                <w:szCs w:val="18"/>
              </w:rPr>
            </w:pPr>
          </w:p>
          <w:p w14:paraId="2C2F8319" w14:textId="77777777" w:rsidR="008B0956" w:rsidRPr="007D760D" w:rsidRDefault="008B0956" w:rsidP="008B0956">
            <w:pPr>
              <w:rPr>
                <w:sz w:val="18"/>
                <w:szCs w:val="18"/>
              </w:rPr>
            </w:pPr>
            <w:r>
              <w:rPr>
                <w:sz w:val="18"/>
                <w:szCs w:val="18"/>
              </w:rPr>
              <w:t xml:space="preserve">Market Drayton neighbourhood plan </w:t>
            </w:r>
            <w:r w:rsidRPr="003160FB">
              <w:rPr>
                <w:sz w:val="18"/>
                <w:szCs w:val="18"/>
              </w:rPr>
              <w:t xml:space="preserve">would over-ride the aims and aspirations of the residents and Parish Council of Norton in Hales who were consulted in the SAMDev plan consultation process.  The decision regarding inclusion in the SAMDev Plan was clear: </w:t>
            </w:r>
            <w:r w:rsidRPr="007D760D">
              <w:rPr>
                <w:sz w:val="18"/>
                <w:szCs w:val="18"/>
              </w:rPr>
              <w:t xml:space="preserve">no further development for the Parish. </w:t>
            </w:r>
          </w:p>
          <w:p w14:paraId="35C50DAE" w14:textId="77777777" w:rsidR="008B0956" w:rsidRPr="003160FB" w:rsidRDefault="008B0956" w:rsidP="008B0956">
            <w:pPr>
              <w:rPr>
                <w:sz w:val="18"/>
                <w:szCs w:val="18"/>
              </w:rPr>
            </w:pPr>
          </w:p>
          <w:p w14:paraId="63AA9D82" w14:textId="77777777" w:rsidR="008B0956" w:rsidRPr="003160FB" w:rsidRDefault="008B0956" w:rsidP="008B0956">
            <w:pPr>
              <w:rPr>
                <w:rFonts w:cs="ArialMT"/>
                <w:b/>
                <w:sz w:val="18"/>
                <w:szCs w:val="18"/>
              </w:rPr>
            </w:pPr>
            <w:r w:rsidRPr="003160FB">
              <w:rPr>
                <w:sz w:val="18"/>
                <w:szCs w:val="18"/>
              </w:rPr>
              <w:lastRenderedPageBreak/>
              <w:t>Th</w:t>
            </w:r>
            <w:r>
              <w:rPr>
                <w:sz w:val="18"/>
                <w:szCs w:val="18"/>
              </w:rPr>
              <w:t>e</w:t>
            </w:r>
            <w:r w:rsidRPr="003160FB">
              <w:rPr>
                <w:sz w:val="18"/>
                <w:szCs w:val="18"/>
              </w:rPr>
              <w:t xml:space="preserve"> statement </w:t>
            </w:r>
            <w:r>
              <w:rPr>
                <w:sz w:val="18"/>
                <w:szCs w:val="18"/>
              </w:rPr>
              <w:t xml:space="preserve">that Market Drayton Town Council has sought and gained the approval from adjoining parish councils including Norton-in-Hales </w:t>
            </w:r>
            <w:r w:rsidRPr="003160FB">
              <w:rPr>
                <w:sz w:val="18"/>
                <w:szCs w:val="18"/>
              </w:rPr>
              <w:t>is factually incorrect and as it forms part of the basis on which approval for the Market Drayton Neighbourhood Plan was given, that decision is therefore fundamentally flawed.</w:t>
            </w:r>
            <w:r>
              <w:rPr>
                <w:sz w:val="18"/>
                <w:szCs w:val="18"/>
              </w:rPr>
              <w:t xml:space="preserve"> </w:t>
            </w:r>
            <w:r w:rsidRPr="003160FB">
              <w:rPr>
                <w:sz w:val="18"/>
                <w:szCs w:val="18"/>
              </w:rPr>
              <w:t xml:space="preserve">It has been noted that the local member for Norton in Hales has been omitted from the application details. </w:t>
            </w:r>
          </w:p>
        </w:tc>
        <w:tc>
          <w:tcPr>
            <w:tcW w:w="1843" w:type="dxa"/>
            <w:vMerge w:val="restart"/>
          </w:tcPr>
          <w:p w14:paraId="23696124" w14:textId="77777777" w:rsidR="008B0956" w:rsidRPr="009C059E" w:rsidRDefault="008B0956" w:rsidP="008B0956">
            <w:pPr>
              <w:autoSpaceDE w:val="0"/>
              <w:autoSpaceDN w:val="0"/>
              <w:adjustRightInd w:val="0"/>
              <w:rPr>
                <w:rFonts w:cs="ArialMT"/>
                <w:sz w:val="18"/>
                <w:szCs w:val="18"/>
              </w:rPr>
            </w:pPr>
            <w:r>
              <w:rPr>
                <w:rFonts w:cs="ArialMT"/>
                <w:sz w:val="18"/>
                <w:szCs w:val="18"/>
              </w:rPr>
              <w:lastRenderedPageBreak/>
              <w:t xml:space="preserve">No change required </w:t>
            </w:r>
            <w:r w:rsidR="00E16A06">
              <w:rPr>
                <w:rFonts w:cs="ArialMT"/>
                <w:sz w:val="18"/>
                <w:szCs w:val="18"/>
              </w:rPr>
              <w:t>because of</w:t>
            </w:r>
            <w:r>
              <w:rPr>
                <w:rFonts w:cs="ArialMT"/>
                <w:sz w:val="18"/>
                <w:szCs w:val="18"/>
              </w:rPr>
              <w:t xml:space="preserve"> this representation</w:t>
            </w:r>
          </w:p>
        </w:tc>
      </w:tr>
      <w:tr w:rsidR="008B0956" w:rsidRPr="00C72805" w14:paraId="271A1A78" w14:textId="77777777" w:rsidTr="00C31F29">
        <w:tc>
          <w:tcPr>
            <w:tcW w:w="1242" w:type="dxa"/>
            <w:vMerge/>
          </w:tcPr>
          <w:p w14:paraId="1AF7EABE" w14:textId="77777777" w:rsidR="008B0956" w:rsidRPr="00C72805" w:rsidRDefault="008B0956" w:rsidP="008B0956">
            <w:pPr>
              <w:autoSpaceDE w:val="0"/>
              <w:autoSpaceDN w:val="0"/>
              <w:adjustRightInd w:val="0"/>
              <w:jc w:val="center"/>
              <w:rPr>
                <w:rFonts w:cs="ArialMT"/>
                <w:color w:val="FF0000"/>
                <w:sz w:val="16"/>
                <w:szCs w:val="16"/>
              </w:rPr>
            </w:pPr>
          </w:p>
        </w:tc>
        <w:tc>
          <w:tcPr>
            <w:tcW w:w="1418" w:type="dxa"/>
            <w:vMerge/>
          </w:tcPr>
          <w:p w14:paraId="33F5323F" w14:textId="77777777" w:rsidR="008B0956" w:rsidRPr="009C059E" w:rsidRDefault="008B0956" w:rsidP="008B0956">
            <w:pPr>
              <w:autoSpaceDE w:val="0"/>
              <w:autoSpaceDN w:val="0"/>
              <w:adjustRightInd w:val="0"/>
              <w:rPr>
                <w:rFonts w:cs="ArialMT"/>
                <w:sz w:val="18"/>
                <w:szCs w:val="18"/>
              </w:rPr>
            </w:pPr>
          </w:p>
        </w:tc>
        <w:tc>
          <w:tcPr>
            <w:tcW w:w="1559" w:type="dxa"/>
            <w:vMerge/>
          </w:tcPr>
          <w:p w14:paraId="60956FB4" w14:textId="77777777" w:rsidR="008B0956" w:rsidRPr="009C059E" w:rsidRDefault="008B0956" w:rsidP="008B0956">
            <w:pPr>
              <w:autoSpaceDE w:val="0"/>
              <w:autoSpaceDN w:val="0"/>
              <w:adjustRightInd w:val="0"/>
              <w:rPr>
                <w:rFonts w:cs="ArialMT"/>
                <w:sz w:val="18"/>
                <w:szCs w:val="18"/>
              </w:rPr>
            </w:pPr>
          </w:p>
        </w:tc>
        <w:tc>
          <w:tcPr>
            <w:tcW w:w="9072" w:type="dxa"/>
          </w:tcPr>
          <w:p w14:paraId="5FEB3DE8" w14:textId="77777777" w:rsidR="008B0956" w:rsidRPr="007D760D" w:rsidRDefault="008B0956" w:rsidP="008B0956">
            <w:pPr>
              <w:autoSpaceDE w:val="0"/>
              <w:autoSpaceDN w:val="0"/>
              <w:adjustRightInd w:val="0"/>
              <w:rPr>
                <w:rFonts w:cs="ArialMT"/>
                <w:b/>
                <w:color w:val="0070C0"/>
                <w:sz w:val="18"/>
                <w:szCs w:val="18"/>
              </w:rPr>
            </w:pPr>
            <w:r>
              <w:rPr>
                <w:rFonts w:cs="ArialMT"/>
                <w:b/>
                <w:color w:val="0070C0"/>
                <w:sz w:val="18"/>
                <w:szCs w:val="18"/>
              </w:rPr>
              <w:t>T</w:t>
            </w:r>
            <w:r w:rsidRPr="007D760D">
              <w:rPr>
                <w:rFonts w:cs="ArialMT"/>
                <w:b/>
                <w:color w:val="0070C0"/>
                <w:sz w:val="18"/>
                <w:szCs w:val="18"/>
              </w:rPr>
              <w:t xml:space="preserve">he Parish Council was consulted </w:t>
            </w:r>
            <w:r>
              <w:rPr>
                <w:rFonts w:cs="ArialMT"/>
                <w:b/>
                <w:color w:val="0070C0"/>
                <w:sz w:val="18"/>
                <w:szCs w:val="18"/>
              </w:rPr>
              <w:t xml:space="preserve">by Market Drayton Town Council </w:t>
            </w:r>
            <w:r w:rsidRPr="007D760D">
              <w:rPr>
                <w:rFonts w:cs="ArialMT"/>
                <w:b/>
                <w:color w:val="0070C0"/>
                <w:sz w:val="18"/>
                <w:szCs w:val="18"/>
              </w:rPr>
              <w:t xml:space="preserve">in May 2015 upon the inclusion within Market Drayton Neighbourhood Plan area </w:t>
            </w:r>
            <w:r>
              <w:rPr>
                <w:rFonts w:cs="ArialMT"/>
                <w:b/>
                <w:color w:val="0070C0"/>
                <w:sz w:val="18"/>
                <w:szCs w:val="18"/>
              </w:rPr>
              <w:t>and</w:t>
            </w:r>
            <w:r w:rsidRPr="007D760D">
              <w:rPr>
                <w:rFonts w:cs="ArialMT"/>
                <w:b/>
                <w:color w:val="0070C0"/>
                <w:sz w:val="18"/>
                <w:szCs w:val="18"/>
              </w:rPr>
              <w:t xml:space="preserve"> Shropshire Council </w:t>
            </w:r>
            <w:r>
              <w:rPr>
                <w:rFonts w:cs="ArialMT"/>
                <w:b/>
                <w:color w:val="0070C0"/>
                <w:sz w:val="18"/>
                <w:szCs w:val="18"/>
              </w:rPr>
              <w:t xml:space="preserve">undertook its consultation under </w:t>
            </w:r>
            <w:r w:rsidRPr="007D760D">
              <w:rPr>
                <w:rFonts w:cs="ArialMT"/>
                <w:b/>
                <w:color w:val="0070C0"/>
                <w:sz w:val="18"/>
                <w:szCs w:val="18"/>
              </w:rPr>
              <w:t xml:space="preserve">Regulation 5 of the Neighbourhood Plan Regulations </w:t>
            </w:r>
            <w:r>
              <w:rPr>
                <w:rFonts w:cs="ArialMT"/>
                <w:b/>
                <w:color w:val="0070C0"/>
                <w:sz w:val="18"/>
                <w:szCs w:val="18"/>
              </w:rPr>
              <w:t>over the</w:t>
            </w:r>
            <w:r w:rsidRPr="007D760D">
              <w:rPr>
                <w:rFonts w:cs="ArialMT"/>
                <w:b/>
                <w:color w:val="0070C0"/>
                <w:sz w:val="18"/>
                <w:szCs w:val="18"/>
              </w:rPr>
              <w:t xml:space="preserve"> period between 16</w:t>
            </w:r>
            <w:r w:rsidRPr="007D760D">
              <w:rPr>
                <w:rFonts w:cs="ArialMT"/>
                <w:b/>
                <w:color w:val="0070C0"/>
                <w:sz w:val="18"/>
                <w:szCs w:val="18"/>
                <w:vertAlign w:val="superscript"/>
              </w:rPr>
              <w:t>th</w:t>
            </w:r>
            <w:r w:rsidRPr="007D760D">
              <w:rPr>
                <w:rFonts w:cs="ArialMT"/>
                <w:b/>
                <w:color w:val="0070C0"/>
                <w:sz w:val="18"/>
                <w:szCs w:val="18"/>
              </w:rPr>
              <w:t xml:space="preserve"> July and 28</w:t>
            </w:r>
            <w:r w:rsidRPr="007D760D">
              <w:rPr>
                <w:rFonts w:cs="ArialMT"/>
                <w:b/>
                <w:color w:val="0070C0"/>
                <w:sz w:val="18"/>
                <w:szCs w:val="18"/>
                <w:vertAlign w:val="superscript"/>
              </w:rPr>
              <w:t>th</w:t>
            </w:r>
            <w:r w:rsidRPr="007D760D">
              <w:rPr>
                <w:rFonts w:cs="ArialMT"/>
                <w:b/>
                <w:color w:val="0070C0"/>
                <w:sz w:val="18"/>
                <w:szCs w:val="18"/>
              </w:rPr>
              <w:t xml:space="preserve"> August 2015. Shropshire Council approved the Market Drayton Neighbourhood Plan area following that consultation period.</w:t>
            </w:r>
          </w:p>
          <w:p w14:paraId="5EB2CE3D" w14:textId="77777777" w:rsidR="008B0956" w:rsidRPr="007D760D" w:rsidRDefault="008B0956" w:rsidP="008B0956">
            <w:pPr>
              <w:autoSpaceDE w:val="0"/>
              <w:autoSpaceDN w:val="0"/>
              <w:adjustRightInd w:val="0"/>
              <w:rPr>
                <w:rFonts w:cs="ArialMT"/>
                <w:b/>
                <w:color w:val="0070C0"/>
                <w:sz w:val="18"/>
                <w:szCs w:val="18"/>
              </w:rPr>
            </w:pPr>
          </w:p>
          <w:p w14:paraId="0C9ED5A7" w14:textId="77777777" w:rsidR="008B0956" w:rsidRPr="009C059E" w:rsidRDefault="008B0956" w:rsidP="008B0956">
            <w:pPr>
              <w:autoSpaceDE w:val="0"/>
              <w:autoSpaceDN w:val="0"/>
              <w:adjustRightInd w:val="0"/>
              <w:rPr>
                <w:rFonts w:cs="ArialMT"/>
                <w:b/>
                <w:sz w:val="18"/>
                <w:szCs w:val="18"/>
              </w:rPr>
            </w:pPr>
            <w:r>
              <w:rPr>
                <w:rFonts w:cs="ArialMT"/>
                <w:b/>
                <w:color w:val="0070C0"/>
                <w:sz w:val="18"/>
                <w:szCs w:val="18"/>
              </w:rPr>
              <w:t xml:space="preserve">In addition to proposals within this NDP, </w:t>
            </w:r>
            <w:r w:rsidRPr="007D760D">
              <w:rPr>
                <w:rFonts w:cs="ArialMT"/>
                <w:b/>
                <w:color w:val="0070C0"/>
                <w:sz w:val="18"/>
                <w:szCs w:val="18"/>
              </w:rPr>
              <w:t xml:space="preserve">Shropshire Local Plan, in particular its SAMDev Plan policy S11.1(3) indicates that </w:t>
            </w:r>
            <w:r>
              <w:rPr>
                <w:rFonts w:cs="ArialMT"/>
                <w:b/>
                <w:color w:val="0070C0"/>
                <w:sz w:val="18"/>
                <w:szCs w:val="18"/>
              </w:rPr>
              <w:t>‘</w:t>
            </w:r>
            <w:r w:rsidRPr="007D760D">
              <w:rPr>
                <w:rFonts w:cs="Arial"/>
                <w:b/>
                <w:color w:val="0070C0"/>
                <w:sz w:val="18"/>
                <w:szCs w:val="18"/>
              </w:rPr>
              <w:t>further greenfield land for housing will be focussed in the north of the town on sustainable sites adjoining the development boundary, subject to suitable access</w:t>
            </w:r>
            <w:r>
              <w:rPr>
                <w:rFonts w:cs="Arial"/>
                <w:b/>
                <w:color w:val="0070C0"/>
                <w:sz w:val="18"/>
                <w:szCs w:val="18"/>
              </w:rPr>
              <w:t>’ and this may involve adjacent parishes including Norton-in-Hales</w:t>
            </w:r>
            <w:r w:rsidRPr="007D760D">
              <w:rPr>
                <w:rFonts w:cs="Arial"/>
                <w:b/>
                <w:color w:val="0070C0"/>
                <w:sz w:val="18"/>
                <w:szCs w:val="18"/>
              </w:rPr>
              <w:t>.</w:t>
            </w:r>
            <w:r>
              <w:rPr>
                <w:rFonts w:cs="Arial"/>
                <w:b/>
                <w:color w:val="0070C0"/>
                <w:sz w:val="18"/>
                <w:szCs w:val="18"/>
              </w:rPr>
              <w:t xml:space="preserve"> </w:t>
            </w:r>
            <w:r w:rsidR="00E16A06">
              <w:rPr>
                <w:rFonts w:cs="Arial"/>
                <w:b/>
                <w:color w:val="0070C0"/>
                <w:sz w:val="18"/>
                <w:szCs w:val="18"/>
              </w:rPr>
              <w:t>Therefore</w:t>
            </w:r>
            <w:r>
              <w:rPr>
                <w:rFonts w:cs="Arial"/>
                <w:b/>
                <w:color w:val="0070C0"/>
                <w:sz w:val="18"/>
                <w:szCs w:val="18"/>
              </w:rPr>
              <w:t xml:space="preserve">, for planning purposes the boundary between the town and its surrounding countryside is not a distinct one.    </w:t>
            </w:r>
          </w:p>
        </w:tc>
        <w:tc>
          <w:tcPr>
            <w:tcW w:w="1843" w:type="dxa"/>
            <w:vMerge/>
          </w:tcPr>
          <w:p w14:paraId="447712D4" w14:textId="77777777" w:rsidR="008B0956" w:rsidRPr="009C059E" w:rsidRDefault="008B0956" w:rsidP="008B0956">
            <w:pPr>
              <w:autoSpaceDE w:val="0"/>
              <w:autoSpaceDN w:val="0"/>
              <w:adjustRightInd w:val="0"/>
              <w:rPr>
                <w:rFonts w:cs="ArialMT"/>
                <w:sz w:val="18"/>
                <w:szCs w:val="18"/>
              </w:rPr>
            </w:pPr>
          </w:p>
        </w:tc>
      </w:tr>
      <w:tr w:rsidR="00396E90" w:rsidRPr="00C72805" w14:paraId="2CC9E37B" w14:textId="77777777" w:rsidTr="00C31F29">
        <w:tc>
          <w:tcPr>
            <w:tcW w:w="1242" w:type="dxa"/>
            <w:vMerge w:val="restart"/>
          </w:tcPr>
          <w:p w14:paraId="2F764410" w14:textId="77777777" w:rsidR="00396E90" w:rsidRPr="00396E90" w:rsidRDefault="00396E90" w:rsidP="008B0956">
            <w:pPr>
              <w:autoSpaceDE w:val="0"/>
              <w:autoSpaceDN w:val="0"/>
              <w:adjustRightInd w:val="0"/>
              <w:jc w:val="center"/>
              <w:rPr>
                <w:rFonts w:cs="ArialMT"/>
                <w:sz w:val="18"/>
                <w:szCs w:val="18"/>
              </w:rPr>
            </w:pPr>
            <w:r w:rsidRPr="00396E90">
              <w:rPr>
                <w:rFonts w:cs="ArialMT"/>
                <w:sz w:val="18"/>
                <w:szCs w:val="18"/>
              </w:rPr>
              <w:t>Canal and River Trist</w:t>
            </w:r>
          </w:p>
        </w:tc>
        <w:tc>
          <w:tcPr>
            <w:tcW w:w="1418" w:type="dxa"/>
            <w:vMerge w:val="restart"/>
          </w:tcPr>
          <w:p w14:paraId="671DE4D0" w14:textId="77777777" w:rsidR="00396E90" w:rsidRPr="00396E90" w:rsidRDefault="00396E90" w:rsidP="008B0956">
            <w:pPr>
              <w:autoSpaceDE w:val="0"/>
              <w:autoSpaceDN w:val="0"/>
              <w:adjustRightInd w:val="0"/>
              <w:rPr>
                <w:rFonts w:cs="ArialMT"/>
                <w:sz w:val="18"/>
                <w:szCs w:val="18"/>
              </w:rPr>
            </w:pPr>
          </w:p>
        </w:tc>
        <w:tc>
          <w:tcPr>
            <w:tcW w:w="1559" w:type="dxa"/>
            <w:vMerge w:val="restart"/>
          </w:tcPr>
          <w:p w14:paraId="00DFF8F3" w14:textId="77777777" w:rsidR="00396E90" w:rsidRPr="00396E90" w:rsidRDefault="00396E90" w:rsidP="008B0956">
            <w:pPr>
              <w:autoSpaceDE w:val="0"/>
              <w:autoSpaceDN w:val="0"/>
              <w:adjustRightInd w:val="0"/>
              <w:rPr>
                <w:rFonts w:cs="ArialMT"/>
                <w:sz w:val="18"/>
                <w:szCs w:val="18"/>
              </w:rPr>
            </w:pPr>
          </w:p>
        </w:tc>
        <w:tc>
          <w:tcPr>
            <w:tcW w:w="9072" w:type="dxa"/>
          </w:tcPr>
          <w:p w14:paraId="2B5E3FA5" w14:textId="77777777" w:rsidR="00396E90" w:rsidRPr="00F36D80" w:rsidRDefault="00396E90" w:rsidP="00396E90">
            <w:pPr>
              <w:autoSpaceDE w:val="0"/>
              <w:autoSpaceDN w:val="0"/>
              <w:adjustRightInd w:val="0"/>
              <w:rPr>
                <w:rFonts w:cs="ArialMT"/>
                <w:b/>
                <w:sz w:val="18"/>
                <w:szCs w:val="18"/>
              </w:rPr>
            </w:pPr>
            <w:r w:rsidRPr="00F36D80">
              <w:rPr>
                <w:rFonts w:cs="Arial"/>
                <w:color w:val="000000"/>
                <w:sz w:val="18"/>
                <w:szCs w:val="18"/>
              </w:rPr>
              <w:t>We note that the Vision clearly sets out the aspiration to support improvements to the environment and facilities, including the canal area.</w:t>
            </w:r>
          </w:p>
        </w:tc>
        <w:tc>
          <w:tcPr>
            <w:tcW w:w="1843" w:type="dxa"/>
            <w:vMerge w:val="restart"/>
          </w:tcPr>
          <w:p w14:paraId="59BC6DB7" w14:textId="77777777" w:rsidR="00396E90" w:rsidRPr="00396E90" w:rsidRDefault="00F36D80" w:rsidP="008B0956">
            <w:pPr>
              <w:autoSpaceDE w:val="0"/>
              <w:autoSpaceDN w:val="0"/>
              <w:adjustRightInd w:val="0"/>
              <w:rPr>
                <w:rFonts w:cs="ArialMT"/>
                <w:sz w:val="18"/>
                <w:szCs w:val="18"/>
              </w:rPr>
            </w:pPr>
            <w:r>
              <w:rPr>
                <w:rFonts w:cs="ArialMT"/>
                <w:sz w:val="18"/>
                <w:szCs w:val="18"/>
              </w:rPr>
              <w:t>No change required</w:t>
            </w:r>
          </w:p>
        </w:tc>
      </w:tr>
      <w:tr w:rsidR="00396E90" w:rsidRPr="00C72805" w14:paraId="41C94147" w14:textId="77777777" w:rsidTr="00C31F29">
        <w:tc>
          <w:tcPr>
            <w:tcW w:w="1242" w:type="dxa"/>
            <w:vMerge/>
          </w:tcPr>
          <w:p w14:paraId="5828A752" w14:textId="77777777" w:rsidR="00396E90" w:rsidRPr="00396E90" w:rsidRDefault="00396E90" w:rsidP="008B0956">
            <w:pPr>
              <w:autoSpaceDE w:val="0"/>
              <w:autoSpaceDN w:val="0"/>
              <w:adjustRightInd w:val="0"/>
              <w:jc w:val="center"/>
              <w:rPr>
                <w:rFonts w:cs="ArialMT"/>
                <w:sz w:val="18"/>
                <w:szCs w:val="18"/>
              </w:rPr>
            </w:pPr>
          </w:p>
        </w:tc>
        <w:tc>
          <w:tcPr>
            <w:tcW w:w="1418" w:type="dxa"/>
            <w:vMerge/>
          </w:tcPr>
          <w:p w14:paraId="2AA7D320" w14:textId="77777777" w:rsidR="00396E90" w:rsidRPr="00396E90" w:rsidRDefault="00396E90" w:rsidP="008B0956">
            <w:pPr>
              <w:autoSpaceDE w:val="0"/>
              <w:autoSpaceDN w:val="0"/>
              <w:adjustRightInd w:val="0"/>
              <w:rPr>
                <w:rFonts w:cs="ArialMT"/>
                <w:sz w:val="18"/>
                <w:szCs w:val="18"/>
              </w:rPr>
            </w:pPr>
          </w:p>
        </w:tc>
        <w:tc>
          <w:tcPr>
            <w:tcW w:w="1559" w:type="dxa"/>
            <w:vMerge/>
          </w:tcPr>
          <w:p w14:paraId="035B4068" w14:textId="77777777" w:rsidR="00396E90" w:rsidRPr="00396E90" w:rsidRDefault="00396E90" w:rsidP="008B0956">
            <w:pPr>
              <w:autoSpaceDE w:val="0"/>
              <w:autoSpaceDN w:val="0"/>
              <w:adjustRightInd w:val="0"/>
              <w:rPr>
                <w:rFonts w:cs="ArialMT"/>
                <w:sz w:val="18"/>
                <w:szCs w:val="18"/>
              </w:rPr>
            </w:pPr>
          </w:p>
        </w:tc>
        <w:tc>
          <w:tcPr>
            <w:tcW w:w="9072" w:type="dxa"/>
          </w:tcPr>
          <w:p w14:paraId="5EC277B9" w14:textId="77777777" w:rsidR="00396E90" w:rsidRPr="00396E90" w:rsidRDefault="00F36D80" w:rsidP="008B0956">
            <w:pPr>
              <w:autoSpaceDE w:val="0"/>
              <w:autoSpaceDN w:val="0"/>
              <w:adjustRightInd w:val="0"/>
              <w:rPr>
                <w:rFonts w:cs="ArialMT"/>
                <w:b/>
                <w:sz w:val="18"/>
                <w:szCs w:val="18"/>
              </w:rPr>
            </w:pPr>
            <w:r w:rsidRPr="00F36D80">
              <w:rPr>
                <w:rFonts w:cs="ArialMT"/>
                <w:b/>
                <w:color w:val="0070C0"/>
                <w:sz w:val="18"/>
                <w:szCs w:val="18"/>
              </w:rPr>
              <w:t>Noted</w:t>
            </w:r>
          </w:p>
        </w:tc>
        <w:tc>
          <w:tcPr>
            <w:tcW w:w="1843" w:type="dxa"/>
            <w:vMerge/>
          </w:tcPr>
          <w:p w14:paraId="6577D8E9" w14:textId="77777777" w:rsidR="00396E90" w:rsidRPr="00396E90" w:rsidRDefault="00396E90" w:rsidP="008B0956">
            <w:pPr>
              <w:autoSpaceDE w:val="0"/>
              <w:autoSpaceDN w:val="0"/>
              <w:adjustRightInd w:val="0"/>
              <w:rPr>
                <w:rFonts w:cs="ArialMT"/>
                <w:sz w:val="18"/>
                <w:szCs w:val="18"/>
              </w:rPr>
            </w:pPr>
          </w:p>
        </w:tc>
      </w:tr>
      <w:tr w:rsidR="00396E90" w:rsidRPr="00C72805" w14:paraId="4CDF1C6B" w14:textId="77777777" w:rsidTr="00C31F29">
        <w:tc>
          <w:tcPr>
            <w:tcW w:w="1242" w:type="dxa"/>
            <w:vMerge/>
          </w:tcPr>
          <w:p w14:paraId="60DA2A71" w14:textId="77777777" w:rsidR="00396E90" w:rsidRPr="00396E90" w:rsidRDefault="00396E90" w:rsidP="008B0956">
            <w:pPr>
              <w:autoSpaceDE w:val="0"/>
              <w:autoSpaceDN w:val="0"/>
              <w:adjustRightInd w:val="0"/>
              <w:jc w:val="center"/>
              <w:rPr>
                <w:rFonts w:cs="ArialMT"/>
                <w:sz w:val="18"/>
                <w:szCs w:val="18"/>
              </w:rPr>
            </w:pPr>
          </w:p>
        </w:tc>
        <w:tc>
          <w:tcPr>
            <w:tcW w:w="1418" w:type="dxa"/>
            <w:vMerge w:val="restart"/>
          </w:tcPr>
          <w:p w14:paraId="2C9B0F3D" w14:textId="77777777" w:rsidR="00396E90" w:rsidRPr="00396E90" w:rsidRDefault="00396E90" w:rsidP="008B0956">
            <w:pPr>
              <w:autoSpaceDE w:val="0"/>
              <w:autoSpaceDN w:val="0"/>
              <w:adjustRightInd w:val="0"/>
              <w:rPr>
                <w:rFonts w:cs="ArialMT"/>
                <w:sz w:val="18"/>
                <w:szCs w:val="18"/>
              </w:rPr>
            </w:pPr>
            <w:r>
              <w:rPr>
                <w:rFonts w:cs="ArialMT"/>
                <w:sz w:val="18"/>
                <w:szCs w:val="18"/>
              </w:rPr>
              <w:t>Policy S.M1</w:t>
            </w:r>
          </w:p>
        </w:tc>
        <w:tc>
          <w:tcPr>
            <w:tcW w:w="1559" w:type="dxa"/>
            <w:vMerge w:val="restart"/>
          </w:tcPr>
          <w:p w14:paraId="53A45700" w14:textId="77777777" w:rsidR="00396E90" w:rsidRPr="00396E90" w:rsidRDefault="00396E90" w:rsidP="008B0956">
            <w:pPr>
              <w:autoSpaceDE w:val="0"/>
              <w:autoSpaceDN w:val="0"/>
              <w:adjustRightInd w:val="0"/>
              <w:rPr>
                <w:rFonts w:cs="ArialMT"/>
                <w:sz w:val="18"/>
                <w:szCs w:val="18"/>
              </w:rPr>
            </w:pPr>
          </w:p>
        </w:tc>
        <w:tc>
          <w:tcPr>
            <w:tcW w:w="9072" w:type="dxa"/>
          </w:tcPr>
          <w:p w14:paraId="62AA6B8C" w14:textId="77777777" w:rsidR="00396E90" w:rsidRDefault="001E54F3" w:rsidP="008B0956">
            <w:pPr>
              <w:autoSpaceDE w:val="0"/>
              <w:autoSpaceDN w:val="0"/>
              <w:adjustRightInd w:val="0"/>
              <w:rPr>
                <w:sz w:val="18"/>
                <w:szCs w:val="18"/>
              </w:rPr>
            </w:pPr>
            <w:r>
              <w:rPr>
                <w:rFonts w:cs="ArialMT"/>
                <w:sz w:val="18"/>
                <w:szCs w:val="18"/>
              </w:rPr>
              <w:t>Regard needs to be given to</w:t>
            </w:r>
            <w:r w:rsidR="00396E90" w:rsidRPr="00396E90">
              <w:rPr>
                <w:rFonts w:cs="ArialMT"/>
                <w:sz w:val="18"/>
                <w:szCs w:val="18"/>
              </w:rPr>
              <w:t xml:space="preserve"> the </w:t>
            </w:r>
            <w:r w:rsidR="00396E90" w:rsidRPr="00396E90">
              <w:rPr>
                <w:sz w:val="18"/>
                <w:szCs w:val="18"/>
              </w:rPr>
              <w:t>Canal &amp; River Trust’s own process for dealing with marina or other offline moorings schemes seeking to connect to our waterways.</w:t>
            </w:r>
            <w:r w:rsidR="00396E90">
              <w:rPr>
                <w:sz w:val="18"/>
                <w:szCs w:val="18"/>
              </w:rPr>
              <w:t xml:space="preserve"> There are risks over the deliverability and the ability to satisfy the basic conditions. A</w:t>
            </w:r>
            <w:r w:rsidR="00396E90" w:rsidRPr="00396E90">
              <w:rPr>
                <w:sz w:val="18"/>
                <w:szCs w:val="18"/>
              </w:rPr>
              <w:t xml:space="preserve"> marina development may satisfy various land-use planning considerations </w:t>
            </w:r>
            <w:r w:rsidR="00396E90">
              <w:rPr>
                <w:sz w:val="18"/>
                <w:szCs w:val="18"/>
              </w:rPr>
              <w:t xml:space="preserve">but </w:t>
            </w:r>
            <w:r w:rsidR="00396E90" w:rsidRPr="00396E90">
              <w:rPr>
                <w:sz w:val="18"/>
                <w:szCs w:val="18"/>
              </w:rPr>
              <w:t>to be delivered, it would have to successfully pass through the Canal &amp; River Trust’s own application process. It would also have to obtain the necessary connection agreement which would permit it to physically connect to the Trust’s waterway network.</w:t>
            </w:r>
          </w:p>
          <w:p w14:paraId="3EECBDD0" w14:textId="77777777" w:rsidR="001E54F3" w:rsidRDefault="001E54F3" w:rsidP="008B0956">
            <w:pPr>
              <w:autoSpaceDE w:val="0"/>
              <w:autoSpaceDN w:val="0"/>
              <w:adjustRightInd w:val="0"/>
              <w:rPr>
                <w:sz w:val="18"/>
                <w:szCs w:val="18"/>
              </w:rPr>
            </w:pPr>
          </w:p>
          <w:p w14:paraId="1B3ABA3E" w14:textId="77777777" w:rsidR="001E54F3" w:rsidRDefault="001E54F3" w:rsidP="008B0956">
            <w:pPr>
              <w:autoSpaceDE w:val="0"/>
              <w:autoSpaceDN w:val="0"/>
              <w:adjustRightInd w:val="0"/>
              <w:rPr>
                <w:sz w:val="18"/>
                <w:szCs w:val="18"/>
              </w:rPr>
            </w:pPr>
            <w:r>
              <w:rPr>
                <w:sz w:val="18"/>
                <w:szCs w:val="18"/>
              </w:rPr>
              <w:t>A</w:t>
            </w:r>
            <w:r w:rsidRPr="001E54F3">
              <w:rPr>
                <w:sz w:val="18"/>
                <w:szCs w:val="18"/>
              </w:rPr>
              <w:t>cceptability to the Trust is based primarily on consideration of availability of water resources, navigational safety considerations and potential impacts on SSSIs</w:t>
            </w:r>
            <w:r>
              <w:rPr>
                <w:sz w:val="18"/>
                <w:szCs w:val="18"/>
              </w:rPr>
              <w:t xml:space="preserve">, </w:t>
            </w:r>
            <w:r w:rsidRPr="001E54F3">
              <w:rPr>
                <w:sz w:val="18"/>
                <w:szCs w:val="18"/>
              </w:rPr>
              <w:t>tak</w:t>
            </w:r>
            <w:r>
              <w:rPr>
                <w:sz w:val="18"/>
                <w:szCs w:val="18"/>
              </w:rPr>
              <w:t>ing into</w:t>
            </w:r>
            <w:r w:rsidRPr="001E54F3">
              <w:rPr>
                <w:sz w:val="18"/>
                <w:szCs w:val="18"/>
              </w:rPr>
              <w:t xml:space="preserve"> account other applications in the process at that time, and cumulative impact is considered. Over time, schemes may be withdrawn or removed from the process which can change the position regarding acceptability of new schemes seeking to enter the process. Environmental factors, together with new or changes to existing commercial abstractions (such as from farming, utilities companies and other industries) can also impact on the availability of water resources.</w:t>
            </w:r>
            <w:r>
              <w:rPr>
                <w:sz w:val="18"/>
                <w:szCs w:val="18"/>
              </w:rPr>
              <w:t xml:space="preserve"> In addition</w:t>
            </w:r>
            <w:r w:rsidR="00EA3365">
              <w:rPr>
                <w:sz w:val="18"/>
                <w:szCs w:val="18"/>
              </w:rPr>
              <w:t>,</w:t>
            </w:r>
            <w:r>
              <w:rPr>
                <w:sz w:val="18"/>
                <w:szCs w:val="18"/>
              </w:rPr>
              <w:t xml:space="preserve"> a</w:t>
            </w:r>
            <w:r w:rsidRPr="001E54F3">
              <w:rPr>
                <w:sz w:val="18"/>
                <w:szCs w:val="18"/>
              </w:rPr>
              <w:t xml:space="preserve"> site may be deliverable in respect of water resources at the time that a plan is prepared by the Town Council (if the site successfully passes the first stage of our process) but may not be deliverable on adoption or during the lifetime of the plan if the applicant has withdrawn it or it is removed from the process. A site allocated for a marina in a development plan may not be delivered if it comes back into the Trust’s process and insufficient water resources were available.</w:t>
            </w:r>
          </w:p>
          <w:p w14:paraId="3707A2A8" w14:textId="77777777" w:rsidR="001E54F3" w:rsidRDefault="001E54F3" w:rsidP="008B0956">
            <w:pPr>
              <w:autoSpaceDE w:val="0"/>
              <w:autoSpaceDN w:val="0"/>
              <w:adjustRightInd w:val="0"/>
              <w:rPr>
                <w:sz w:val="18"/>
                <w:szCs w:val="18"/>
              </w:rPr>
            </w:pPr>
          </w:p>
          <w:p w14:paraId="3AF7E178" w14:textId="77777777" w:rsidR="001E54F3" w:rsidRDefault="001E54F3" w:rsidP="008B0956">
            <w:pPr>
              <w:autoSpaceDE w:val="0"/>
              <w:autoSpaceDN w:val="0"/>
              <w:adjustRightInd w:val="0"/>
              <w:rPr>
                <w:sz w:val="18"/>
                <w:szCs w:val="18"/>
              </w:rPr>
            </w:pPr>
            <w:r w:rsidRPr="001E54F3">
              <w:rPr>
                <w:sz w:val="18"/>
                <w:szCs w:val="18"/>
              </w:rPr>
              <w:t xml:space="preserve">Marina proposals in the Trust’s process are confidential until </w:t>
            </w:r>
            <w:r>
              <w:rPr>
                <w:sz w:val="18"/>
                <w:szCs w:val="18"/>
              </w:rPr>
              <w:t xml:space="preserve">an </w:t>
            </w:r>
            <w:r w:rsidRPr="001E54F3">
              <w:rPr>
                <w:sz w:val="18"/>
                <w:szCs w:val="18"/>
              </w:rPr>
              <w:t>applicant determines they wish to make the proposal public knowledge, and there may be a number of proposals in the process at any given time on a particular waterway</w:t>
            </w:r>
            <w:r>
              <w:rPr>
                <w:sz w:val="18"/>
                <w:szCs w:val="18"/>
              </w:rPr>
              <w:t>.</w:t>
            </w:r>
          </w:p>
          <w:p w14:paraId="52919BA6" w14:textId="77777777" w:rsidR="001E54F3" w:rsidRDefault="001E54F3" w:rsidP="008B0956">
            <w:pPr>
              <w:autoSpaceDE w:val="0"/>
              <w:autoSpaceDN w:val="0"/>
              <w:adjustRightInd w:val="0"/>
              <w:rPr>
                <w:sz w:val="18"/>
                <w:szCs w:val="18"/>
              </w:rPr>
            </w:pPr>
          </w:p>
          <w:p w14:paraId="370D0E17" w14:textId="77777777" w:rsidR="002D2CEA" w:rsidRDefault="001E54F3" w:rsidP="002D2CEA">
            <w:pPr>
              <w:autoSpaceDE w:val="0"/>
              <w:autoSpaceDN w:val="0"/>
              <w:adjustRightInd w:val="0"/>
              <w:rPr>
                <w:sz w:val="18"/>
                <w:szCs w:val="18"/>
              </w:rPr>
            </w:pPr>
            <w:r w:rsidRPr="001E54F3">
              <w:rPr>
                <w:sz w:val="18"/>
                <w:szCs w:val="18"/>
              </w:rPr>
              <w:t>Consequently, it is difficult for both the Trust and accordingly the Town Council, to determine the deliverability of a scheme, given the competing factors and variables between the Trust’s own application process, the planning process and the timescales involved in both plan preparation/adoption and actual delivery of marina schemes from initial proposal to commencement of work on site.</w:t>
            </w:r>
            <w:r w:rsidR="002D2CEA">
              <w:rPr>
                <w:sz w:val="18"/>
                <w:szCs w:val="18"/>
              </w:rPr>
              <w:t xml:space="preserve"> SAMDev Plan </w:t>
            </w:r>
            <w:r w:rsidR="002D2CEA" w:rsidRPr="002D2CEA">
              <w:rPr>
                <w:sz w:val="18"/>
                <w:szCs w:val="18"/>
              </w:rPr>
              <w:t>Policy MD11, whilst supporting canal side facilities and new marinas, acknowledges the technical constraints that can affect the location of marinas such as matters of water resource, navigational safety and topography. Pre-application discussion with the Canal &amp; River Trust are encouraged.</w:t>
            </w:r>
            <w:r w:rsidR="002D2CEA">
              <w:rPr>
                <w:sz w:val="18"/>
                <w:szCs w:val="18"/>
              </w:rPr>
              <w:t xml:space="preserve"> </w:t>
            </w:r>
            <w:r w:rsidR="002D2CEA" w:rsidRPr="002D2CEA">
              <w:rPr>
                <w:sz w:val="18"/>
                <w:szCs w:val="18"/>
              </w:rPr>
              <w:t>We welcome that Policy S.M1requries compliance with SAMDev policy MD11</w:t>
            </w:r>
            <w:r w:rsidR="002D2CEA">
              <w:rPr>
                <w:sz w:val="18"/>
                <w:szCs w:val="18"/>
              </w:rPr>
              <w:t>.</w:t>
            </w:r>
          </w:p>
          <w:p w14:paraId="0AE25995" w14:textId="77777777" w:rsidR="002D2CEA" w:rsidRDefault="002D2CEA" w:rsidP="002D2CEA">
            <w:pPr>
              <w:autoSpaceDE w:val="0"/>
              <w:autoSpaceDN w:val="0"/>
              <w:adjustRightInd w:val="0"/>
              <w:rPr>
                <w:sz w:val="18"/>
                <w:szCs w:val="18"/>
              </w:rPr>
            </w:pPr>
          </w:p>
          <w:p w14:paraId="289358B6" w14:textId="77777777" w:rsidR="002D2CEA" w:rsidRPr="00F36D80" w:rsidRDefault="002D2CEA" w:rsidP="002D2CEA">
            <w:pPr>
              <w:autoSpaceDE w:val="0"/>
              <w:autoSpaceDN w:val="0"/>
              <w:adjustRightInd w:val="0"/>
              <w:rPr>
                <w:rFonts w:cs="Arial"/>
                <w:color w:val="000000"/>
                <w:sz w:val="18"/>
                <w:szCs w:val="18"/>
              </w:rPr>
            </w:pPr>
            <w:r w:rsidRPr="002D2CEA">
              <w:rPr>
                <w:rFonts w:cs="Arial"/>
                <w:color w:val="000000"/>
                <w:sz w:val="18"/>
                <w:szCs w:val="18"/>
              </w:rPr>
              <w:t>We also question the compatibility of the uses proposed with the residential moorings at Nodens Victoria Wharf and how these will be protected through the policy or supporting text.</w:t>
            </w:r>
          </w:p>
          <w:p w14:paraId="37BEFEB5" w14:textId="77777777" w:rsidR="002D2CEA" w:rsidRPr="002D2CEA" w:rsidRDefault="002D2CEA" w:rsidP="002D2CEA">
            <w:pPr>
              <w:autoSpaceDE w:val="0"/>
              <w:autoSpaceDN w:val="0"/>
              <w:adjustRightInd w:val="0"/>
              <w:rPr>
                <w:rFonts w:ascii="Arial" w:hAnsi="Arial" w:cs="Arial"/>
                <w:color w:val="000000"/>
                <w:sz w:val="18"/>
                <w:szCs w:val="18"/>
              </w:rPr>
            </w:pPr>
            <w:r w:rsidRPr="002D2CEA">
              <w:rPr>
                <w:rFonts w:ascii="Arial" w:hAnsi="Arial" w:cs="Arial"/>
                <w:color w:val="000000"/>
                <w:sz w:val="18"/>
                <w:szCs w:val="18"/>
              </w:rPr>
              <w:t xml:space="preserve"> </w:t>
            </w:r>
          </w:p>
          <w:p w14:paraId="353E2F42" w14:textId="77777777" w:rsidR="002D2CEA" w:rsidRPr="002D2CEA" w:rsidRDefault="002D2CEA" w:rsidP="002D2CEA">
            <w:pPr>
              <w:autoSpaceDE w:val="0"/>
              <w:autoSpaceDN w:val="0"/>
              <w:adjustRightInd w:val="0"/>
              <w:rPr>
                <w:rFonts w:cs="Arial"/>
                <w:color w:val="000000"/>
                <w:sz w:val="18"/>
                <w:szCs w:val="18"/>
              </w:rPr>
            </w:pPr>
            <w:r w:rsidRPr="002D2CEA">
              <w:rPr>
                <w:rFonts w:cs="Arial"/>
                <w:color w:val="000000"/>
                <w:sz w:val="18"/>
                <w:szCs w:val="18"/>
              </w:rPr>
              <w:t>The access arrangements from the A53 via Betton Road have the potential to adversely impact on the canal corridor and further details on the highway works required to support a marina development should be provided.</w:t>
            </w:r>
          </w:p>
          <w:p w14:paraId="2DA7D816" w14:textId="77777777" w:rsidR="002D2CEA" w:rsidRPr="002D2CEA" w:rsidRDefault="002D2CEA" w:rsidP="002D2CEA">
            <w:pPr>
              <w:autoSpaceDE w:val="0"/>
              <w:autoSpaceDN w:val="0"/>
              <w:adjustRightInd w:val="0"/>
              <w:rPr>
                <w:rFonts w:cs="Arial"/>
                <w:color w:val="000000"/>
                <w:sz w:val="18"/>
                <w:szCs w:val="18"/>
              </w:rPr>
            </w:pPr>
            <w:r w:rsidRPr="002D2CEA">
              <w:rPr>
                <w:rFonts w:cs="Arial"/>
                <w:color w:val="000000"/>
                <w:sz w:val="18"/>
                <w:szCs w:val="18"/>
              </w:rPr>
              <w:t xml:space="preserve"> </w:t>
            </w:r>
          </w:p>
          <w:p w14:paraId="1B19870E" w14:textId="77777777" w:rsidR="002D2CEA" w:rsidRPr="00F36D80" w:rsidRDefault="002D2CEA" w:rsidP="002D2CEA">
            <w:pPr>
              <w:autoSpaceDE w:val="0"/>
              <w:autoSpaceDN w:val="0"/>
              <w:adjustRightInd w:val="0"/>
              <w:rPr>
                <w:rFonts w:cs="Arial"/>
                <w:color w:val="000000"/>
                <w:sz w:val="18"/>
                <w:szCs w:val="18"/>
              </w:rPr>
            </w:pPr>
            <w:r w:rsidRPr="002D2CEA">
              <w:rPr>
                <w:rFonts w:cs="Arial"/>
                <w:color w:val="000000"/>
                <w:sz w:val="18"/>
                <w:szCs w:val="18"/>
              </w:rPr>
              <w:t xml:space="preserve">There will also be an impact to the existing bridge crossing at Maers Lane (Victoria Bridge) Whilst the NDP seeks to direct traffic to the site from the A53 with the housing proposed under S.M4 it is likely that traffic levels across this bridge will increase. It is not clear if any modelling work has been undertaken? </w:t>
            </w:r>
            <w:r w:rsidRPr="00F36D80">
              <w:rPr>
                <w:rFonts w:cs="Arial"/>
                <w:color w:val="000000"/>
                <w:sz w:val="18"/>
                <w:szCs w:val="18"/>
              </w:rPr>
              <w:t xml:space="preserve"> The</w:t>
            </w:r>
            <w:r w:rsidRPr="002D2CEA">
              <w:rPr>
                <w:rFonts w:cs="Arial"/>
                <w:color w:val="000000"/>
              </w:rPr>
              <w:t xml:space="preserve"> </w:t>
            </w:r>
            <w:r w:rsidRPr="002D2CEA">
              <w:rPr>
                <w:rFonts w:cs="Arial"/>
                <w:color w:val="000000"/>
                <w:sz w:val="18"/>
                <w:szCs w:val="18"/>
              </w:rPr>
              <w:t>bridge is Grade II listed and whilst it is currently in a generally fair condition it has suffered weathering and this is a “Weak Bridge”. As such its load capacity is under review, and the imposition of a weight limit may be required.</w:t>
            </w:r>
            <w:r w:rsidRPr="002D2CEA">
              <w:rPr>
                <w:rFonts w:cs="Arial"/>
                <w:color w:val="000000"/>
              </w:rPr>
              <w:t xml:space="preserve"> </w:t>
            </w:r>
            <w:r w:rsidRPr="002D2CEA">
              <w:rPr>
                <w:rFonts w:cs="Arial"/>
                <w:color w:val="000000"/>
                <w:sz w:val="18"/>
                <w:szCs w:val="18"/>
              </w:rPr>
              <w:t xml:space="preserve">The bridge is </w:t>
            </w:r>
            <w:r w:rsidRPr="00F36D80">
              <w:rPr>
                <w:rFonts w:cs="Arial"/>
                <w:color w:val="000000"/>
                <w:sz w:val="18"/>
                <w:szCs w:val="18"/>
              </w:rPr>
              <w:t xml:space="preserve">also </w:t>
            </w:r>
            <w:r w:rsidRPr="002D2CEA">
              <w:rPr>
                <w:rFonts w:cs="Arial"/>
                <w:color w:val="000000"/>
                <w:sz w:val="18"/>
                <w:szCs w:val="18"/>
              </w:rPr>
              <w:t xml:space="preserve">very narrow </w:t>
            </w:r>
            <w:r w:rsidRPr="00F36D80">
              <w:rPr>
                <w:rFonts w:cs="Arial"/>
                <w:color w:val="000000"/>
                <w:sz w:val="18"/>
                <w:szCs w:val="18"/>
              </w:rPr>
              <w:t xml:space="preserve">and </w:t>
            </w:r>
            <w:r w:rsidRPr="002D2CEA">
              <w:rPr>
                <w:rFonts w:cs="Arial"/>
                <w:color w:val="000000"/>
                <w:sz w:val="18"/>
                <w:szCs w:val="18"/>
              </w:rPr>
              <w:t xml:space="preserve">not suitable for significant HGV traffic (such as construction traffic or the movement of boats on low-loaders or cranes to/from the proposed marina) unless traffic management is implemented on the bridge (e.g. traffic lights), while re-profiling of the road approaches to reduce the hump-back nature of the bridge should also be seriously considered. </w:t>
            </w:r>
          </w:p>
          <w:p w14:paraId="3D5EED5E" w14:textId="77777777" w:rsidR="002D2CEA" w:rsidRPr="002D2CEA" w:rsidRDefault="002D2CEA" w:rsidP="002D2CEA">
            <w:pPr>
              <w:autoSpaceDE w:val="0"/>
              <w:autoSpaceDN w:val="0"/>
              <w:adjustRightInd w:val="0"/>
              <w:rPr>
                <w:rFonts w:ascii="Arial" w:hAnsi="Arial" w:cs="Arial"/>
                <w:color w:val="000000"/>
              </w:rPr>
            </w:pPr>
          </w:p>
          <w:p w14:paraId="7DC4FB59" w14:textId="77777777" w:rsidR="002D2CEA" w:rsidRPr="002D2CEA" w:rsidRDefault="002D2CEA" w:rsidP="00F36D80">
            <w:pPr>
              <w:autoSpaceDE w:val="0"/>
              <w:autoSpaceDN w:val="0"/>
              <w:adjustRightInd w:val="0"/>
              <w:rPr>
                <w:rFonts w:cs="ArialMT"/>
                <w:b/>
                <w:sz w:val="18"/>
                <w:szCs w:val="18"/>
              </w:rPr>
            </w:pPr>
            <w:r w:rsidRPr="002D2CEA">
              <w:rPr>
                <w:rFonts w:cs="Arial"/>
                <w:color w:val="000000"/>
                <w:sz w:val="18"/>
                <w:szCs w:val="18"/>
              </w:rPr>
              <w:t xml:space="preserve">The provision of pedestrian/ cycle movements across the bridge would also need to be considered in the light of increased traffic movements as there is currently only a very limited width pedestrian footpath. The NDP identifies a further canal crossing would be required and you may wish to consider if the policy should establish a requirement for the provision of a new crossing of the canal (also see our comments on S.M2). The Trust has not considered this in principle and we would strongly recommend that discussions are held with the Trust prior to the inclusion of any such requirement. </w:t>
            </w:r>
          </w:p>
        </w:tc>
        <w:tc>
          <w:tcPr>
            <w:tcW w:w="1843" w:type="dxa"/>
            <w:vMerge w:val="restart"/>
          </w:tcPr>
          <w:p w14:paraId="08EB7B1F" w14:textId="77777777" w:rsidR="00396E90" w:rsidRPr="00F02CE2" w:rsidRDefault="00F02CE2" w:rsidP="00BB7432">
            <w:pPr>
              <w:autoSpaceDE w:val="0"/>
              <w:autoSpaceDN w:val="0"/>
              <w:adjustRightInd w:val="0"/>
              <w:rPr>
                <w:rFonts w:cs="ArialMT"/>
                <w:sz w:val="18"/>
                <w:szCs w:val="18"/>
              </w:rPr>
            </w:pPr>
            <w:r w:rsidRPr="002259B5">
              <w:rPr>
                <w:rFonts w:cs="ArialMT"/>
                <w:sz w:val="18"/>
                <w:szCs w:val="18"/>
              </w:rPr>
              <w:lastRenderedPageBreak/>
              <w:t>See change No 6</w:t>
            </w:r>
          </w:p>
        </w:tc>
      </w:tr>
      <w:tr w:rsidR="00396E90" w:rsidRPr="00C72805" w14:paraId="0F09D40E" w14:textId="77777777" w:rsidTr="00C31F29">
        <w:tc>
          <w:tcPr>
            <w:tcW w:w="1242" w:type="dxa"/>
            <w:vMerge/>
          </w:tcPr>
          <w:p w14:paraId="26520BA4" w14:textId="77777777" w:rsidR="00396E90" w:rsidRPr="00396E90" w:rsidRDefault="00396E90" w:rsidP="008B0956">
            <w:pPr>
              <w:autoSpaceDE w:val="0"/>
              <w:autoSpaceDN w:val="0"/>
              <w:adjustRightInd w:val="0"/>
              <w:jc w:val="center"/>
              <w:rPr>
                <w:rFonts w:cs="ArialMT"/>
                <w:sz w:val="18"/>
                <w:szCs w:val="18"/>
              </w:rPr>
            </w:pPr>
          </w:p>
        </w:tc>
        <w:tc>
          <w:tcPr>
            <w:tcW w:w="1418" w:type="dxa"/>
            <w:vMerge/>
          </w:tcPr>
          <w:p w14:paraId="34955318" w14:textId="77777777" w:rsidR="00396E90" w:rsidRPr="00396E90" w:rsidRDefault="00396E90" w:rsidP="008B0956">
            <w:pPr>
              <w:autoSpaceDE w:val="0"/>
              <w:autoSpaceDN w:val="0"/>
              <w:adjustRightInd w:val="0"/>
              <w:rPr>
                <w:rFonts w:cs="ArialMT"/>
                <w:sz w:val="18"/>
                <w:szCs w:val="18"/>
              </w:rPr>
            </w:pPr>
          </w:p>
        </w:tc>
        <w:tc>
          <w:tcPr>
            <w:tcW w:w="1559" w:type="dxa"/>
            <w:vMerge/>
          </w:tcPr>
          <w:p w14:paraId="5FA18241" w14:textId="77777777" w:rsidR="00396E90" w:rsidRPr="00396E90" w:rsidRDefault="00396E90" w:rsidP="008B0956">
            <w:pPr>
              <w:autoSpaceDE w:val="0"/>
              <w:autoSpaceDN w:val="0"/>
              <w:adjustRightInd w:val="0"/>
              <w:rPr>
                <w:rFonts w:cs="ArialMT"/>
                <w:sz w:val="18"/>
                <w:szCs w:val="18"/>
              </w:rPr>
            </w:pPr>
          </w:p>
        </w:tc>
        <w:tc>
          <w:tcPr>
            <w:tcW w:w="9072" w:type="dxa"/>
          </w:tcPr>
          <w:p w14:paraId="520EDCD7" w14:textId="77777777" w:rsidR="00465ECC" w:rsidRPr="007B2072" w:rsidRDefault="00C229C1" w:rsidP="008B0956">
            <w:pPr>
              <w:autoSpaceDE w:val="0"/>
              <w:autoSpaceDN w:val="0"/>
              <w:adjustRightInd w:val="0"/>
              <w:rPr>
                <w:rFonts w:cs="ArialMT"/>
                <w:b/>
                <w:color w:val="0070C0"/>
                <w:sz w:val="18"/>
                <w:szCs w:val="18"/>
              </w:rPr>
            </w:pPr>
            <w:r w:rsidRPr="007B2072">
              <w:rPr>
                <w:rFonts w:cs="ArialMT"/>
                <w:b/>
                <w:color w:val="0070C0"/>
                <w:sz w:val="18"/>
                <w:szCs w:val="18"/>
              </w:rPr>
              <w:t xml:space="preserve">Many land use changes also require approval under other procedures or regulations before they can proceed and the reverse would be the case should the Canal and Rivers Trust approve a proposal which may not have planning permission and subsequently be found not to meet other requirements. Deliverability </w:t>
            </w:r>
            <w:r w:rsidR="00465ECC" w:rsidRPr="007B2072">
              <w:rPr>
                <w:rFonts w:cs="ArialMT"/>
                <w:b/>
                <w:color w:val="0070C0"/>
                <w:sz w:val="18"/>
                <w:szCs w:val="18"/>
              </w:rPr>
              <w:t>needs to be looked at within the context of the relevant planning policies and in this instance the strategic and national policies are ones of enabling and promoting rather than setting strategic requirements that must be met through available, suitable and achievable sites.</w:t>
            </w:r>
          </w:p>
          <w:p w14:paraId="1F3B0D28" w14:textId="77777777" w:rsidR="00465ECC" w:rsidRDefault="00465ECC" w:rsidP="008B0956">
            <w:pPr>
              <w:autoSpaceDE w:val="0"/>
              <w:autoSpaceDN w:val="0"/>
              <w:adjustRightInd w:val="0"/>
              <w:rPr>
                <w:rFonts w:cs="ArialMT"/>
                <w:b/>
                <w:color w:val="FF0000"/>
                <w:sz w:val="18"/>
                <w:szCs w:val="18"/>
              </w:rPr>
            </w:pPr>
          </w:p>
          <w:p w14:paraId="37748455" w14:textId="77777777" w:rsidR="00465ECC" w:rsidRPr="007B2072" w:rsidRDefault="00465ECC" w:rsidP="008B0956">
            <w:pPr>
              <w:autoSpaceDE w:val="0"/>
              <w:autoSpaceDN w:val="0"/>
              <w:adjustRightInd w:val="0"/>
              <w:rPr>
                <w:rFonts w:cs="ArialMT"/>
                <w:b/>
                <w:color w:val="0070C0"/>
                <w:sz w:val="18"/>
                <w:szCs w:val="18"/>
              </w:rPr>
            </w:pPr>
            <w:r w:rsidRPr="007B2072">
              <w:rPr>
                <w:rFonts w:cs="ArialMT"/>
                <w:b/>
                <w:color w:val="0070C0"/>
                <w:sz w:val="18"/>
                <w:szCs w:val="18"/>
              </w:rPr>
              <w:t xml:space="preserve">It should also be recognised that a number of previous proposals for a marina in this location have received the support of the </w:t>
            </w:r>
            <w:r w:rsidR="008F1914">
              <w:rPr>
                <w:rFonts w:cs="ArialMT"/>
                <w:b/>
                <w:color w:val="0070C0"/>
                <w:sz w:val="18"/>
                <w:szCs w:val="18"/>
              </w:rPr>
              <w:t>C</w:t>
            </w:r>
            <w:r w:rsidRPr="007B2072">
              <w:rPr>
                <w:rFonts w:cs="ArialMT"/>
                <w:b/>
                <w:color w:val="0070C0"/>
                <w:sz w:val="18"/>
                <w:szCs w:val="18"/>
              </w:rPr>
              <w:t xml:space="preserve">anal and </w:t>
            </w:r>
            <w:r w:rsidR="008F1914">
              <w:rPr>
                <w:rFonts w:cs="ArialMT"/>
                <w:b/>
                <w:color w:val="0070C0"/>
                <w:sz w:val="18"/>
                <w:szCs w:val="18"/>
              </w:rPr>
              <w:t>R</w:t>
            </w:r>
            <w:r w:rsidRPr="007B2072">
              <w:rPr>
                <w:rFonts w:cs="ArialMT"/>
                <w:b/>
                <w:color w:val="0070C0"/>
                <w:sz w:val="18"/>
                <w:szCs w:val="18"/>
              </w:rPr>
              <w:t xml:space="preserve">iver’s </w:t>
            </w:r>
            <w:r w:rsidR="008F1914">
              <w:rPr>
                <w:rFonts w:cs="ArialMT"/>
                <w:b/>
                <w:color w:val="0070C0"/>
                <w:sz w:val="18"/>
                <w:szCs w:val="18"/>
              </w:rPr>
              <w:t>T</w:t>
            </w:r>
            <w:r w:rsidRPr="007B2072">
              <w:rPr>
                <w:rFonts w:cs="ArialMT"/>
                <w:b/>
                <w:color w:val="0070C0"/>
                <w:sz w:val="18"/>
                <w:szCs w:val="18"/>
              </w:rPr>
              <w:t>rust predecessor – British Waterways. They did not proceed for one reason or another but it is hoped that a more comprehensive proposal such as that advocated within this plan will add to its encouragement, while similar proposals elsewhere have been successful. Market Drayton is well placed for such a development and it would achieve the benefit of broadening its economic base.</w:t>
            </w:r>
          </w:p>
          <w:p w14:paraId="0C0591B1" w14:textId="77777777" w:rsidR="00465ECC" w:rsidRPr="007B2072" w:rsidRDefault="00465ECC" w:rsidP="008B0956">
            <w:pPr>
              <w:autoSpaceDE w:val="0"/>
              <w:autoSpaceDN w:val="0"/>
              <w:adjustRightInd w:val="0"/>
              <w:rPr>
                <w:rFonts w:cs="ArialMT"/>
                <w:b/>
                <w:color w:val="0070C0"/>
                <w:sz w:val="18"/>
                <w:szCs w:val="18"/>
              </w:rPr>
            </w:pPr>
          </w:p>
          <w:p w14:paraId="4CB2DA7D" w14:textId="77777777" w:rsidR="00396E90" w:rsidRPr="00C229C1" w:rsidRDefault="00465ECC" w:rsidP="008B0956">
            <w:pPr>
              <w:autoSpaceDE w:val="0"/>
              <w:autoSpaceDN w:val="0"/>
              <w:adjustRightInd w:val="0"/>
              <w:rPr>
                <w:rFonts w:cs="ArialMT"/>
                <w:b/>
                <w:color w:val="FF0000"/>
                <w:sz w:val="18"/>
                <w:szCs w:val="18"/>
              </w:rPr>
            </w:pPr>
            <w:r w:rsidRPr="007B2072">
              <w:rPr>
                <w:rFonts w:cs="ArialMT"/>
                <w:b/>
                <w:color w:val="0070C0"/>
                <w:sz w:val="18"/>
                <w:szCs w:val="18"/>
              </w:rPr>
              <w:t xml:space="preserve">Such a proposal must commence somewhere and through the NDP, will be shown to have the local community’s backing. Changes are nevertheless suggested that might address some of the Trust’s concerns.  </w:t>
            </w:r>
            <w:r w:rsidR="008F1914" w:rsidRPr="00436878">
              <w:rPr>
                <w:rFonts w:cs="ArialMT"/>
                <w:b/>
                <w:color w:val="0070C0"/>
                <w:sz w:val="18"/>
                <w:szCs w:val="18"/>
              </w:rPr>
              <w:t>Meetings will be required with the Canal and River’s Trust to develop the detailed proposal as part of the masterplanning and planning application process.</w:t>
            </w:r>
            <w:r w:rsidRPr="00436878">
              <w:rPr>
                <w:rFonts w:cs="ArialMT"/>
                <w:b/>
                <w:color w:val="0070C0"/>
                <w:sz w:val="18"/>
                <w:szCs w:val="18"/>
              </w:rPr>
              <w:t xml:space="preserve">       </w:t>
            </w:r>
            <w:r w:rsidR="00C229C1" w:rsidRPr="00436878">
              <w:rPr>
                <w:rFonts w:cs="ArialMT"/>
                <w:b/>
                <w:color w:val="0070C0"/>
                <w:sz w:val="18"/>
                <w:szCs w:val="18"/>
              </w:rPr>
              <w:t xml:space="preserve">  </w:t>
            </w:r>
          </w:p>
        </w:tc>
        <w:tc>
          <w:tcPr>
            <w:tcW w:w="1843" w:type="dxa"/>
            <w:vMerge/>
          </w:tcPr>
          <w:p w14:paraId="0474C72E" w14:textId="77777777" w:rsidR="00396E90" w:rsidRPr="00396E90" w:rsidRDefault="00396E90" w:rsidP="008B0956">
            <w:pPr>
              <w:autoSpaceDE w:val="0"/>
              <w:autoSpaceDN w:val="0"/>
              <w:adjustRightInd w:val="0"/>
              <w:rPr>
                <w:rFonts w:cs="ArialMT"/>
                <w:sz w:val="18"/>
                <w:szCs w:val="18"/>
              </w:rPr>
            </w:pPr>
          </w:p>
        </w:tc>
      </w:tr>
      <w:tr w:rsidR="00396E90" w:rsidRPr="00C72805" w14:paraId="4D55D273" w14:textId="77777777" w:rsidTr="00C31F29">
        <w:tc>
          <w:tcPr>
            <w:tcW w:w="1242" w:type="dxa"/>
            <w:vMerge/>
          </w:tcPr>
          <w:p w14:paraId="0718D43D" w14:textId="77777777" w:rsidR="00396E90" w:rsidRPr="00396E90" w:rsidRDefault="00396E90" w:rsidP="008B0956">
            <w:pPr>
              <w:autoSpaceDE w:val="0"/>
              <w:autoSpaceDN w:val="0"/>
              <w:adjustRightInd w:val="0"/>
              <w:jc w:val="center"/>
              <w:rPr>
                <w:rFonts w:cs="ArialMT"/>
                <w:sz w:val="18"/>
                <w:szCs w:val="18"/>
              </w:rPr>
            </w:pPr>
          </w:p>
        </w:tc>
        <w:tc>
          <w:tcPr>
            <w:tcW w:w="1418" w:type="dxa"/>
            <w:vMerge w:val="restart"/>
          </w:tcPr>
          <w:p w14:paraId="5E92CFA5" w14:textId="77777777" w:rsidR="00396E90" w:rsidRPr="00396E90" w:rsidRDefault="00F36D80" w:rsidP="008B0956">
            <w:pPr>
              <w:autoSpaceDE w:val="0"/>
              <w:autoSpaceDN w:val="0"/>
              <w:adjustRightInd w:val="0"/>
              <w:rPr>
                <w:rFonts w:cs="ArialMT"/>
                <w:sz w:val="18"/>
                <w:szCs w:val="18"/>
              </w:rPr>
            </w:pPr>
            <w:r>
              <w:rPr>
                <w:rFonts w:cs="ArialMT"/>
                <w:sz w:val="18"/>
                <w:szCs w:val="18"/>
              </w:rPr>
              <w:t>Policy S.M2</w:t>
            </w:r>
          </w:p>
        </w:tc>
        <w:tc>
          <w:tcPr>
            <w:tcW w:w="1559" w:type="dxa"/>
            <w:vMerge w:val="restart"/>
          </w:tcPr>
          <w:p w14:paraId="4134E294" w14:textId="77777777" w:rsidR="00396E90" w:rsidRPr="00396E90" w:rsidRDefault="004F6C75" w:rsidP="008B0956">
            <w:pPr>
              <w:autoSpaceDE w:val="0"/>
              <w:autoSpaceDN w:val="0"/>
              <w:adjustRightInd w:val="0"/>
              <w:rPr>
                <w:rFonts w:cs="ArialMT"/>
                <w:sz w:val="18"/>
                <w:szCs w:val="18"/>
              </w:rPr>
            </w:pPr>
            <w:r>
              <w:rPr>
                <w:rFonts w:cs="ArialMT"/>
                <w:sz w:val="18"/>
                <w:szCs w:val="18"/>
              </w:rPr>
              <w:t>Support and recommend change</w:t>
            </w:r>
          </w:p>
        </w:tc>
        <w:tc>
          <w:tcPr>
            <w:tcW w:w="9072" w:type="dxa"/>
          </w:tcPr>
          <w:p w14:paraId="24E5285A" w14:textId="77777777" w:rsidR="00F36D80" w:rsidRPr="004F6C75" w:rsidRDefault="00F36D80" w:rsidP="00F36D80">
            <w:pPr>
              <w:autoSpaceDE w:val="0"/>
              <w:autoSpaceDN w:val="0"/>
              <w:adjustRightInd w:val="0"/>
              <w:rPr>
                <w:sz w:val="18"/>
                <w:szCs w:val="18"/>
              </w:rPr>
            </w:pPr>
            <w:r w:rsidRPr="00F36D80">
              <w:rPr>
                <w:rFonts w:cs="Arial"/>
                <w:color w:val="000000"/>
                <w:sz w:val="18"/>
                <w:szCs w:val="18"/>
              </w:rPr>
              <w:t>The Trust support</w:t>
            </w:r>
            <w:r w:rsidRPr="004F6C75">
              <w:rPr>
                <w:rFonts w:cs="Arial"/>
                <w:color w:val="000000"/>
                <w:sz w:val="18"/>
                <w:szCs w:val="18"/>
              </w:rPr>
              <w:t>s</w:t>
            </w:r>
            <w:r w:rsidRPr="00F36D80">
              <w:rPr>
                <w:rFonts w:cs="Arial"/>
                <w:color w:val="000000"/>
                <w:sz w:val="18"/>
                <w:szCs w:val="18"/>
              </w:rPr>
              <w:t xml:space="preserve"> </w:t>
            </w:r>
            <w:r w:rsidRPr="004F6C75">
              <w:rPr>
                <w:rFonts w:cs="Arial"/>
                <w:color w:val="000000"/>
                <w:sz w:val="18"/>
                <w:szCs w:val="18"/>
              </w:rPr>
              <w:t xml:space="preserve">the masterplan approach </w:t>
            </w:r>
            <w:r w:rsidRPr="00F36D80">
              <w:rPr>
                <w:rFonts w:cs="Arial"/>
                <w:color w:val="000000"/>
                <w:sz w:val="18"/>
                <w:szCs w:val="18"/>
              </w:rPr>
              <w:t xml:space="preserve">which is wholly appropriate for the nature and scale of development proposed. </w:t>
            </w:r>
            <w:r w:rsidRPr="004F6C75">
              <w:rPr>
                <w:rFonts w:cs="Arial"/>
                <w:color w:val="000000"/>
                <w:sz w:val="18"/>
                <w:szCs w:val="18"/>
              </w:rPr>
              <w:t>A</w:t>
            </w:r>
            <w:r w:rsidRPr="00F36D80">
              <w:rPr>
                <w:rFonts w:cs="Arial"/>
                <w:color w:val="000000"/>
                <w:sz w:val="18"/>
                <w:szCs w:val="18"/>
              </w:rPr>
              <w:t xml:space="preserve"> Masterplan is a great opportunity to set out clear design aspirations and these could even be further developed within Policy S.M2.</w:t>
            </w:r>
            <w:r w:rsidRPr="004F6C75">
              <w:rPr>
                <w:rFonts w:cs="Arial"/>
                <w:color w:val="000000"/>
                <w:sz w:val="18"/>
                <w:szCs w:val="18"/>
              </w:rPr>
              <w:t xml:space="preserve"> The development proposed under S.M1 &amp; S.M4 has the potential to significantly alter the character and appearance of this stretch of the Shropshire Union Canal and it is important that a holistic</w:t>
            </w:r>
            <w:r w:rsidRPr="004F6C75">
              <w:rPr>
                <w:sz w:val="18"/>
                <w:szCs w:val="18"/>
              </w:rPr>
              <w:t xml:space="preserve"> approach is taken to their design, layout and relationship to the canal and the Masterplan should cover both sites. The Trust would welcome the opportunity to be involved in any master</w:t>
            </w:r>
            <w:r w:rsidR="00C229C1">
              <w:rPr>
                <w:sz w:val="18"/>
                <w:szCs w:val="18"/>
              </w:rPr>
              <w:t xml:space="preserve"> </w:t>
            </w:r>
            <w:r w:rsidRPr="004F6C75">
              <w:rPr>
                <w:sz w:val="18"/>
                <w:szCs w:val="18"/>
              </w:rPr>
              <w:t xml:space="preserve">planning process. </w:t>
            </w:r>
          </w:p>
          <w:p w14:paraId="0649BD58" w14:textId="77777777" w:rsidR="004F6C75" w:rsidRPr="004F6C75" w:rsidRDefault="004F6C75" w:rsidP="00F36D80">
            <w:pPr>
              <w:autoSpaceDE w:val="0"/>
              <w:autoSpaceDN w:val="0"/>
              <w:adjustRightInd w:val="0"/>
              <w:rPr>
                <w:sz w:val="18"/>
                <w:szCs w:val="18"/>
              </w:rPr>
            </w:pPr>
          </w:p>
          <w:p w14:paraId="55F198BB" w14:textId="77777777" w:rsidR="00396E90" w:rsidRPr="00396E90" w:rsidRDefault="00F36D80" w:rsidP="00F36D80">
            <w:pPr>
              <w:autoSpaceDE w:val="0"/>
              <w:autoSpaceDN w:val="0"/>
              <w:adjustRightInd w:val="0"/>
              <w:rPr>
                <w:rFonts w:cs="ArialMT"/>
                <w:b/>
                <w:sz w:val="18"/>
                <w:szCs w:val="18"/>
              </w:rPr>
            </w:pPr>
            <w:r w:rsidRPr="004F6C75">
              <w:rPr>
                <w:rFonts w:cs="Arial"/>
                <w:color w:val="000000"/>
                <w:sz w:val="18"/>
                <w:szCs w:val="18"/>
              </w:rPr>
              <w:t>Policy S.M2 could also be amended to include the infrastructure necessary to support the proposal and details of how these are to be delivered, e.g. as part of the development, S106 or CIL.</w:t>
            </w:r>
          </w:p>
        </w:tc>
        <w:tc>
          <w:tcPr>
            <w:tcW w:w="1843" w:type="dxa"/>
            <w:vMerge w:val="restart"/>
          </w:tcPr>
          <w:p w14:paraId="307D2DE1" w14:textId="77777777" w:rsidR="00396E90" w:rsidRPr="002259B5" w:rsidRDefault="0072153F" w:rsidP="008B0956">
            <w:pPr>
              <w:autoSpaceDE w:val="0"/>
              <w:autoSpaceDN w:val="0"/>
              <w:adjustRightInd w:val="0"/>
              <w:rPr>
                <w:rFonts w:cs="ArialMT"/>
                <w:sz w:val="18"/>
                <w:szCs w:val="18"/>
              </w:rPr>
            </w:pPr>
            <w:r w:rsidRPr="002259B5">
              <w:rPr>
                <w:rFonts w:cs="ArialMT"/>
                <w:sz w:val="18"/>
                <w:szCs w:val="18"/>
              </w:rPr>
              <w:t>See change No 7.</w:t>
            </w:r>
            <w:r w:rsidR="004F6C75" w:rsidRPr="002259B5">
              <w:rPr>
                <w:rFonts w:cs="ArialMT"/>
                <w:sz w:val="18"/>
                <w:szCs w:val="18"/>
              </w:rPr>
              <w:t xml:space="preserve"> </w:t>
            </w:r>
          </w:p>
        </w:tc>
      </w:tr>
      <w:tr w:rsidR="00396E90" w:rsidRPr="00C72805" w14:paraId="09E5CF3F" w14:textId="77777777" w:rsidTr="00C31F29">
        <w:tc>
          <w:tcPr>
            <w:tcW w:w="1242" w:type="dxa"/>
            <w:vMerge/>
          </w:tcPr>
          <w:p w14:paraId="70776B14" w14:textId="77777777" w:rsidR="00396E90" w:rsidRPr="00396E90" w:rsidRDefault="00396E90" w:rsidP="008B0956">
            <w:pPr>
              <w:autoSpaceDE w:val="0"/>
              <w:autoSpaceDN w:val="0"/>
              <w:adjustRightInd w:val="0"/>
              <w:jc w:val="center"/>
              <w:rPr>
                <w:rFonts w:cs="ArialMT"/>
                <w:sz w:val="18"/>
                <w:szCs w:val="18"/>
              </w:rPr>
            </w:pPr>
          </w:p>
        </w:tc>
        <w:tc>
          <w:tcPr>
            <w:tcW w:w="1418" w:type="dxa"/>
            <w:vMerge/>
          </w:tcPr>
          <w:p w14:paraId="3053CE49" w14:textId="77777777" w:rsidR="00396E90" w:rsidRPr="00396E90" w:rsidRDefault="00396E90" w:rsidP="008B0956">
            <w:pPr>
              <w:autoSpaceDE w:val="0"/>
              <w:autoSpaceDN w:val="0"/>
              <w:adjustRightInd w:val="0"/>
              <w:rPr>
                <w:rFonts w:cs="ArialMT"/>
                <w:sz w:val="18"/>
                <w:szCs w:val="18"/>
              </w:rPr>
            </w:pPr>
          </w:p>
        </w:tc>
        <w:tc>
          <w:tcPr>
            <w:tcW w:w="1559" w:type="dxa"/>
            <w:vMerge/>
          </w:tcPr>
          <w:p w14:paraId="1A1D8F47" w14:textId="77777777" w:rsidR="00396E90" w:rsidRPr="00396E90" w:rsidRDefault="00396E90" w:rsidP="008B0956">
            <w:pPr>
              <w:autoSpaceDE w:val="0"/>
              <w:autoSpaceDN w:val="0"/>
              <w:adjustRightInd w:val="0"/>
              <w:rPr>
                <w:rFonts w:cs="ArialMT"/>
                <w:sz w:val="18"/>
                <w:szCs w:val="18"/>
              </w:rPr>
            </w:pPr>
          </w:p>
        </w:tc>
        <w:tc>
          <w:tcPr>
            <w:tcW w:w="9072" w:type="dxa"/>
          </w:tcPr>
          <w:p w14:paraId="7B0E5894" w14:textId="77777777" w:rsidR="00396E90" w:rsidRPr="004F6C75" w:rsidRDefault="004F6C75" w:rsidP="008B0956">
            <w:pPr>
              <w:autoSpaceDE w:val="0"/>
              <w:autoSpaceDN w:val="0"/>
              <w:adjustRightInd w:val="0"/>
              <w:rPr>
                <w:rFonts w:cs="ArialMT"/>
                <w:b/>
                <w:color w:val="0070C0"/>
                <w:sz w:val="18"/>
                <w:szCs w:val="18"/>
              </w:rPr>
            </w:pPr>
            <w:r w:rsidRPr="004F6C75">
              <w:rPr>
                <w:rFonts w:cs="ArialMT"/>
                <w:b/>
                <w:color w:val="0070C0"/>
                <w:sz w:val="18"/>
                <w:szCs w:val="18"/>
              </w:rPr>
              <w:t>This advice is welcomed and extremely helpful.</w:t>
            </w:r>
          </w:p>
        </w:tc>
        <w:tc>
          <w:tcPr>
            <w:tcW w:w="1843" w:type="dxa"/>
            <w:vMerge/>
          </w:tcPr>
          <w:p w14:paraId="70691209" w14:textId="77777777" w:rsidR="00396E90" w:rsidRPr="00396E90" w:rsidRDefault="00396E90" w:rsidP="008B0956">
            <w:pPr>
              <w:autoSpaceDE w:val="0"/>
              <w:autoSpaceDN w:val="0"/>
              <w:adjustRightInd w:val="0"/>
              <w:rPr>
                <w:rFonts w:cs="ArialMT"/>
                <w:sz w:val="18"/>
                <w:szCs w:val="18"/>
              </w:rPr>
            </w:pPr>
          </w:p>
        </w:tc>
      </w:tr>
      <w:tr w:rsidR="00396E90" w:rsidRPr="00C72805" w14:paraId="74B33B1A" w14:textId="77777777" w:rsidTr="00C31F29">
        <w:tc>
          <w:tcPr>
            <w:tcW w:w="1242" w:type="dxa"/>
            <w:vMerge/>
          </w:tcPr>
          <w:p w14:paraId="504C4D9F" w14:textId="77777777" w:rsidR="00396E90" w:rsidRPr="00396E90" w:rsidRDefault="00396E90" w:rsidP="008B0956">
            <w:pPr>
              <w:autoSpaceDE w:val="0"/>
              <w:autoSpaceDN w:val="0"/>
              <w:adjustRightInd w:val="0"/>
              <w:jc w:val="center"/>
              <w:rPr>
                <w:rFonts w:cs="ArialMT"/>
                <w:sz w:val="18"/>
                <w:szCs w:val="18"/>
              </w:rPr>
            </w:pPr>
          </w:p>
        </w:tc>
        <w:tc>
          <w:tcPr>
            <w:tcW w:w="1418" w:type="dxa"/>
            <w:vMerge w:val="restart"/>
          </w:tcPr>
          <w:p w14:paraId="1A4AAD46" w14:textId="77777777" w:rsidR="00396E90" w:rsidRPr="00396E90" w:rsidRDefault="004F6C75" w:rsidP="008B0956">
            <w:pPr>
              <w:autoSpaceDE w:val="0"/>
              <w:autoSpaceDN w:val="0"/>
              <w:adjustRightInd w:val="0"/>
              <w:rPr>
                <w:rFonts w:cs="ArialMT"/>
                <w:sz w:val="18"/>
                <w:szCs w:val="18"/>
              </w:rPr>
            </w:pPr>
            <w:r>
              <w:rPr>
                <w:rFonts w:cs="ArialMT"/>
                <w:sz w:val="18"/>
                <w:szCs w:val="18"/>
              </w:rPr>
              <w:t>Policy S.M6</w:t>
            </w:r>
          </w:p>
        </w:tc>
        <w:tc>
          <w:tcPr>
            <w:tcW w:w="1559" w:type="dxa"/>
            <w:vMerge w:val="restart"/>
          </w:tcPr>
          <w:p w14:paraId="3DE6081C" w14:textId="77777777" w:rsidR="00396E90" w:rsidRPr="00396E90" w:rsidRDefault="00396E90" w:rsidP="008B0956">
            <w:pPr>
              <w:autoSpaceDE w:val="0"/>
              <w:autoSpaceDN w:val="0"/>
              <w:adjustRightInd w:val="0"/>
              <w:rPr>
                <w:rFonts w:cs="ArialMT"/>
                <w:sz w:val="18"/>
                <w:szCs w:val="18"/>
              </w:rPr>
            </w:pPr>
          </w:p>
        </w:tc>
        <w:tc>
          <w:tcPr>
            <w:tcW w:w="9072" w:type="dxa"/>
          </w:tcPr>
          <w:p w14:paraId="3CD1DE0F" w14:textId="77777777" w:rsidR="004F6C75" w:rsidRPr="004F6C75" w:rsidRDefault="004F6C75" w:rsidP="004F6C75">
            <w:pPr>
              <w:autoSpaceDE w:val="0"/>
              <w:autoSpaceDN w:val="0"/>
              <w:adjustRightInd w:val="0"/>
              <w:rPr>
                <w:rFonts w:cs="Arial"/>
                <w:color w:val="000000"/>
                <w:sz w:val="18"/>
                <w:szCs w:val="18"/>
              </w:rPr>
            </w:pPr>
            <w:r w:rsidRPr="004F6C75">
              <w:rPr>
                <w:rFonts w:cs="Arial"/>
                <w:color w:val="000000"/>
                <w:sz w:val="18"/>
                <w:szCs w:val="18"/>
              </w:rPr>
              <w:t>The Trust welcomes such a policy though we would note that neither the policy or supporting text make clear reference to the canal being part of this Green infrastructure network.</w:t>
            </w:r>
          </w:p>
          <w:p w14:paraId="5A40AEA7" w14:textId="77777777" w:rsidR="004F6C75" w:rsidRPr="004F6C75" w:rsidRDefault="004F6C75" w:rsidP="004F6C75">
            <w:pPr>
              <w:autoSpaceDE w:val="0"/>
              <w:autoSpaceDN w:val="0"/>
              <w:adjustRightInd w:val="0"/>
              <w:rPr>
                <w:rFonts w:cs="Arial"/>
                <w:color w:val="000000"/>
                <w:sz w:val="18"/>
                <w:szCs w:val="18"/>
              </w:rPr>
            </w:pPr>
            <w:r w:rsidRPr="004F6C75">
              <w:rPr>
                <w:rFonts w:cs="Arial"/>
                <w:color w:val="000000"/>
                <w:sz w:val="18"/>
                <w:szCs w:val="18"/>
              </w:rPr>
              <w:t xml:space="preserve"> </w:t>
            </w:r>
          </w:p>
          <w:p w14:paraId="7E792843" w14:textId="77777777" w:rsidR="00396E90" w:rsidRPr="00396E90" w:rsidRDefault="004F6C75" w:rsidP="004F6C75">
            <w:pPr>
              <w:autoSpaceDE w:val="0"/>
              <w:autoSpaceDN w:val="0"/>
              <w:adjustRightInd w:val="0"/>
              <w:rPr>
                <w:rFonts w:cs="ArialMT"/>
                <w:b/>
                <w:sz w:val="18"/>
                <w:szCs w:val="18"/>
              </w:rPr>
            </w:pPr>
            <w:r w:rsidRPr="004F6C75">
              <w:rPr>
                <w:rFonts w:cs="Arial"/>
                <w:color w:val="000000"/>
                <w:sz w:val="18"/>
                <w:szCs w:val="18"/>
              </w:rPr>
              <w:t>The waterways have a rich biodiversity, with many areas benefiting from SSSI, SAC, SLINC or CWS designations. Developments can have an adverse impact on the ecology of the waterways and it is therefore important that the canal corridor is acknowledged and applications required to consider their impact on its function as part of the Green Infrastructure network.</w:t>
            </w:r>
          </w:p>
        </w:tc>
        <w:tc>
          <w:tcPr>
            <w:tcW w:w="1843" w:type="dxa"/>
            <w:vMerge w:val="restart"/>
          </w:tcPr>
          <w:p w14:paraId="090A8C40" w14:textId="77777777" w:rsidR="00396E90" w:rsidRPr="00BB7432" w:rsidRDefault="009608C7" w:rsidP="008B0956">
            <w:pPr>
              <w:autoSpaceDE w:val="0"/>
              <w:autoSpaceDN w:val="0"/>
              <w:adjustRightInd w:val="0"/>
              <w:rPr>
                <w:rFonts w:cs="ArialMT"/>
                <w:b/>
                <w:sz w:val="18"/>
                <w:szCs w:val="18"/>
              </w:rPr>
            </w:pPr>
            <w:r>
              <w:rPr>
                <w:rFonts w:cs="ArialMT"/>
                <w:sz w:val="18"/>
                <w:szCs w:val="18"/>
              </w:rPr>
              <w:t xml:space="preserve">No change proposed </w:t>
            </w:r>
            <w:r w:rsidR="00E16A06">
              <w:rPr>
                <w:rFonts w:cs="ArialMT"/>
                <w:sz w:val="18"/>
                <w:szCs w:val="18"/>
              </w:rPr>
              <w:t>because of</w:t>
            </w:r>
            <w:r>
              <w:rPr>
                <w:rFonts w:cs="ArialMT"/>
                <w:sz w:val="18"/>
                <w:szCs w:val="18"/>
              </w:rPr>
              <w:t xml:space="preserve"> this representation</w:t>
            </w:r>
          </w:p>
        </w:tc>
      </w:tr>
      <w:tr w:rsidR="00396E90" w:rsidRPr="00C72805" w14:paraId="27459CF1" w14:textId="77777777" w:rsidTr="00C31F29">
        <w:tc>
          <w:tcPr>
            <w:tcW w:w="1242" w:type="dxa"/>
            <w:vMerge/>
          </w:tcPr>
          <w:p w14:paraId="1AEF5C11" w14:textId="77777777" w:rsidR="00396E90" w:rsidRPr="00396E90" w:rsidRDefault="00396E90" w:rsidP="008B0956">
            <w:pPr>
              <w:autoSpaceDE w:val="0"/>
              <w:autoSpaceDN w:val="0"/>
              <w:adjustRightInd w:val="0"/>
              <w:jc w:val="center"/>
              <w:rPr>
                <w:rFonts w:cs="ArialMT"/>
                <w:sz w:val="18"/>
                <w:szCs w:val="18"/>
              </w:rPr>
            </w:pPr>
          </w:p>
        </w:tc>
        <w:tc>
          <w:tcPr>
            <w:tcW w:w="1418" w:type="dxa"/>
            <w:vMerge/>
          </w:tcPr>
          <w:p w14:paraId="6BABC952" w14:textId="77777777" w:rsidR="00396E90" w:rsidRPr="00396E90" w:rsidRDefault="00396E90" w:rsidP="008B0956">
            <w:pPr>
              <w:autoSpaceDE w:val="0"/>
              <w:autoSpaceDN w:val="0"/>
              <w:adjustRightInd w:val="0"/>
              <w:rPr>
                <w:rFonts w:cs="ArialMT"/>
                <w:sz w:val="18"/>
                <w:szCs w:val="18"/>
              </w:rPr>
            </w:pPr>
          </w:p>
        </w:tc>
        <w:tc>
          <w:tcPr>
            <w:tcW w:w="1559" w:type="dxa"/>
            <w:vMerge/>
          </w:tcPr>
          <w:p w14:paraId="38574421" w14:textId="77777777" w:rsidR="00396E90" w:rsidRPr="00396E90" w:rsidRDefault="00396E90" w:rsidP="008B0956">
            <w:pPr>
              <w:autoSpaceDE w:val="0"/>
              <w:autoSpaceDN w:val="0"/>
              <w:adjustRightInd w:val="0"/>
              <w:rPr>
                <w:rFonts w:cs="ArialMT"/>
                <w:sz w:val="18"/>
                <w:szCs w:val="18"/>
              </w:rPr>
            </w:pPr>
          </w:p>
        </w:tc>
        <w:tc>
          <w:tcPr>
            <w:tcW w:w="9072" w:type="dxa"/>
          </w:tcPr>
          <w:p w14:paraId="06DD6ADA" w14:textId="77777777" w:rsidR="00396E90" w:rsidRPr="00396E90" w:rsidRDefault="004F6C75" w:rsidP="008B0956">
            <w:pPr>
              <w:autoSpaceDE w:val="0"/>
              <w:autoSpaceDN w:val="0"/>
              <w:adjustRightInd w:val="0"/>
              <w:rPr>
                <w:rFonts w:cs="ArialMT"/>
                <w:b/>
                <w:sz w:val="18"/>
                <w:szCs w:val="18"/>
              </w:rPr>
            </w:pPr>
            <w:r w:rsidRPr="004F6C75">
              <w:rPr>
                <w:rFonts w:cs="ArialMT"/>
                <w:b/>
                <w:color w:val="0070C0"/>
                <w:sz w:val="18"/>
                <w:szCs w:val="18"/>
              </w:rPr>
              <w:t>This advice is</w:t>
            </w:r>
            <w:r w:rsidR="009608C7">
              <w:rPr>
                <w:rFonts w:cs="ArialMT"/>
                <w:b/>
                <w:color w:val="0070C0"/>
                <w:sz w:val="18"/>
                <w:szCs w:val="18"/>
              </w:rPr>
              <w:t xml:space="preserve"> acknowledged although it is also recognised that as a feature the canal is extensive, contributing potentially to the strategic ecological network which extends significantly beyond the limited boundaries of the NDP area. As such it’s value to biodiversity is better protected through strategic policies within Shropshire Core Strategy and the SAMDev Plan.   </w:t>
            </w:r>
          </w:p>
        </w:tc>
        <w:tc>
          <w:tcPr>
            <w:tcW w:w="1843" w:type="dxa"/>
            <w:vMerge/>
          </w:tcPr>
          <w:p w14:paraId="7758DDE5" w14:textId="77777777" w:rsidR="00396E90" w:rsidRPr="00396E90" w:rsidRDefault="00396E90" w:rsidP="008B0956">
            <w:pPr>
              <w:autoSpaceDE w:val="0"/>
              <w:autoSpaceDN w:val="0"/>
              <w:adjustRightInd w:val="0"/>
              <w:rPr>
                <w:rFonts w:cs="ArialMT"/>
                <w:sz w:val="18"/>
                <w:szCs w:val="18"/>
              </w:rPr>
            </w:pPr>
          </w:p>
        </w:tc>
      </w:tr>
    </w:tbl>
    <w:p w14:paraId="34A2A20B" w14:textId="77777777" w:rsidR="00BD27FE" w:rsidRDefault="00BD27FE" w:rsidP="00576557">
      <w:pPr>
        <w:rPr>
          <w:color w:val="FF0000"/>
        </w:rPr>
      </w:pPr>
    </w:p>
    <w:p w14:paraId="5E2F4754" w14:textId="77777777" w:rsidR="00582D80" w:rsidRDefault="00582D80" w:rsidP="00576557">
      <w:pPr>
        <w:rPr>
          <w:color w:val="FF0000"/>
        </w:rPr>
      </w:pPr>
    </w:p>
    <w:p w14:paraId="56D0385B" w14:textId="77777777" w:rsidR="00582D80" w:rsidRDefault="00582D80" w:rsidP="00576557">
      <w:pPr>
        <w:rPr>
          <w:color w:val="FF0000"/>
        </w:rPr>
      </w:pPr>
    </w:p>
    <w:p w14:paraId="0D0EE8E8" w14:textId="77777777" w:rsidR="00582D80" w:rsidRPr="00C51D5B" w:rsidRDefault="00582D80" w:rsidP="00582D80">
      <w:pPr>
        <w:jc w:val="center"/>
        <w:rPr>
          <w:b/>
          <w:sz w:val="36"/>
          <w:szCs w:val="36"/>
        </w:rPr>
      </w:pPr>
      <w:r>
        <w:rPr>
          <w:b/>
          <w:sz w:val="36"/>
          <w:szCs w:val="36"/>
        </w:rPr>
        <w:lastRenderedPageBreak/>
        <w:t xml:space="preserve">Market Drayton </w:t>
      </w:r>
      <w:r w:rsidRPr="00C51D5B">
        <w:rPr>
          <w:b/>
          <w:sz w:val="36"/>
          <w:szCs w:val="36"/>
        </w:rPr>
        <w:t>Neighbourhood Plan Changes to Draft Plan Following Regulation 14</w:t>
      </w:r>
      <w:r>
        <w:rPr>
          <w:b/>
          <w:sz w:val="36"/>
          <w:szCs w:val="36"/>
        </w:rPr>
        <w:t>(1)</w:t>
      </w:r>
      <w:r w:rsidRPr="00C51D5B">
        <w:rPr>
          <w:b/>
          <w:sz w:val="36"/>
          <w:szCs w:val="36"/>
        </w:rPr>
        <w:t xml:space="preserve"> </w:t>
      </w:r>
    </w:p>
    <w:tbl>
      <w:tblPr>
        <w:tblStyle w:val="TableGrid"/>
        <w:tblW w:w="0" w:type="auto"/>
        <w:tblLook w:val="04A0" w:firstRow="1" w:lastRow="0" w:firstColumn="1" w:lastColumn="0" w:noHBand="0" w:noVBand="1"/>
      </w:tblPr>
      <w:tblGrid>
        <w:gridCol w:w="1136"/>
        <w:gridCol w:w="1864"/>
        <w:gridCol w:w="8112"/>
        <w:gridCol w:w="2836"/>
      </w:tblGrid>
      <w:tr w:rsidR="00582D80" w14:paraId="756BBDF3" w14:textId="77777777" w:rsidTr="000738DF">
        <w:tc>
          <w:tcPr>
            <w:tcW w:w="1144" w:type="dxa"/>
          </w:tcPr>
          <w:p w14:paraId="1009CAB3" w14:textId="77777777" w:rsidR="00582D80" w:rsidRPr="002312BB" w:rsidRDefault="00582D80" w:rsidP="000738DF">
            <w:pPr>
              <w:jc w:val="center"/>
              <w:rPr>
                <w:b/>
              </w:rPr>
            </w:pPr>
            <w:r>
              <w:rPr>
                <w:b/>
              </w:rPr>
              <w:t xml:space="preserve">Change </w:t>
            </w:r>
            <w:r w:rsidRPr="002312BB">
              <w:rPr>
                <w:b/>
              </w:rPr>
              <w:t>Ref No</w:t>
            </w:r>
          </w:p>
        </w:tc>
        <w:tc>
          <w:tcPr>
            <w:tcW w:w="1864" w:type="dxa"/>
          </w:tcPr>
          <w:p w14:paraId="62B1F444" w14:textId="77777777" w:rsidR="00582D80" w:rsidRPr="002312BB" w:rsidRDefault="00582D80" w:rsidP="000738DF">
            <w:pPr>
              <w:jc w:val="center"/>
              <w:rPr>
                <w:b/>
              </w:rPr>
            </w:pPr>
            <w:r>
              <w:rPr>
                <w:b/>
              </w:rPr>
              <w:t xml:space="preserve">Reg 14 </w:t>
            </w:r>
            <w:r w:rsidRPr="002312BB">
              <w:rPr>
                <w:b/>
              </w:rPr>
              <w:t>Draft Plan Section</w:t>
            </w:r>
            <w:r>
              <w:rPr>
                <w:b/>
              </w:rPr>
              <w:t>/reference</w:t>
            </w:r>
          </w:p>
        </w:tc>
        <w:tc>
          <w:tcPr>
            <w:tcW w:w="8291" w:type="dxa"/>
          </w:tcPr>
          <w:p w14:paraId="5FF4BA3B" w14:textId="77777777" w:rsidR="00582D80" w:rsidRPr="002312BB" w:rsidRDefault="00582D80" w:rsidP="000738DF">
            <w:pPr>
              <w:jc w:val="center"/>
              <w:rPr>
                <w:b/>
              </w:rPr>
            </w:pPr>
            <w:r w:rsidRPr="002312BB">
              <w:rPr>
                <w:b/>
              </w:rPr>
              <w:t>Proposed Change</w:t>
            </w:r>
          </w:p>
        </w:tc>
        <w:tc>
          <w:tcPr>
            <w:tcW w:w="2875" w:type="dxa"/>
          </w:tcPr>
          <w:p w14:paraId="4A9947FE" w14:textId="77777777" w:rsidR="00582D80" w:rsidRPr="002312BB" w:rsidRDefault="00582D80" w:rsidP="000738DF">
            <w:pPr>
              <w:jc w:val="center"/>
              <w:rPr>
                <w:b/>
              </w:rPr>
            </w:pPr>
            <w:r>
              <w:rPr>
                <w:b/>
              </w:rPr>
              <w:t>Reason</w:t>
            </w:r>
          </w:p>
        </w:tc>
      </w:tr>
      <w:tr w:rsidR="00582D80" w:rsidRPr="00420AED" w14:paraId="003E5285" w14:textId="77777777" w:rsidTr="000738DF">
        <w:tc>
          <w:tcPr>
            <w:tcW w:w="1144" w:type="dxa"/>
          </w:tcPr>
          <w:p w14:paraId="41631BF2" w14:textId="77777777" w:rsidR="00582D80" w:rsidRPr="00420AED" w:rsidRDefault="00582D80" w:rsidP="000738DF">
            <w:pPr>
              <w:jc w:val="center"/>
              <w:rPr>
                <w:color w:val="FF0000"/>
              </w:rPr>
            </w:pPr>
            <w:r w:rsidRPr="00F220BF">
              <w:t>1</w:t>
            </w:r>
          </w:p>
        </w:tc>
        <w:tc>
          <w:tcPr>
            <w:tcW w:w="1864" w:type="dxa"/>
          </w:tcPr>
          <w:p w14:paraId="1233F8BF" w14:textId="77777777" w:rsidR="00582D80" w:rsidRPr="0091208A" w:rsidRDefault="00582D80" w:rsidP="000738DF">
            <w:r>
              <w:t>Front Cover</w:t>
            </w:r>
          </w:p>
        </w:tc>
        <w:tc>
          <w:tcPr>
            <w:tcW w:w="8291" w:type="dxa"/>
          </w:tcPr>
          <w:p w14:paraId="6EDA6517" w14:textId="77777777" w:rsidR="00582D80" w:rsidRPr="009312E8" w:rsidRDefault="00582D80" w:rsidP="000738DF">
            <w:pPr>
              <w:rPr>
                <w:b/>
              </w:rPr>
            </w:pPr>
            <w:r w:rsidRPr="009312E8">
              <w:rPr>
                <w:b/>
              </w:rPr>
              <w:t>Amend to read</w:t>
            </w:r>
          </w:p>
          <w:p w14:paraId="4B651BEA" w14:textId="77777777" w:rsidR="00582D80" w:rsidRDefault="00582D80" w:rsidP="000738DF">
            <w:pPr>
              <w:rPr>
                <w:b/>
                <w:color w:val="FF0000"/>
              </w:rPr>
            </w:pPr>
          </w:p>
          <w:p w14:paraId="00ECC3E4" w14:textId="77777777" w:rsidR="00582D80" w:rsidRPr="0003087D" w:rsidRDefault="00582D80" w:rsidP="000738DF">
            <w:pPr>
              <w:autoSpaceDE w:val="0"/>
              <w:autoSpaceDN w:val="0"/>
              <w:adjustRightInd w:val="0"/>
              <w:rPr>
                <w:rFonts w:cs="Tahoma"/>
                <w:b/>
                <w:bCs/>
              </w:rPr>
            </w:pPr>
            <w:r>
              <w:rPr>
                <w:rFonts w:cs="Tahoma"/>
                <w:b/>
                <w:bCs/>
              </w:rPr>
              <w:t xml:space="preserve">MARKET DRAYTON </w:t>
            </w:r>
            <w:r w:rsidRPr="009312E8">
              <w:rPr>
                <w:rFonts w:cs="Tahoma"/>
                <w:b/>
                <w:bCs/>
              </w:rPr>
              <w:t>NEIGHBOURHOOD DEVELOPMENT PLAN</w:t>
            </w:r>
            <w:r>
              <w:rPr>
                <w:rFonts w:cs="Tahoma"/>
                <w:b/>
                <w:bCs/>
              </w:rPr>
              <w:t xml:space="preserve"> 2016 – 2026 Regulation 14</w:t>
            </w:r>
            <w:r w:rsidRPr="00693B65">
              <w:rPr>
                <w:rFonts w:cs="Tahoma"/>
                <w:b/>
                <w:bCs/>
                <w:u w:val="single"/>
              </w:rPr>
              <w:t xml:space="preserve"> Draft </w:t>
            </w:r>
            <w:r>
              <w:rPr>
                <w:rFonts w:cs="Tahoma"/>
                <w:b/>
                <w:bCs/>
                <w:u w:val="single"/>
              </w:rPr>
              <w:t>Plan No 2 (February 2017)</w:t>
            </w:r>
          </w:p>
          <w:p w14:paraId="1623BA2D" w14:textId="77777777" w:rsidR="00582D80" w:rsidRDefault="00582D80" w:rsidP="000738DF">
            <w:pPr>
              <w:rPr>
                <w:rFonts w:cs="Tahoma"/>
                <w:b/>
                <w:bCs/>
                <w:u w:val="single"/>
              </w:rPr>
            </w:pPr>
          </w:p>
          <w:p w14:paraId="73AA1A9A" w14:textId="77777777" w:rsidR="00582D80" w:rsidRPr="007F76B8" w:rsidRDefault="00582D80" w:rsidP="000738DF">
            <w:pPr>
              <w:ind w:left="360"/>
              <w:rPr>
                <w:rFonts w:cs="Tahoma"/>
                <w:bCs/>
              </w:rPr>
            </w:pPr>
            <w:r w:rsidRPr="007F76B8">
              <w:rPr>
                <w:rFonts w:cs="Tahoma"/>
                <w:bCs/>
              </w:rPr>
              <w:t xml:space="preserve">* To b added when </w:t>
            </w:r>
            <w:r>
              <w:rPr>
                <w:rFonts w:cs="Tahoma"/>
                <w:bCs/>
              </w:rPr>
              <w:t>approved by Market Drayton Town Council</w:t>
            </w:r>
          </w:p>
          <w:p w14:paraId="5FCB6B82" w14:textId="77777777" w:rsidR="00582D80" w:rsidRPr="00693B65" w:rsidRDefault="00582D80" w:rsidP="000738DF">
            <w:pPr>
              <w:rPr>
                <w:b/>
                <w:color w:val="FF0000"/>
                <w:u w:val="single"/>
              </w:rPr>
            </w:pPr>
          </w:p>
        </w:tc>
        <w:tc>
          <w:tcPr>
            <w:tcW w:w="2875" w:type="dxa"/>
          </w:tcPr>
          <w:p w14:paraId="19E84F7E" w14:textId="77777777" w:rsidR="00582D80" w:rsidRPr="00420AED" w:rsidRDefault="00582D80" w:rsidP="000738DF">
            <w:pPr>
              <w:rPr>
                <w:color w:val="FF0000"/>
              </w:rPr>
            </w:pPr>
            <w:r w:rsidRPr="009312E8">
              <w:t xml:space="preserve">To </w:t>
            </w:r>
            <w:r>
              <w:t>indicate which version/stage the plan has now reached.</w:t>
            </w:r>
            <w:r w:rsidRPr="009312E8">
              <w:t xml:space="preserve"> </w:t>
            </w:r>
          </w:p>
        </w:tc>
      </w:tr>
      <w:tr w:rsidR="00582D80" w:rsidRPr="00420AED" w14:paraId="1B5CEBF9" w14:textId="77777777" w:rsidTr="000738DF">
        <w:tc>
          <w:tcPr>
            <w:tcW w:w="1144" w:type="dxa"/>
          </w:tcPr>
          <w:p w14:paraId="71F05F34" w14:textId="77777777" w:rsidR="00582D80" w:rsidRPr="001C624A" w:rsidRDefault="00582D80" w:rsidP="000738DF">
            <w:pPr>
              <w:jc w:val="center"/>
            </w:pPr>
            <w:r>
              <w:t>2</w:t>
            </w:r>
          </w:p>
        </w:tc>
        <w:tc>
          <w:tcPr>
            <w:tcW w:w="1864" w:type="dxa"/>
          </w:tcPr>
          <w:p w14:paraId="2D813226" w14:textId="77777777" w:rsidR="00582D80" w:rsidRPr="0091208A" w:rsidRDefault="00582D80" w:rsidP="000738DF">
            <w:r>
              <w:t>Footer</w:t>
            </w:r>
          </w:p>
        </w:tc>
        <w:tc>
          <w:tcPr>
            <w:tcW w:w="8291" w:type="dxa"/>
          </w:tcPr>
          <w:p w14:paraId="506D9F04" w14:textId="77777777" w:rsidR="00582D80" w:rsidRPr="009312E8" w:rsidRDefault="00582D80" w:rsidP="000738DF">
            <w:r w:rsidRPr="009312E8">
              <w:t>A</w:t>
            </w:r>
            <w:r>
              <w:t xml:space="preserve">dd as a header or </w:t>
            </w:r>
            <w:r w:rsidRPr="009312E8">
              <w:t>footer to read:</w:t>
            </w:r>
          </w:p>
          <w:p w14:paraId="187A33AC" w14:textId="77777777" w:rsidR="00582D80" w:rsidRDefault="00582D80" w:rsidP="000738DF">
            <w:pPr>
              <w:rPr>
                <w:color w:val="FF0000"/>
              </w:rPr>
            </w:pPr>
          </w:p>
          <w:p w14:paraId="231D1172" w14:textId="77777777" w:rsidR="00582D80" w:rsidRPr="00693B65" w:rsidRDefault="00582D80" w:rsidP="000738DF">
            <w:pPr>
              <w:pStyle w:val="Footer"/>
              <w:rPr>
                <w:rFonts w:cs="Arial"/>
                <w:color w:val="FF0000"/>
                <w:u w:val="single"/>
              </w:rPr>
            </w:pPr>
            <w:r>
              <w:rPr>
                <w:sz w:val="16"/>
                <w:szCs w:val="16"/>
                <w:u w:val="single"/>
              </w:rPr>
              <w:t xml:space="preserve">Market Drayton </w:t>
            </w:r>
            <w:r w:rsidRPr="00693B65">
              <w:rPr>
                <w:sz w:val="16"/>
                <w:szCs w:val="16"/>
                <w:u w:val="single"/>
              </w:rPr>
              <w:t xml:space="preserve">Neighbourhood Development Plan – </w:t>
            </w:r>
            <w:r>
              <w:rPr>
                <w:sz w:val="16"/>
                <w:szCs w:val="16"/>
                <w:u w:val="single"/>
              </w:rPr>
              <w:t xml:space="preserve">Regulation 14 </w:t>
            </w:r>
            <w:r w:rsidRPr="00693B65">
              <w:rPr>
                <w:rFonts w:cs="Arial"/>
                <w:sz w:val="16"/>
                <w:szCs w:val="16"/>
                <w:u w:val="single"/>
              </w:rPr>
              <w:t>Draft Plan</w:t>
            </w:r>
            <w:r>
              <w:rPr>
                <w:rFonts w:cs="Arial"/>
                <w:sz w:val="16"/>
                <w:szCs w:val="16"/>
                <w:u w:val="single"/>
              </w:rPr>
              <w:t xml:space="preserve"> No 2</w:t>
            </w:r>
            <w:r w:rsidRPr="00693B65">
              <w:rPr>
                <w:rFonts w:cs="Arial"/>
                <w:sz w:val="16"/>
                <w:szCs w:val="16"/>
                <w:u w:val="single"/>
              </w:rPr>
              <w:t xml:space="preserve">, </w:t>
            </w:r>
            <w:r>
              <w:rPr>
                <w:rFonts w:cs="Arial"/>
                <w:sz w:val="16"/>
                <w:szCs w:val="16"/>
                <w:u w:val="single"/>
              </w:rPr>
              <w:t>(Date)</w:t>
            </w:r>
          </w:p>
        </w:tc>
        <w:tc>
          <w:tcPr>
            <w:tcW w:w="2875" w:type="dxa"/>
          </w:tcPr>
          <w:p w14:paraId="2D331297" w14:textId="77777777" w:rsidR="00582D80" w:rsidRPr="00420AED" w:rsidRDefault="00582D80" w:rsidP="000738DF">
            <w:pPr>
              <w:rPr>
                <w:color w:val="FF0000"/>
              </w:rPr>
            </w:pPr>
            <w:r w:rsidRPr="009312E8">
              <w:t xml:space="preserve">To </w:t>
            </w:r>
            <w:r>
              <w:t>indicate which version/stage the plan has now reached.</w:t>
            </w:r>
          </w:p>
        </w:tc>
      </w:tr>
      <w:tr w:rsidR="00582D80" w:rsidRPr="00420AED" w14:paraId="1115C6AC" w14:textId="77777777" w:rsidTr="000738DF">
        <w:tc>
          <w:tcPr>
            <w:tcW w:w="1144" w:type="dxa"/>
          </w:tcPr>
          <w:p w14:paraId="56D55D03" w14:textId="77777777" w:rsidR="00582D80" w:rsidRPr="001C624A" w:rsidRDefault="00582D80" w:rsidP="000738DF">
            <w:pPr>
              <w:jc w:val="center"/>
            </w:pPr>
            <w:r>
              <w:t>3</w:t>
            </w:r>
          </w:p>
        </w:tc>
        <w:tc>
          <w:tcPr>
            <w:tcW w:w="1864" w:type="dxa"/>
          </w:tcPr>
          <w:p w14:paraId="525E26B6" w14:textId="77777777" w:rsidR="00582D80" w:rsidRPr="0091208A" w:rsidRDefault="00582D80" w:rsidP="000738DF">
            <w:r>
              <w:t>Contents page</w:t>
            </w:r>
          </w:p>
        </w:tc>
        <w:tc>
          <w:tcPr>
            <w:tcW w:w="8291" w:type="dxa"/>
          </w:tcPr>
          <w:p w14:paraId="0100002B" w14:textId="77777777" w:rsidR="00582D80" w:rsidRPr="00420AED" w:rsidRDefault="00582D80" w:rsidP="000738DF">
            <w:pPr>
              <w:rPr>
                <w:color w:val="FF0000"/>
              </w:rPr>
            </w:pPr>
            <w:r w:rsidRPr="009312E8">
              <w:t>A</w:t>
            </w:r>
            <w:r>
              <w:t>dd</w:t>
            </w:r>
            <w:r w:rsidRPr="009312E8">
              <w:t xml:space="preserve"> page numbering</w:t>
            </w:r>
            <w:r>
              <w:t xml:space="preserve"> as appropriate</w:t>
            </w:r>
          </w:p>
        </w:tc>
        <w:tc>
          <w:tcPr>
            <w:tcW w:w="2875" w:type="dxa"/>
          </w:tcPr>
          <w:p w14:paraId="7813223F" w14:textId="77777777" w:rsidR="00582D80" w:rsidRPr="00420AED" w:rsidRDefault="00582D80" w:rsidP="000738DF">
            <w:pPr>
              <w:rPr>
                <w:color w:val="FF0000"/>
              </w:rPr>
            </w:pPr>
            <w:r w:rsidRPr="009312E8">
              <w:t>To reflect change in pages as a consequence of additions and deletions</w:t>
            </w:r>
          </w:p>
        </w:tc>
      </w:tr>
      <w:tr w:rsidR="00582D80" w:rsidRPr="00420AED" w14:paraId="04CF43E0" w14:textId="77777777" w:rsidTr="000738DF">
        <w:tc>
          <w:tcPr>
            <w:tcW w:w="1144" w:type="dxa"/>
          </w:tcPr>
          <w:p w14:paraId="0B737633" w14:textId="77777777" w:rsidR="00582D80" w:rsidRPr="001C624A" w:rsidRDefault="00582D80" w:rsidP="000738DF">
            <w:pPr>
              <w:jc w:val="center"/>
            </w:pPr>
            <w:r>
              <w:t>4</w:t>
            </w:r>
          </w:p>
        </w:tc>
        <w:tc>
          <w:tcPr>
            <w:tcW w:w="1864" w:type="dxa"/>
          </w:tcPr>
          <w:p w14:paraId="678A4177" w14:textId="77777777" w:rsidR="00582D80" w:rsidRDefault="00582D80" w:rsidP="000738DF">
            <w:r>
              <w:t>Paragraph 1.9</w:t>
            </w:r>
          </w:p>
        </w:tc>
        <w:tc>
          <w:tcPr>
            <w:tcW w:w="8291" w:type="dxa"/>
          </w:tcPr>
          <w:p w14:paraId="3DFE6240" w14:textId="77777777" w:rsidR="00582D80" w:rsidRDefault="00582D80" w:rsidP="000738DF">
            <w:r>
              <w:t>Amend 6</w:t>
            </w:r>
            <w:r w:rsidRPr="00B91C0E">
              <w:rPr>
                <w:vertAlign w:val="superscript"/>
              </w:rPr>
              <w:t>th</w:t>
            </w:r>
            <w:r>
              <w:t xml:space="preserve"> sentence to read:</w:t>
            </w:r>
          </w:p>
          <w:p w14:paraId="630BF9EE" w14:textId="77777777" w:rsidR="00582D80" w:rsidRDefault="00582D80" w:rsidP="000738DF"/>
          <w:p w14:paraId="5D8000A4" w14:textId="77777777" w:rsidR="00582D80" w:rsidRDefault="00582D80" w:rsidP="000738DF">
            <w:r>
              <w:t xml:space="preserve">‘A range of sporting facilities is available within the town with the playing fields at Greenfields providing for football, rugby and tennis.’ (i.e. delete ‘bowls’). </w:t>
            </w:r>
          </w:p>
          <w:p w14:paraId="12A583F9" w14:textId="77777777" w:rsidR="00582D80" w:rsidRDefault="00582D80" w:rsidP="000738DF"/>
          <w:p w14:paraId="72C4AC9D" w14:textId="77777777" w:rsidR="00582D80" w:rsidRPr="004F242E" w:rsidRDefault="00582D80" w:rsidP="000738DF">
            <w:r>
              <w:t>Delete ‘</w:t>
            </w:r>
            <w:r>
              <w:rPr>
                <w:sz w:val="23"/>
                <w:szCs w:val="23"/>
              </w:rPr>
              <w:t>and an all-weather playing surface at Grove School’.</w:t>
            </w:r>
          </w:p>
        </w:tc>
        <w:tc>
          <w:tcPr>
            <w:tcW w:w="2875" w:type="dxa"/>
          </w:tcPr>
          <w:p w14:paraId="7E1EF5F9" w14:textId="77777777" w:rsidR="00582D80" w:rsidRPr="009312E8" w:rsidRDefault="00582D80" w:rsidP="000738DF">
            <w:r>
              <w:t>To correct an error relating to bowls and an all-weather pitch.</w:t>
            </w:r>
          </w:p>
        </w:tc>
      </w:tr>
      <w:tr w:rsidR="00582D80" w:rsidRPr="00420AED" w14:paraId="26757DB9" w14:textId="77777777" w:rsidTr="000738DF">
        <w:tc>
          <w:tcPr>
            <w:tcW w:w="1144" w:type="dxa"/>
          </w:tcPr>
          <w:p w14:paraId="1E6BA9F1" w14:textId="77777777" w:rsidR="00582D80" w:rsidRDefault="00582D80" w:rsidP="000738DF">
            <w:pPr>
              <w:jc w:val="center"/>
            </w:pPr>
            <w:r>
              <w:t>5</w:t>
            </w:r>
          </w:p>
        </w:tc>
        <w:tc>
          <w:tcPr>
            <w:tcW w:w="1864" w:type="dxa"/>
          </w:tcPr>
          <w:p w14:paraId="2363338E" w14:textId="77777777" w:rsidR="00582D80" w:rsidRDefault="00582D80" w:rsidP="000738DF">
            <w:r>
              <w:t>Paragraph 1.11</w:t>
            </w:r>
          </w:p>
        </w:tc>
        <w:tc>
          <w:tcPr>
            <w:tcW w:w="8291" w:type="dxa"/>
          </w:tcPr>
          <w:p w14:paraId="2FBDA07C" w14:textId="77777777" w:rsidR="00582D80" w:rsidRDefault="00582D80" w:rsidP="000738DF">
            <w:pPr>
              <w:rPr>
                <w:rFonts w:cs="Tahoma"/>
              </w:rPr>
            </w:pPr>
            <w:r>
              <w:rPr>
                <w:rFonts w:cs="Tahoma"/>
              </w:rPr>
              <w:t>Revise paragraph to read:</w:t>
            </w:r>
          </w:p>
          <w:p w14:paraId="18C27CFB" w14:textId="77777777" w:rsidR="00582D80" w:rsidRDefault="00582D80" w:rsidP="000738DF">
            <w:pPr>
              <w:rPr>
                <w:rFonts w:cs="Tahoma"/>
              </w:rPr>
            </w:pPr>
          </w:p>
          <w:p w14:paraId="78416B0B" w14:textId="77777777" w:rsidR="00582D80" w:rsidRDefault="00582D80" w:rsidP="000738DF">
            <w:r>
              <w:rPr>
                <w:rFonts w:cs="Tahoma"/>
              </w:rPr>
              <w:t>‘</w:t>
            </w:r>
            <w:r w:rsidRPr="003774FC">
              <w:rPr>
                <w:rFonts w:cs="Tahoma"/>
              </w:rPr>
              <w:t>Th</w:t>
            </w:r>
            <w:r>
              <w:rPr>
                <w:rFonts w:cs="Tahoma"/>
              </w:rPr>
              <w:t>e</w:t>
            </w:r>
            <w:r w:rsidRPr="003774FC">
              <w:rPr>
                <w:rFonts w:cs="Tahoma"/>
              </w:rPr>
              <w:t xml:space="preserve"> community </w:t>
            </w:r>
            <w:r>
              <w:rPr>
                <w:rFonts w:cs="Tahoma"/>
              </w:rPr>
              <w:t xml:space="preserve">consultation through the residents’ survey in particular gave confidence to the Steering Group for </w:t>
            </w:r>
            <w:r w:rsidRPr="003774FC">
              <w:rPr>
                <w:rFonts w:cs="Tahoma"/>
              </w:rPr>
              <w:t>set</w:t>
            </w:r>
            <w:r>
              <w:rPr>
                <w:rFonts w:cs="Tahoma"/>
              </w:rPr>
              <w:t>ting</w:t>
            </w:r>
            <w:r w:rsidRPr="003774FC">
              <w:rPr>
                <w:rFonts w:cs="Tahoma"/>
              </w:rPr>
              <w:t xml:space="preserve"> </w:t>
            </w:r>
            <w:r>
              <w:rPr>
                <w:rFonts w:cs="Tahoma"/>
              </w:rPr>
              <w:t>the</w:t>
            </w:r>
            <w:r w:rsidRPr="003774FC">
              <w:rPr>
                <w:rFonts w:cs="Tahoma"/>
              </w:rPr>
              <w:t xml:space="preserve"> overall vision</w:t>
            </w:r>
            <w:r>
              <w:rPr>
                <w:rFonts w:cs="Tahoma"/>
              </w:rPr>
              <w:t xml:space="preserve">, </w:t>
            </w:r>
            <w:r w:rsidRPr="003774FC">
              <w:rPr>
                <w:rFonts w:cs="Tahoma"/>
              </w:rPr>
              <w:t xml:space="preserve">objectives </w:t>
            </w:r>
            <w:r>
              <w:rPr>
                <w:rFonts w:cs="Tahoma"/>
              </w:rPr>
              <w:t xml:space="preserve">and draft policies. </w:t>
            </w:r>
            <w:r w:rsidRPr="0065566D">
              <w:rPr>
                <w:u w:val="single"/>
              </w:rPr>
              <w:t>The NDP was then made available in accordance with the Neighbourhood Plan Regulations for comments by the local community and other stakeholders between Friday 30</w:t>
            </w:r>
            <w:r w:rsidRPr="0065566D">
              <w:rPr>
                <w:u w:val="single"/>
                <w:vertAlign w:val="superscript"/>
              </w:rPr>
              <w:t>th</w:t>
            </w:r>
            <w:r w:rsidRPr="0065566D">
              <w:rPr>
                <w:u w:val="single"/>
              </w:rPr>
              <w:t xml:space="preserve"> September and Monday 21</w:t>
            </w:r>
            <w:r w:rsidRPr="0065566D">
              <w:rPr>
                <w:u w:val="single"/>
                <w:vertAlign w:val="superscript"/>
              </w:rPr>
              <w:t>st</w:t>
            </w:r>
            <w:r w:rsidRPr="0065566D">
              <w:rPr>
                <w:u w:val="single"/>
              </w:rPr>
              <w:t xml:space="preserve"> November 2016. The consultations undertaken and how responses were taken into account are described in greater detail within a separate Consultation Statement. However, some of the initial consultation work is referred to</w:t>
            </w:r>
            <w:r w:rsidRPr="0065566D">
              <w:rPr>
                <w:rFonts w:cs="Tahoma"/>
              </w:rPr>
              <w:t xml:space="preserve"> </w:t>
            </w:r>
            <w:r w:rsidRPr="003774FC">
              <w:rPr>
                <w:rFonts w:cs="Tahoma"/>
              </w:rPr>
              <w:t>in subsequent sections of this document.</w:t>
            </w:r>
            <w:r>
              <w:rPr>
                <w:rFonts w:cs="Tahoma"/>
              </w:rPr>
              <w:t>’</w:t>
            </w:r>
            <w:r w:rsidRPr="003774FC">
              <w:rPr>
                <w:rFonts w:cs="Tahoma"/>
                <w:b/>
              </w:rPr>
              <w:t xml:space="preserve"> </w:t>
            </w:r>
            <w:r w:rsidRPr="003774FC">
              <w:rPr>
                <w:rFonts w:cs="Tahoma"/>
              </w:rPr>
              <w:t xml:space="preserve"> </w:t>
            </w:r>
          </w:p>
        </w:tc>
        <w:tc>
          <w:tcPr>
            <w:tcW w:w="2875" w:type="dxa"/>
          </w:tcPr>
          <w:p w14:paraId="00B4783D" w14:textId="77777777" w:rsidR="00582D80" w:rsidRDefault="00582D80" w:rsidP="000738DF">
            <w:r>
              <w:t>To update the plan following its publication and consultation under Regulation 14.</w:t>
            </w:r>
          </w:p>
        </w:tc>
      </w:tr>
      <w:tr w:rsidR="00582D80" w:rsidRPr="00420AED" w14:paraId="2D10D395" w14:textId="77777777" w:rsidTr="000738DF">
        <w:tc>
          <w:tcPr>
            <w:tcW w:w="1144" w:type="dxa"/>
          </w:tcPr>
          <w:p w14:paraId="0464F994" w14:textId="77777777" w:rsidR="00582D80" w:rsidRPr="001C624A" w:rsidRDefault="00582D80" w:rsidP="000738DF">
            <w:pPr>
              <w:jc w:val="center"/>
            </w:pPr>
            <w:r>
              <w:lastRenderedPageBreak/>
              <w:t>6</w:t>
            </w:r>
          </w:p>
        </w:tc>
        <w:tc>
          <w:tcPr>
            <w:tcW w:w="1864" w:type="dxa"/>
          </w:tcPr>
          <w:p w14:paraId="30C759CD" w14:textId="77777777" w:rsidR="00582D80" w:rsidRDefault="00582D80" w:rsidP="000738DF">
            <w:r>
              <w:t>Policy S.M1</w:t>
            </w:r>
          </w:p>
        </w:tc>
        <w:tc>
          <w:tcPr>
            <w:tcW w:w="8291" w:type="dxa"/>
          </w:tcPr>
          <w:p w14:paraId="6ACCE40D" w14:textId="77777777" w:rsidR="00582D80" w:rsidRDefault="00582D80" w:rsidP="000738DF">
            <w:pPr>
              <w:autoSpaceDE w:val="0"/>
              <w:autoSpaceDN w:val="0"/>
              <w:adjustRightInd w:val="0"/>
              <w:rPr>
                <w:rFonts w:cs="Tahoma"/>
                <w:color w:val="000000"/>
              </w:rPr>
            </w:pPr>
            <w:r>
              <w:rPr>
                <w:rFonts w:cs="Tahoma"/>
                <w:color w:val="000000"/>
              </w:rPr>
              <w:t>Amend Policy to read:</w:t>
            </w:r>
          </w:p>
          <w:p w14:paraId="5155AF5C" w14:textId="77777777" w:rsidR="00582D80" w:rsidRPr="00403ACC" w:rsidRDefault="00582D80" w:rsidP="000738DF">
            <w:pPr>
              <w:pStyle w:val="Body0"/>
              <w:rPr>
                <w:rFonts w:asciiTheme="minorHAnsi" w:hAnsiTheme="minorHAnsi" w:cs="Tahoma"/>
                <w:b/>
                <w:color w:val="auto"/>
                <w:lang w:val="en-GB"/>
              </w:rPr>
            </w:pPr>
            <w:r w:rsidRPr="0056387A">
              <w:rPr>
                <w:rFonts w:asciiTheme="minorHAnsi" w:hAnsiTheme="minorHAnsi" w:cs="Tahoma"/>
                <w:b/>
                <w:color w:val="auto"/>
                <w:u w:val="single"/>
                <w:lang w:val="en-GB"/>
              </w:rPr>
              <w:t xml:space="preserve">Land </w:t>
            </w:r>
            <w:r>
              <w:rPr>
                <w:rFonts w:asciiTheme="minorHAnsi" w:hAnsiTheme="minorHAnsi" w:cs="Tahoma"/>
                <w:b/>
                <w:color w:val="auto"/>
                <w:u w:val="single"/>
                <w:lang w:val="en-GB"/>
              </w:rPr>
              <w:t>amounting to some</w:t>
            </w:r>
            <w:r w:rsidRPr="0056387A">
              <w:rPr>
                <w:rFonts w:asciiTheme="minorHAnsi" w:hAnsiTheme="minorHAnsi" w:cs="Tahoma"/>
                <w:b/>
                <w:color w:val="auto"/>
                <w:u w:val="single"/>
                <w:lang w:val="en-GB"/>
              </w:rPr>
              <w:t xml:space="preserve"> </w:t>
            </w:r>
            <w:r w:rsidRPr="0056387A">
              <w:rPr>
                <w:rFonts w:asciiTheme="minorHAnsi" w:hAnsiTheme="minorHAnsi" w:cs="Tahoma"/>
                <w:b/>
                <w:color w:val="auto"/>
                <w:lang w:val="en-GB"/>
              </w:rPr>
              <w:t xml:space="preserve">36.5 ha (approximately) identified on Map 3 </w:t>
            </w:r>
            <w:r w:rsidRPr="0056387A">
              <w:rPr>
                <w:rFonts w:asciiTheme="minorHAnsi" w:hAnsiTheme="minorHAnsi" w:cs="Tahoma"/>
                <w:b/>
                <w:color w:val="auto"/>
                <w:u w:val="single"/>
                <w:lang w:val="en-GB"/>
              </w:rPr>
              <w:t>may be brought forward for development principally to accommodate a marina where this meets the requirements of the Canal and River Trust application process. The development should encompass a comprehensive proposal, in the form of a master plan, comprising</w:t>
            </w:r>
            <w:r w:rsidRPr="0056387A">
              <w:rPr>
                <w:rFonts w:asciiTheme="minorHAnsi" w:hAnsiTheme="minorHAnsi" w:cs="Tahoma"/>
                <w:b/>
                <w:color w:val="auto"/>
                <w:lang w:val="en-GB"/>
              </w:rPr>
              <w:t xml:space="preserve"> </w:t>
            </w:r>
            <w:r w:rsidRPr="00403ACC">
              <w:rPr>
                <w:rFonts w:asciiTheme="minorHAnsi" w:hAnsiTheme="minorHAnsi" w:cs="Tahoma"/>
                <w:b/>
                <w:color w:val="auto"/>
                <w:lang w:val="en-GB"/>
              </w:rPr>
              <w:t>the following uses:</w:t>
            </w:r>
          </w:p>
          <w:p w14:paraId="5F353C8E" w14:textId="77777777" w:rsidR="00582D80" w:rsidRPr="00403ACC" w:rsidRDefault="00582D80" w:rsidP="00582D80">
            <w:pPr>
              <w:pStyle w:val="Body0"/>
              <w:numPr>
                <w:ilvl w:val="0"/>
                <w:numId w:val="35"/>
              </w:numPr>
              <w:ind w:hanging="720"/>
              <w:rPr>
                <w:rFonts w:asciiTheme="minorHAnsi" w:hAnsiTheme="minorHAnsi" w:cs="Tahoma"/>
                <w:b/>
                <w:color w:val="auto"/>
                <w:lang w:val="en-GB"/>
              </w:rPr>
            </w:pPr>
            <w:r w:rsidRPr="00403ACC">
              <w:rPr>
                <w:rFonts w:asciiTheme="minorHAnsi" w:hAnsiTheme="minorHAnsi" w:cs="Tahoma"/>
                <w:b/>
                <w:color w:val="auto"/>
                <w:lang w:val="en-GB"/>
              </w:rPr>
              <w:t xml:space="preserve">A marina development which complies with Core Strategy policy CS16 and SAMDev Plan policy MD 11, in particular paragraphs 3, 4 and 5; </w:t>
            </w:r>
          </w:p>
          <w:p w14:paraId="1860EF27" w14:textId="77777777" w:rsidR="00582D80" w:rsidRPr="00403ACC" w:rsidRDefault="00582D80" w:rsidP="00582D80">
            <w:pPr>
              <w:pStyle w:val="Body0"/>
              <w:numPr>
                <w:ilvl w:val="0"/>
                <w:numId w:val="35"/>
              </w:numPr>
              <w:ind w:hanging="720"/>
              <w:rPr>
                <w:rFonts w:asciiTheme="minorHAnsi" w:hAnsiTheme="minorHAnsi" w:cs="Tahoma"/>
                <w:b/>
                <w:color w:val="auto"/>
                <w:lang w:val="en-GB"/>
              </w:rPr>
            </w:pPr>
            <w:r w:rsidRPr="00403ACC">
              <w:rPr>
                <w:rFonts w:asciiTheme="minorHAnsi" w:hAnsiTheme="minorHAnsi" w:cs="Tahoma"/>
                <w:b/>
                <w:color w:val="auto"/>
                <w:lang w:val="en-GB"/>
              </w:rPr>
              <w:t>A canal-side public house/restaurant;</w:t>
            </w:r>
          </w:p>
          <w:p w14:paraId="59C35D4B" w14:textId="77777777" w:rsidR="00582D80" w:rsidRPr="00403ACC" w:rsidRDefault="00582D80" w:rsidP="00582D80">
            <w:pPr>
              <w:pStyle w:val="Body0"/>
              <w:numPr>
                <w:ilvl w:val="0"/>
                <w:numId w:val="35"/>
              </w:numPr>
              <w:ind w:hanging="720"/>
              <w:rPr>
                <w:rFonts w:asciiTheme="minorHAnsi" w:hAnsiTheme="minorHAnsi" w:cs="Tahoma"/>
                <w:b/>
                <w:color w:val="auto"/>
                <w:lang w:val="en-GB"/>
              </w:rPr>
            </w:pPr>
            <w:r w:rsidRPr="00403ACC">
              <w:rPr>
                <w:rFonts w:asciiTheme="minorHAnsi" w:hAnsiTheme="minorHAnsi" w:cs="Tahoma"/>
                <w:b/>
                <w:color w:val="auto"/>
                <w:lang w:val="en-GB"/>
              </w:rPr>
              <w:t xml:space="preserve">A range of canal-side retail units and related leisure uses, the extent of which complies with SAMDev Plan policy MD10.b; </w:t>
            </w:r>
          </w:p>
          <w:p w14:paraId="36DEF3F1" w14:textId="77777777" w:rsidR="00582D80" w:rsidRPr="00403ACC" w:rsidRDefault="00582D80" w:rsidP="00582D80">
            <w:pPr>
              <w:pStyle w:val="Body0"/>
              <w:numPr>
                <w:ilvl w:val="0"/>
                <w:numId w:val="35"/>
              </w:numPr>
              <w:ind w:hanging="720"/>
              <w:rPr>
                <w:rFonts w:asciiTheme="minorHAnsi" w:hAnsiTheme="minorHAnsi" w:cs="Tahoma"/>
                <w:b/>
                <w:color w:val="auto"/>
                <w:lang w:val="en-GB"/>
              </w:rPr>
            </w:pPr>
            <w:r w:rsidRPr="00403ACC">
              <w:rPr>
                <w:rFonts w:asciiTheme="minorHAnsi" w:hAnsiTheme="minorHAnsi" w:cs="Tahoma"/>
                <w:b/>
                <w:color w:val="auto"/>
                <w:lang w:val="en-GB"/>
              </w:rPr>
              <w:t>Tourist accommodation, (such as hotel/conference centre; holiday lodges and caravan site) in association with the marina development in accordance with Core Strategy policy CS 16; and</w:t>
            </w:r>
          </w:p>
          <w:p w14:paraId="22413B65" w14:textId="77777777" w:rsidR="00582D80" w:rsidRPr="00403ACC" w:rsidRDefault="00582D80" w:rsidP="00582D80">
            <w:pPr>
              <w:pStyle w:val="Body0"/>
              <w:numPr>
                <w:ilvl w:val="0"/>
                <w:numId w:val="35"/>
              </w:numPr>
              <w:ind w:hanging="720"/>
              <w:rPr>
                <w:rFonts w:asciiTheme="minorHAnsi" w:hAnsiTheme="minorHAnsi" w:cs="Tahoma"/>
                <w:b/>
                <w:color w:val="auto"/>
                <w:lang w:val="en-GB"/>
              </w:rPr>
            </w:pPr>
            <w:r w:rsidRPr="00403ACC">
              <w:rPr>
                <w:rFonts w:asciiTheme="minorHAnsi" w:hAnsiTheme="minorHAnsi" w:cs="Tahoma"/>
                <w:b/>
                <w:color w:val="auto"/>
                <w:lang w:val="en-GB"/>
              </w:rPr>
              <w:t xml:space="preserve">A limited amount of </w:t>
            </w:r>
            <w:r w:rsidRPr="00403ACC">
              <w:rPr>
                <w:rFonts w:asciiTheme="minorHAnsi" w:hAnsiTheme="minorHAnsi" w:cs="Tahoma"/>
                <w:b/>
                <w:color w:val="auto"/>
                <w:u w:val="single"/>
                <w:lang w:val="en-GB"/>
              </w:rPr>
              <w:t>cross-subsidy</w:t>
            </w:r>
            <w:r w:rsidRPr="00403ACC">
              <w:rPr>
                <w:rFonts w:asciiTheme="minorHAnsi" w:hAnsiTheme="minorHAnsi" w:cs="Tahoma"/>
                <w:b/>
                <w:color w:val="auto"/>
                <w:lang w:val="en-GB"/>
              </w:rPr>
              <w:t xml:space="preserve"> development in the form of market housing to be located alongside or close by the marina</w:t>
            </w:r>
            <w:r>
              <w:rPr>
                <w:rFonts w:asciiTheme="minorHAnsi" w:hAnsiTheme="minorHAnsi" w:cs="Tahoma"/>
                <w:b/>
                <w:color w:val="auto"/>
                <w:lang w:val="en-GB"/>
              </w:rPr>
              <w:t xml:space="preserve"> in accordance with Policy S.M4</w:t>
            </w:r>
            <w:r w:rsidRPr="00403ACC">
              <w:rPr>
                <w:rFonts w:asciiTheme="minorHAnsi" w:hAnsiTheme="minorHAnsi" w:cs="Tahoma"/>
                <w:b/>
                <w:color w:val="auto"/>
                <w:lang w:val="en-GB"/>
              </w:rPr>
              <w:t>.</w:t>
            </w:r>
          </w:p>
          <w:p w14:paraId="3B90592C" w14:textId="77777777" w:rsidR="00582D80" w:rsidRPr="00EA7D6E" w:rsidRDefault="00582D80" w:rsidP="000738DF">
            <w:pPr>
              <w:autoSpaceDE w:val="0"/>
              <w:autoSpaceDN w:val="0"/>
              <w:adjustRightInd w:val="0"/>
              <w:rPr>
                <w:rFonts w:cs="Tahoma"/>
                <w:color w:val="000000"/>
              </w:rPr>
            </w:pPr>
          </w:p>
          <w:p w14:paraId="2BB9D1C4" w14:textId="77777777" w:rsidR="00582D80" w:rsidRPr="009312E8" w:rsidRDefault="00582D80" w:rsidP="000738DF">
            <w:pPr>
              <w:autoSpaceDE w:val="0"/>
              <w:autoSpaceDN w:val="0"/>
              <w:adjustRightInd w:val="0"/>
            </w:pPr>
            <w:r>
              <w:rPr>
                <w:rFonts w:cs="Tahoma"/>
                <w:b/>
                <w:bCs/>
                <w:color w:val="000000"/>
              </w:rPr>
              <w:t>Uses listed in points 2 to 5 above should be ancillary to the main use of the site as a marina.</w:t>
            </w:r>
          </w:p>
        </w:tc>
        <w:tc>
          <w:tcPr>
            <w:tcW w:w="2875" w:type="dxa"/>
          </w:tcPr>
          <w:p w14:paraId="12B10B72" w14:textId="77777777" w:rsidR="00582D80" w:rsidRPr="009312E8" w:rsidRDefault="00582D80" w:rsidP="000738DF">
            <w:r>
              <w:t>To respond positively to advice from Shropshire Council that ‘enabling’ is not the correct term and suggest cross subsidy is more appropriate. To ensure that the non- marina uses described in the proposal are ancillary to that principal use. To address representations made by the Canal and River Trust.</w:t>
            </w:r>
          </w:p>
        </w:tc>
      </w:tr>
      <w:tr w:rsidR="00582D80" w:rsidRPr="00420AED" w14:paraId="5FF4DA86" w14:textId="77777777" w:rsidTr="000738DF">
        <w:tc>
          <w:tcPr>
            <w:tcW w:w="1144" w:type="dxa"/>
          </w:tcPr>
          <w:p w14:paraId="7991B352" w14:textId="77777777" w:rsidR="00582D80" w:rsidRDefault="00582D80" w:rsidP="000738DF">
            <w:pPr>
              <w:jc w:val="center"/>
            </w:pPr>
            <w:r>
              <w:t>7</w:t>
            </w:r>
          </w:p>
        </w:tc>
        <w:tc>
          <w:tcPr>
            <w:tcW w:w="1864" w:type="dxa"/>
          </w:tcPr>
          <w:p w14:paraId="659959D5" w14:textId="77777777" w:rsidR="00582D80" w:rsidRDefault="00582D80" w:rsidP="000738DF">
            <w:r>
              <w:t>Policy S.M2</w:t>
            </w:r>
          </w:p>
        </w:tc>
        <w:tc>
          <w:tcPr>
            <w:tcW w:w="8291" w:type="dxa"/>
          </w:tcPr>
          <w:p w14:paraId="471822C2" w14:textId="77777777" w:rsidR="00582D80" w:rsidRDefault="00582D80" w:rsidP="000738DF">
            <w:pPr>
              <w:autoSpaceDE w:val="0"/>
              <w:autoSpaceDN w:val="0"/>
              <w:adjustRightInd w:val="0"/>
              <w:rPr>
                <w:rFonts w:cs="Tahoma"/>
                <w:color w:val="000000"/>
              </w:rPr>
            </w:pPr>
            <w:r>
              <w:rPr>
                <w:rFonts w:cs="Tahoma"/>
                <w:color w:val="000000"/>
              </w:rPr>
              <w:t>Revise the final sentence of the introductory paragraph to read:</w:t>
            </w:r>
          </w:p>
          <w:p w14:paraId="03FA5947" w14:textId="77777777" w:rsidR="00582D80" w:rsidRDefault="00582D80" w:rsidP="000738DF">
            <w:pPr>
              <w:autoSpaceDE w:val="0"/>
              <w:autoSpaceDN w:val="0"/>
              <w:adjustRightInd w:val="0"/>
              <w:rPr>
                <w:rFonts w:cs="Tahoma"/>
                <w:color w:val="000000"/>
              </w:rPr>
            </w:pPr>
          </w:p>
          <w:p w14:paraId="363FA261" w14:textId="77777777" w:rsidR="00582D80" w:rsidRDefault="00582D80" w:rsidP="000738DF">
            <w:pPr>
              <w:autoSpaceDE w:val="0"/>
              <w:autoSpaceDN w:val="0"/>
              <w:adjustRightInd w:val="0"/>
              <w:rPr>
                <w:rFonts w:cs="Tahoma"/>
                <w:color w:val="000000"/>
              </w:rPr>
            </w:pPr>
            <w:r>
              <w:rPr>
                <w:b/>
                <w:bCs/>
                <w:sz w:val="23"/>
                <w:szCs w:val="23"/>
              </w:rPr>
              <w:t xml:space="preserve">In addition to </w:t>
            </w:r>
            <w:r w:rsidRPr="006F2B61">
              <w:rPr>
                <w:b/>
                <w:bCs/>
                <w:sz w:val="23"/>
                <w:szCs w:val="23"/>
                <w:u w:val="single"/>
              </w:rPr>
              <w:t xml:space="preserve">complying with the requirements </w:t>
            </w:r>
            <w:r>
              <w:rPr>
                <w:b/>
                <w:bCs/>
                <w:sz w:val="23"/>
                <w:szCs w:val="23"/>
              </w:rPr>
              <w:t xml:space="preserve">specified within Policy S.M1, the development should, </w:t>
            </w:r>
            <w:r w:rsidRPr="000719F9">
              <w:rPr>
                <w:b/>
                <w:bCs/>
                <w:sz w:val="23"/>
                <w:szCs w:val="23"/>
                <w:u w:val="single"/>
              </w:rPr>
              <w:t>in particular</w:t>
            </w:r>
            <w:r>
              <w:rPr>
                <w:b/>
                <w:bCs/>
                <w:sz w:val="23"/>
                <w:szCs w:val="23"/>
              </w:rPr>
              <w:t>, address the following:</w:t>
            </w:r>
          </w:p>
          <w:p w14:paraId="424535CF" w14:textId="77777777" w:rsidR="00582D80" w:rsidRDefault="00582D80" w:rsidP="000738DF">
            <w:pPr>
              <w:autoSpaceDE w:val="0"/>
              <w:autoSpaceDN w:val="0"/>
              <w:adjustRightInd w:val="0"/>
              <w:rPr>
                <w:rFonts w:cs="Tahoma"/>
                <w:color w:val="000000"/>
              </w:rPr>
            </w:pPr>
          </w:p>
          <w:p w14:paraId="742E267B" w14:textId="77777777" w:rsidR="00582D80" w:rsidRDefault="00582D80" w:rsidP="000738DF">
            <w:pPr>
              <w:autoSpaceDE w:val="0"/>
              <w:autoSpaceDN w:val="0"/>
              <w:adjustRightInd w:val="0"/>
              <w:rPr>
                <w:rFonts w:cs="Tahoma"/>
                <w:color w:val="000000"/>
              </w:rPr>
            </w:pPr>
            <w:r>
              <w:rPr>
                <w:rFonts w:cs="Tahoma"/>
                <w:color w:val="000000"/>
              </w:rPr>
              <w:t>Add additional requirements /constraints at end of the policy as follows:</w:t>
            </w:r>
          </w:p>
          <w:p w14:paraId="2987262F" w14:textId="77777777" w:rsidR="00582D80" w:rsidRDefault="00582D80" w:rsidP="000738DF">
            <w:pPr>
              <w:autoSpaceDE w:val="0"/>
              <w:autoSpaceDN w:val="0"/>
              <w:adjustRightInd w:val="0"/>
              <w:rPr>
                <w:rFonts w:cs="Tahoma"/>
                <w:color w:val="000000"/>
              </w:rPr>
            </w:pPr>
          </w:p>
          <w:p w14:paraId="40D0A953" w14:textId="77777777" w:rsidR="00582D80" w:rsidRPr="00B52DF6" w:rsidRDefault="00582D80" w:rsidP="000738DF">
            <w:pPr>
              <w:autoSpaceDE w:val="0"/>
              <w:autoSpaceDN w:val="0"/>
              <w:adjustRightInd w:val="0"/>
              <w:rPr>
                <w:rFonts w:cs="Tahoma"/>
                <w:b/>
                <w:color w:val="000000"/>
                <w:u w:val="single"/>
              </w:rPr>
            </w:pPr>
            <w:r w:rsidRPr="00B52DF6">
              <w:rPr>
                <w:rFonts w:cs="Tahoma"/>
                <w:b/>
                <w:color w:val="000000"/>
              </w:rPr>
              <w:t xml:space="preserve">4. </w:t>
            </w:r>
            <w:r w:rsidRPr="00B52DF6">
              <w:rPr>
                <w:rFonts w:cs="Tahoma"/>
                <w:b/>
                <w:color w:val="000000"/>
                <w:u w:val="single"/>
              </w:rPr>
              <w:t>Ancillary Uses</w:t>
            </w:r>
          </w:p>
          <w:p w14:paraId="1FFC9D3C" w14:textId="77777777" w:rsidR="00582D80" w:rsidRPr="00B52DF6" w:rsidRDefault="00582D80" w:rsidP="000738DF">
            <w:pPr>
              <w:autoSpaceDE w:val="0"/>
              <w:autoSpaceDN w:val="0"/>
              <w:adjustRightInd w:val="0"/>
              <w:rPr>
                <w:rFonts w:cs="Tahoma"/>
                <w:b/>
                <w:color w:val="000000"/>
                <w:u w:val="single"/>
              </w:rPr>
            </w:pPr>
          </w:p>
          <w:p w14:paraId="3928D699" w14:textId="77777777" w:rsidR="00582D80" w:rsidRDefault="00582D80" w:rsidP="000738DF">
            <w:pPr>
              <w:autoSpaceDE w:val="0"/>
              <w:autoSpaceDN w:val="0"/>
              <w:adjustRightInd w:val="0"/>
              <w:rPr>
                <w:rFonts w:cs="Tahoma"/>
                <w:b/>
                <w:color w:val="000000"/>
              </w:rPr>
            </w:pPr>
            <w:r w:rsidRPr="00B52DF6">
              <w:rPr>
                <w:rFonts w:cs="Tahoma"/>
                <w:b/>
                <w:color w:val="000000"/>
              </w:rPr>
              <w:t xml:space="preserve">Retail, leisure and any tourist accommodation shall be ancillary to the marina use. In </w:t>
            </w:r>
            <w:r>
              <w:rPr>
                <w:rFonts w:cs="Tahoma"/>
                <w:b/>
                <w:color w:val="000000"/>
              </w:rPr>
              <w:t xml:space="preserve">ensure </w:t>
            </w:r>
            <w:r w:rsidRPr="00B52DF6">
              <w:rPr>
                <w:rFonts w:cs="Tahoma"/>
                <w:b/>
                <w:color w:val="000000"/>
              </w:rPr>
              <w:t xml:space="preserve">retail and leisure proposals </w:t>
            </w:r>
            <w:r>
              <w:rPr>
                <w:rFonts w:cs="Tahoma"/>
                <w:b/>
                <w:color w:val="000000"/>
              </w:rPr>
              <w:t xml:space="preserve">comply with </w:t>
            </w:r>
            <w:r w:rsidRPr="00B52DF6">
              <w:rPr>
                <w:rFonts w:cs="Tahoma"/>
                <w:b/>
                <w:color w:val="000000"/>
              </w:rPr>
              <w:t>policies</w:t>
            </w:r>
            <w:r w:rsidRPr="00B52DF6">
              <w:rPr>
                <w:b/>
                <w:color w:val="FF0000"/>
                <w:sz w:val="18"/>
                <w:szCs w:val="18"/>
              </w:rPr>
              <w:t xml:space="preserve"> </w:t>
            </w:r>
            <w:r w:rsidRPr="00B52DF6">
              <w:rPr>
                <w:b/>
              </w:rPr>
              <w:t>CS15, MD10a and MD10b</w:t>
            </w:r>
            <w:r w:rsidRPr="00B52DF6">
              <w:rPr>
                <w:rFonts w:cs="Tahoma"/>
                <w:b/>
                <w:color w:val="000000"/>
              </w:rPr>
              <w:t xml:space="preserve"> it may be necessary to restrict </w:t>
            </w:r>
            <w:r>
              <w:rPr>
                <w:rFonts w:cs="Tahoma"/>
                <w:b/>
                <w:color w:val="000000"/>
              </w:rPr>
              <w:t>their particular uses</w:t>
            </w:r>
            <w:r w:rsidRPr="00B52DF6">
              <w:rPr>
                <w:rFonts w:cs="Tahoma"/>
                <w:b/>
                <w:color w:val="000000"/>
              </w:rPr>
              <w:t xml:space="preserve"> so that there will be no significant adverse effect upon Market Drayton town centre</w:t>
            </w:r>
            <w:r>
              <w:rPr>
                <w:rFonts w:cs="Tahoma"/>
                <w:b/>
                <w:color w:val="000000"/>
              </w:rPr>
              <w:t xml:space="preserve">. With regard to tourist accommodation, this should comply with policy MD11 and, in particular, ensure the </w:t>
            </w:r>
            <w:r>
              <w:rPr>
                <w:rFonts w:cs="Tahoma"/>
                <w:b/>
                <w:color w:val="000000"/>
              </w:rPr>
              <w:lastRenderedPageBreak/>
              <w:t>character of the area is not adversely affected, should not adversely affect any natural or heritage assets, and be landscaped and designed to a high quality.</w:t>
            </w:r>
          </w:p>
          <w:p w14:paraId="6EBD7037" w14:textId="77777777" w:rsidR="00582D80" w:rsidRDefault="00582D80" w:rsidP="000738DF">
            <w:pPr>
              <w:autoSpaceDE w:val="0"/>
              <w:autoSpaceDN w:val="0"/>
              <w:adjustRightInd w:val="0"/>
              <w:rPr>
                <w:rFonts w:cs="Tahoma"/>
                <w:b/>
                <w:color w:val="000000"/>
              </w:rPr>
            </w:pPr>
          </w:p>
          <w:p w14:paraId="7486D681" w14:textId="77777777" w:rsidR="00582D80" w:rsidRDefault="00582D80" w:rsidP="000738DF">
            <w:pPr>
              <w:autoSpaceDE w:val="0"/>
              <w:autoSpaceDN w:val="0"/>
              <w:adjustRightInd w:val="0"/>
              <w:rPr>
                <w:rFonts w:cs="Tahoma"/>
                <w:b/>
                <w:color w:val="000000"/>
                <w:u w:val="single"/>
              </w:rPr>
            </w:pPr>
            <w:r w:rsidRPr="00395558">
              <w:rPr>
                <w:rFonts w:cs="Tahoma"/>
                <w:b/>
                <w:color w:val="000000"/>
                <w:u w:val="single"/>
              </w:rPr>
              <w:t>5. Protection from Flooding</w:t>
            </w:r>
          </w:p>
          <w:p w14:paraId="73DFFBAF" w14:textId="77777777" w:rsidR="00582D80" w:rsidRPr="00395558" w:rsidRDefault="00582D80" w:rsidP="000738DF">
            <w:pPr>
              <w:autoSpaceDE w:val="0"/>
              <w:autoSpaceDN w:val="0"/>
              <w:adjustRightInd w:val="0"/>
              <w:rPr>
                <w:rFonts w:cs="Tahoma"/>
                <w:b/>
                <w:color w:val="000000"/>
                <w:u w:val="single"/>
              </w:rPr>
            </w:pPr>
          </w:p>
          <w:p w14:paraId="72C76D45" w14:textId="77777777" w:rsidR="00582D80" w:rsidRDefault="00582D80" w:rsidP="000738DF">
            <w:pPr>
              <w:autoSpaceDE w:val="0"/>
              <w:autoSpaceDN w:val="0"/>
              <w:adjustRightInd w:val="0"/>
              <w:rPr>
                <w:rFonts w:cs="Tahoma"/>
                <w:b/>
                <w:bCs/>
                <w:color w:val="000000"/>
              </w:rPr>
            </w:pPr>
            <w:r>
              <w:rPr>
                <w:rFonts w:cs="Tahoma"/>
                <w:b/>
                <w:bCs/>
                <w:color w:val="000000"/>
              </w:rPr>
              <w:t xml:space="preserve">Any proposal should be accompanied by a detailed flood risk assessment, including the  </w:t>
            </w:r>
            <w:r w:rsidRPr="00395558">
              <w:rPr>
                <w:rFonts w:cs="Tahoma"/>
                <w:b/>
                <w:bCs/>
                <w:color w:val="000000"/>
              </w:rPr>
              <w:t xml:space="preserve"> ‘sequential’ and ‘exception’ tests set out in the National Planning Policy Framework, and </w:t>
            </w:r>
            <w:r>
              <w:rPr>
                <w:rFonts w:cs="Tahoma"/>
                <w:b/>
                <w:bCs/>
                <w:color w:val="000000"/>
              </w:rPr>
              <w:t>d</w:t>
            </w:r>
            <w:r w:rsidRPr="00395558">
              <w:rPr>
                <w:rFonts w:cs="Tahoma"/>
                <w:b/>
                <w:bCs/>
                <w:color w:val="000000"/>
              </w:rPr>
              <w:t xml:space="preserve">evelopment will </w:t>
            </w:r>
            <w:r>
              <w:rPr>
                <w:rFonts w:cs="Tahoma"/>
                <w:b/>
                <w:bCs/>
                <w:color w:val="000000"/>
              </w:rPr>
              <w:t xml:space="preserve">only be permitted </w:t>
            </w:r>
            <w:r w:rsidRPr="00395558">
              <w:rPr>
                <w:rFonts w:cs="Tahoma"/>
                <w:b/>
                <w:bCs/>
                <w:color w:val="000000"/>
              </w:rPr>
              <w:t>in areas identified as flood risk zones 2 or 3</w:t>
            </w:r>
            <w:r>
              <w:rPr>
                <w:rFonts w:cs="Tahoma"/>
                <w:b/>
                <w:bCs/>
                <w:color w:val="000000"/>
              </w:rPr>
              <w:t xml:space="preserve"> where they comply with these tests</w:t>
            </w:r>
            <w:r w:rsidRPr="00395558">
              <w:rPr>
                <w:rFonts w:cs="Tahoma"/>
                <w:b/>
                <w:bCs/>
                <w:color w:val="000000"/>
              </w:rPr>
              <w:t xml:space="preserve">. </w:t>
            </w:r>
          </w:p>
          <w:p w14:paraId="67B7E447" w14:textId="77777777" w:rsidR="00582D80" w:rsidRDefault="00582D80" w:rsidP="000738DF">
            <w:pPr>
              <w:autoSpaceDE w:val="0"/>
              <w:autoSpaceDN w:val="0"/>
              <w:adjustRightInd w:val="0"/>
              <w:rPr>
                <w:rFonts w:cs="Tahoma"/>
                <w:b/>
                <w:bCs/>
                <w:color w:val="000000"/>
              </w:rPr>
            </w:pPr>
          </w:p>
          <w:p w14:paraId="14BD6D82" w14:textId="77777777" w:rsidR="00582D80" w:rsidRPr="008E0447" w:rsidRDefault="00582D80" w:rsidP="000738DF">
            <w:pPr>
              <w:pStyle w:val="Body0"/>
              <w:ind w:left="253" w:hanging="253"/>
              <w:rPr>
                <w:rFonts w:asciiTheme="minorHAnsi" w:hAnsiTheme="minorHAnsi" w:cs="Tahoma"/>
                <w:b/>
                <w:bCs/>
                <w:color w:val="auto"/>
                <w:u w:val="single"/>
              </w:rPr>
            </w:pPr>
            <w:r w:rsidRPr="008E0447">
              <w:rPr>
                <w:rFonts w:asciiTheme="minorHAnsi" w:hAnsiTheme="minorHAnsi" w:cs="Tahoma"/>
                <w:b/>
                <w:bCs/>
                <w:color w:val="auto"/>
              </w:rPr>
              <w:t xml:space="preserve">6. </w:t>
            </w:r>
            <w:r w:rsidRPr="008E0447">
              <w:rPr>
                <w:rFonts w:asciiTheme="minorHAnsi" w:hAnsiTheme="minorHAnsi" w:cs="Tahoma"/>
                <w:b/>
                <w:bCs/>
                <w:color w:val="auto"/>
              </w:rPr>
              <w:tab/>
            </w:r>
            <w:r w:rsidRPr="008E0447">
              <w:rPr>
                <w:rFonts w:asciiTheme="minorHAnsi" w:hAnsiTheme="minorHAnsi" w:cs="Tahoma"/>
                <w:b/>
                <w:bCs/>
                <w:color w:val="auto"/>
                <w:u w:val="single"/>
              </w:rPr>
              <w:t>Essential Infrastructure</w:t>
            </w:r>
          </w:p>
          <w:p w14:paraId="421ED56A" w14:textId="77777777" w:rsidR="00582D80" w:rsidRPr="008E0447" w:rsidRDefault="00582D80" w:rsidP="000738DF">
            <w:pPr>
              <w:pStyle w:val="Body0"/>
              <w:ind w:left="253" w:hanging="253"/>
              <w:rPr>
                <w:rFonts w:asciiTheme="minorHAnsi" w:hAnsiTheme="minorHAnsi" w:cs="Tahoma"/>
                <w:b/>
                <w:bCs/>
                <w:color w:val="auto"/>
                <w:u w:val="single"/>
              </w:rPr>
            </w:pPr>
          </w:p>
          <w:p w14:paraId="33EE1E66" w14:textId="77777777" w:rsidR="00582D80" w:rsidRPr="008E0447" w:rsidRDefault="00582D80" w:rsidP="000738DF">
            <w:pPr>
              <w:pStyle w:val="Body0"/>
              <w:rPr>
                <w:rFonts w:asciiTheme="minorHAnsi" w:hAnsiTheme="minorHAnsi" w:cs="Tahoma"/>
                <w:b/>
                <w:bCs/>
                <w:color w:val="auto"/>
              </w:rPr>
            </w:pPr>
            <w:r w:rsidRPr="008E0447">
              <w:rPr>
                <w:rFonts w:asciiTheme="minorHAnsi" w:hAnsiTheme="minorHAnsi" w:cs="Tahoma"/>
                <w:b/>
                <w:bCs/>
                <w:color w:val="auto"/>
              </w:rPr>
              <w:t>Details about how the i</w:t>
            </w:r>
            <w:r w:rsidRPr="008E0447">
              <w:rPr>
                <w:rFonts w:asciiTheme="minorHAnsi" w:hAnsiTheme="minorHAnsi" w:cs="Tahoma"/>
                <w:b/>
                <w:color w:val="auto"/>
              </w:rPr>
              <w:t>nfrastructure necessary to support the proposal are to be delivered should be set out in a working method statement within any master plan. This should form part of any planning application and o relevant parties may be required to enter into agreements under the Planning Acts to ensure delivery.</w:t>
            </w:r>
          </w:p>
          <w:p w14:paraId="5110EF31" w14:textId="77777777" w:rsidR="00582D80" w:rsidRDefault="00582D80" w:rsidP="000738DF">
            <w:pPr>
              <w:autoSpaceDE w:val="0"/>
              <w:autoSpaceDN w:val="0"/>
              <w:adjustRightInd w:val="0"/>
              <w:rPr>
                <w:rFonts w:cs="Tahoma"/>
                <w:color w:val="000000"/>
              </w:rPr>
            </w:pPr>
          </w:p>
        </w:tc>
        <w:tc>
          <w:tcPr>
            <w:tcW w:w="2875" w:type="dxa"/>
          </w:tcPr>
          <w:p w14:paraId="11B5173A" w14:textId="77777777" w:rsidR="00582D80" w:rsidRDefault="00582D80" w:rsidP="000738DF">
            <w:r>
              <w:lastRenderedPageBreak/>
              <w:t>To respond positively to advice from Shropshire Council by recognising that there will be other matters that the master plan will need to address, that the scale and extent of ancillary development is defined and that flood risk is appropriately addressed.</w:t>
            </w:r>
          </w:p>
          <w:p w14:paraId="6B48B92D" w14:textId="77777777" w:rsidR="00582D80" w:rsidRDefault="00582D80" w:rsidP="000738DF">
            <w:r>
              <w:t>To address representations made by the Canal and River Trust.</w:t>
            </w:r>
          </w:p>
        </w:tc>
      </w:tr>
      <w:tr w:rsidR="00582D80" w:rsidRPr="00420AED" w14:paraId="3577C48D" w14:textId="77777777" w:rsidTr="000738DF">
        <w:tc>
          <w:tcPr>
            <w:tcW w:w="1144" w:type="dxa"/>
          </w:tcPr>
          <w:p w14:paraId="4F70252A" w14:textId="77777777" w:rsidR="00582D80" w:rsidRDefault="00582D80" w:rsidP="000738DF">
            <w:pPr>
              <w:jc w:val="center"/>
            </w:pPr>
            <w:r>
              <w:t>8</w:t>
            </w:r>
          </w:p>
        </w:tc>
        <w:tc>
          <w:tcPr>
            <w:tcW w:w="1864" w:type="dxa"/>
          </w:tcPr>
          <w:p w14:paraId="1C4E97F9" w14:textId="77777777" w:rsidR="00582D80" w:rsidRDefault="00582D80" w:rsidP="000738DF">
            <w:r>
              <w:t>Paragraph 4.6</w:t>
            </w:r>
          </w:p>
        </w:tc>
        <w:tc>
          <w:tcPr>
            <w:tcW w:w="8291" w:type="dxa"/>
          </w:tcPr>
          <w:p w14:paraId="0E28EB86" w14:textId="77777777" w:rsidR="00582D80" w:rsidRDefault="00582D80" w:rsidP="000738DF">
            <w:pPr>
              <w:autoSpaceDE w:val="0"/>
              <w:autoSpaceDN w:val="0"/>
              <w:adjustRightInd w:val="0"/>
              <w:rPr>
                <w:rFonts w:cs="Tahoma"/>
                <w:color w:val="000000"/>
              </w:rPr>
            </w:pPr>
            <w:r>
              <w:rPr>
                <w:rFonts w:cs="Tahoma"/>
                <w:color w:val="000000"/>
              </w:rPr>
              <w:t xml:space="preserve">Revise to read: </w:t>
            </w:r>
          </w:p>
          <w:p w14:paraId="52E032C5" w14:textId="77777777" w:rsidR="00582D80" w:rsidRDefault="00582D80" w:rsidP="000738DF">
            <w:pPr>
              <w:autoSpaceDE w:val="0"/>
              <w:autoSpaceDN w:val="0"/>
              <w:adjustRightInd w:val="0"/>
              <w:rPr>
                <w:rFonts w:cs="Tahoma"/>
                <w:color w:val="000000"/>
              </w:rPr>
            </w:pPr>
          </w:p>
          <w:p w14:paraId="7E088727" w14:textId="77777777" w:rsidR="00582D80" w:rsidRDefault="00582D80" w:rsidP="000738DF">
            <w:pPr>
              <w:autoSpaceDE w:val="0"/>
              <w:autoSpaceDN w:val="0"/>
              <w:adjustRightInd w:val="0"/>
              <w:rPr>
                <w:rFonts w:ascii="Tahoma" w:hAnsi="Tahoma" w:cs="Tahoma"/>
                <w:color w:val="0070C0"/>
                <w:sz w:val="24"/>
                <w:szCs w:val="24"/>
              </w:rPr>
            </w:pPr>
            <w:r w:rsidRPr="000348CF">
              <w:rPr>
                <w:rFonts w:cs="Tahoma"/>
              </w:rPr>
              <w:t xml:space="preserve">There is a longstanding aspiration for a marina development in Market Drayton and both the Shropshire Core Strategy and SAMDev Plan anticipate such a development. This proposal can thus be seen as the practical implementation of recent Shropshire Local Plan policies so far as it relates to Market Drayton, taking forward a general aspiration for a marina as a specific proposal in this NDP. The site has specific advantages over all the other options for marinas on the Shropshire Union canal in this part of Shropshire. </w:t>
            </w:r>
            <w:r w:rsidRPr="000348CF">
              <w:rPr>
                <w:rFonts w:cs="Tahoma"/>
                <w:u w:val="single"/>
              </w:rPr>
              <w:t>There have been previous such proposals for this area and this NDP seeks to enable a viable scheme to be advanced through additional associated uses that would cross-subsidise the development, while meeting other needs in terms of both housing and enterprise that would support the town’s economy in general and shopping centre.</w:t>
            </w:r>
            <w:r w:rsidRPr="000348CF">
              <w:rPr>
                <w:rFonts w:cs="Tahoma"/>
              </w:rPr>
              <w:t xml:space="preserve"> </w:t>
            </w:r>
            <w:r w:rsidRPr="000348CF">
              <w:rPr>
                <w:rFonts w:cs="Tahoma"/>
                <w:color w:val="0070C0"/>
              </w:rPr>
              <w:t xml:space="preserve">   </w:t>
            </w:r>
            <w:r w:rsidRPr="006D1509">
              <w:rPr>
                <w:rFonts w:ascii="Tahoma" w:hAnsi="Tahoma" w:cs="Tahoma"/>
                <w:color w:val="0070C0"/>
                <w:sz w:val="24"/>
                <w:szCs w:val="24"/>
              </w:rPr>
              <w:t xml:space="preserve"> </w:t>
            </w:r>
          </w:p>
          <w:p w14:paraId="2835F056" w14:textId="77777777" w:rsidR="00582D80" w:rsidRDefault="00582D80" w:rsidP="000738DF">
            <w:pPr>
              <w:autoSpaceDE w:val="0"/>
              <w:autoSpaceDN w:val="0"/>
              <w:adjustRightInd w:val="0"/>
              <w:rPr>
                <w:rFonts w:cs="Tahoma"/>
                <w:color w:val="000000"/>
              </w:rPr>
            </w:pPr>
          </w:p>
        </w:tc>
        <w:tc>
          <w:tcPr>
            <w:tcW w:w="2875" w:type="dxa"/>
          </w:tcPr>
          <w:p w14:paraId="3851CED0" w14:textId="77777777" w:rsidR="00582D80" w:rsidRDefault="00582D80" w:rsidP="000738DF">
            <w:r>
              <w:t>To respond positively to advice from Shropshire Council who advise</w:t>
            </w:r>
          </w:p>
        </w:tc>
      </w:tr>
      <w:tr w:rsidR="00582D80" w:rsidRPr="00420AED" w14:paraId="486CB0E1" w14:textId="77777777" w:rsidTr="000738DF">
        <w:tc>
          <w:tcPr>
            <w:tcW w:w="1144" w:type="dxa"/>
          </w:tcPr>
          <w:p w14:paraId="4EBC1789" w14:textId="77777777" w:rsidR="00582D80" w:rsidRDefault="00582D80" w:rsidP="000738DF">
            <w:pPr>
              <w:jc w:val="center"/>
            </w:pPr>
            <w:r w:rsidRPr="00060D64">
              <w:t>9</w:t>
            </w:r>
          </w:p>
        </w:tc>
        <w:tc>
          <w:tcPr>
            <w:tcW w:w="1864" w:type="dxa"/>
          </w:tcPr>
          <w:p w14:paraId="20DFB318" w14:textId="77777777" w:rsidR="00582D80" w:rsidRDefault="00582D80" w:rsidP="000738DF">
            <w:r>
              <w:t>Paragraph 4.7</w:t>
            </w:r>
          </w:p>
        </w:tc>
        <w:tc>
          <w:tcPr>
            <w:tcW w:w="8291" w:type="dxa"/>
          </w:tcPr>
          <w:p w14:paraId="40E66EC5" w14:textId="77777777" w:rsidR="00582D80" w:rsidRPr="00286DED" w:rsidRDefault="00582D80" w:rsidP="000738DF">
            <w:pPr>
              <w:autoSpaceDE w:val="0"/>
              <w:autoSpaceDN w:val="0"/>
              <w:adjustRightInd w:val="0"/>
              <w:rPr>
                <w:rFonts w:cs="Tahoma"/>
              </w:rPr>
            </w:pPr>
            <w:r w:rsidRPr="00286DED">
              <w:rPr>
                <w:rFonts w:cs="Tahoma"/>
              </w:rPr>
              <w:t>Revise to read:</w:t>
            </w:r>
          </w:p>
          <w:p w14:paraId="6334473E" w14:textId="77777777" w:rsidR="00582D80" w:rsidRPr="00286DED" w:rsidRDefault="00582D80" w:rsidP="000738DF">
            <w:pPr>
              <w:autoSpaceDE w:val="0"/>
              <w:autoSpaceDN w:val="0"/>
              <w:adjustRightInd w:val="0"/>
              <w:rPr>
                <w:rFonts w:cs="Tahoma"/>
              </w:rPr>
            </w:pPr>
          </w:p>
          <w:p w14:paraId="679E00E5" w14:textId="77777777" w:rsidR="00582D80" w:rsidRPr="00286DED" w:rsidRDefault="00582D80" w:rsidP="000738DF">
            <w:pPr>
              <w:rPr>
                <w:rFonts w:cs="Tahoma"/>
              </w:rPr>
            </w:pPr>
            <w:r>
              <w:rPr>
                <w:rFonts w:cs="Tahoma"/>
              </w:rPr>
              <w:lastRenderedPageBreak/>
              <w:t>T</w:t>
            </w:r>
            <w:r w:rsidRPr="00286DED">
              <w:rPr>
                <w:rFonts w:cs="Tahoma"/>
              </w:rPr>
              <w:t>he site is level, has a frontage to the canal of several hundred metres and can be accessed from the A53 via Betton Road or direct to the town centre via Maer Lane. No other site has these advantages in such close proximity to Market Drayton itself. The proposed marina site location offers a number of benefits over other possible locations</w:t>
            </w:r>
            <w:r>
              <w:rPr>
                <w:rFonts w:cs="Tahoma"/>
              </w:rPr>
              <w:t xml:space="preserve"> that might be considered:</w:t>
            </w:r>
            <w:r w:rsidRPr="00286DED">
              <w:rPr>
                <w:rFonts w:cs="Tahoma"/>
              </w:rPr>
              <w:t xml:space="preserve"> </w:t>
            </w:r>
          </w:p>
          <w:p w14:paraId="33953632" w14:textId="77777777" w:rsidR="00582D80" w:rsidRPr="00286DED" w:rsidRDefault="00582D80" w:rsidP="000738DF">
            <w:pPr>
              <w:ind w:left="360"/>
              <w:rPr>
                <w:rFonts w:cs="Tahoma"/>
              </w:rPr>
            </w:pPr>
            <w:r w:rsidRPr="00286DED">
              <w:rPr>
                <w:rFonts w:cs="Tahoma"/>
              </w:rPr>
              <w:t xml:space="preserve">i) The proximity of the marina to the centre of Market Drayton (less than 1km) will help draw tourists visiting the marina into the town enhancing the footfall to existing attractions in the town centre. This is enhanced by the fact that many marinas have become tourist attractions in their own right. </w:t>
            </w:r>
          </w:p>
          <w:p w14:paraId="7E4CF04E" w14:textId="77777777" w:rsidR="00582D80" w:rsidRPr="00286DED" w:rsidRDefault="00582D80" w:rsidP="000738DF">
            <w:pPr>
              <w:ind w:left="360"/>
              <w:rPr>
                <w:rFonts w:cs="Tahoma"/>
              </w:rPr>
            </w:pPr>
            <w:r w:rsidRPr="00286DED">
              <w:rPr>
                <w:rFonts w:cs="Tahoma"/>
              </w:rPr>
              <w:t xml:space="preserve">ii) The site is located adjacent to the A53 providing excellent access from the potteries, north Shropshire, south Cheshire and North Staffs. It is visible from this road, enhancing its commercial appeal and tourism offer. </w:t>
            </w:r>
          </w:p>
          <w:p w14:paraId="68ABDFDD" w14:textId="77777777" w:rsidR="00582D80" w:rsidRPr="00286DED" w:rsidRDefault="00582D80" w:rsidP="000738DF">
            <w:pPr>
              <w:ind w:left="360"/>
              <w:rPr>
                <w:rFonts w:cs="Tahoma"/>
              </w:rPr>
            </w:pPr>
            <w:r w:rsidRPr="00286DED">
              <w:rPr>
                <w:rFonts w:cs="Tahoma"/>
              </w:rPr>
              <w:t>iii) Existing footpaths and cycleways could easily be enhanced to provide healthy means to access the town centre from the marina site. Current bus routes around the town could be adapted to encompass the new development as required.</w:t>
            </w:r>
          </w:p>
          <w:p w14:paraId="24B8011F" w14:textId="77777777" w:rsidR="00582D80" w:rsidRPr="00286DED" w:rsidRDefault="00582D80" w:rsidP="000738DF">
            <w:pPr>
              <w:ind w:left="360"/>
              <w:rPr>
                <w:rFonts w:cs="Tahoma"/>
              </w:rPr>
            </w:pPr>
            <w:r w:rsidRPr="00286DED">
              <w:rPr>
                <w:rFonts w:cs="Tahoma"/>
              </w:rPr>
              <w:t>iv) The site also offers a greater ease of engineering than at other potential locations in the vicinity. The current ground level of the site is at or slightly above the land immediately adjacent to the Shropshire Canal. This will result in less engineering work required to achieve the desired water and ground levels within the marina itself compared to other sites.</w:t>
            </w:r>
          </w:p>
          <w:p w14:paraId="420FC1F3" w14:textId="77777777" w:rsidR="00582D80" w:rsidRPr="00286DED" w:rsidRDefault="00582D80" w:rsidP="000738DF">
            <w:pPr>
              <w:ind w:left="360"/>
              <w:rPr>
                <w:rFonts w:cs="Tahoma"/>
              </w:rPr>
            </w:pPr>
            <w:r w:rsidRPr="00286DED">
              <w:rPr>
                <w:rFonts w:cs="Tahoma"/>
              </w:rPr>
              <w:t>v) Land on the opposite side of the canal is too small for a commercial scale marina and the towpath would need a bridge</w:t>
            </w:r>
            <w:r>
              <w:rPr>
                <w:rFonts w:cs="Tahoma"/>
              </w:rPr>
              <w:t>,</w:t>
            </w:r>
            <w:r w:rsidRPr="00286DED">
              <w:rPr>
                <w:rFonts w:cs="Tahoma"/>
              </w:rPr>
              <w:t xml:space="preserve"> or similar</w:t>
            </w:r>
            <w:r>
              <w:rPr>
                <w:rFonts w:cs="Tahoma"/>
              </w:rPr>
              <w:t>,</w:t>
            </w:r>
            <w:r w:rsidRPr="00286DED">
              <w:rPr>
                <w:rFonts w:cs="Tahoma"/>
              </w:rPr>
              <w:t xml:space="preserve"> to allow for continuity. </w:t>
            </w:r>
          </w:p>
          <w:p w14:paraId="71907040" w14:textId="77777777" w:rsidR="00582D80" w:rsidRPr="00286DED" w:rsidRDefault="00582D80" w:rsidP="000738DF">
            <w:pPr>
              <w:ind w:left="360"/>
              <w:rPr>
                <w:rFonts w:cs="Tahoma"/>
              </w:rPr>
            </w:pPr>
            <w:r w:rsidRPr="00286DED">
              <w:rPr>
                <w:rFonts w:cs="Tahoma"/>
              </w:rPr>
              <w:t xml:space="preserve">vi) The land immediately to the north of the proposed site has an embankment to the canal and therefore achieving the relevant ground level for the marina would require additional engineering works. In addition, the site would no longer be in such favourable proximity to Market Drayton. </w:t>
            </w:r>
          </w:p>
          <w:p w14:paraId="4D2F3372" w14:textId="77777777" w:rsidR="00582D80" w:rsidRPr="00286DED" w:rsidRDefault="00582D80" w:rsidP="000738DF">
            <w:pPr>
              <w:ind w:left="360"/>
              <w:rPr>
                <w:rFonts w:cs="Tahoma"/>
              </w:rPr>
            </w:pPr>
            <w:r w:rsidRPr="00286DED">
              <w:rPr>
                <w:rFonts w:cs="Tahoma"/>
              </w:rPr>
              <w:t>v</w:t>
            </w:r>
            <w:r>
              <w:rPr>
                <w:rFonts w:cs="Tahoma"/>
              </w:rPr>
              <w:t>)</w:t>
            </w:r>
            <w:r w:rsidRPr="00286DED">
              <w:rPr>
                <w:rFonts w:cs="Tahoma"/>
              </w:rPr>
              <w:t xml:space="preserve"> Other potential canal side sites to the south of the town would encounter potentially significant engineering problems owing to the presence of the Tern River valley.</w:t>
            </w:r>
          </w:p>
          <w:p w14:paraId="26D58158" w14:textId="77777777" w:rsidR="00582D80" w:rsidRPr="00286DED" w:rsidRDefault="00582D80" w:rsidP="000738DF">
            <w:pPr>
              <w:ind w:left="360"/>
              <w:rPr>
                <w:rFonts w:cs="Tahoma"/>
              </w:rPr>
            </w:pPr>
            <w:r w:rsidRPr="00286DED">
              <w:rPr>
                <w:rFonts w:cs="Tahoma"/>
              </w:rPr>
              <w:t>vi) In addition to the above, the site’s surroundings offer opportunities for a variety of other complimentary leisure and regeneration land uses including space for a much</w:t>
            </w:r>
            <w:r>
              <w:rPr>
                <w:rFonts w:cs="Tahoma"/>
              </w:rPr>
              <w:t>-</w:t>
            </w:r>
            <w:r w:rsidRPr="00286DED">
              <w:rPr>
                <w:rFonts w:cs="Tahoma"/>
              </w:rPr>
              <w:t>needed hotel and conference centre for the town. This in turn would improve the deliverability of the marina development by increasing its viability.</w:t>
            </w:r>
          </w:p>
          <w:p w14:paraId="67CFDA25" w14:textId="77777777" w:rsidR="00582D80" w:rsidRPr="00286DED" w:rsidRDefault="00582D80" w:rsidP="000738DF">
            <w:pPr>
              <w:autoSpaceDE w:val="0"/>
              <w:autoSpaceDN w:val="0"/>
              <w:adjustRightInd w:val="0"/>
              <w:rPr>
                <w:rFonts w:cs="Tahoma"/>
              </w:rPr>
            </w:pPr>
          </w:p>
        </w:tc>
        <w:tc>
          <w:tcPr>
            <w:tcW w:w="2875" w:type="dxa"/>
          </w:tcPr>
          <w:p w14:paraId="2BF09ABB" w14:textId="77777777" w:rsidR="00582D80" w:rsidRDefault="00582D80" w:rsidP="000738DF">
            <w:r>
              <w:lastRenderedPageBreak/>
              <w:t xml:space="preserve">To respond positively to advice from Shropshire </w:t>
            </w:r>
            <w:r>
              <w:t>Council who advise that the evidence that options have been considered should be presented.</w:t>
            </w:r>
          </w:p>
        </w:tc>
      </w:tr>
      <w:tr w:rsidR="00582D80" w:rsidRPr="00420AED" w14:paraId="40B7F368" w14:textId="77777777" w:rsidTr="000738DF">
        <w:tc>
          <w:tcPr>
            <w:tcW w:w="1144" w:type="dxa"/>
          </w:tcPr>
          <w:p w14:paraId="0CCA8361" w14:textId="77777777" w:rsidR="00582D80" w:rsidRDefault="00582D80" w:rsidP="000738DF">
            <w:pPr>
              <w:jc w:val="center"/>
            </w:pPr>
            <w:r w:rsidRPr="00060D64">
              <w:lastRenderedPageBreak/>
              <w:t>10</w:t>
            </w:r>
          </w:p>
        </w:tc>
        <w:tc>
          <w:tcPr>
            <w:tcW w:w="1864" w:type="dxa"/>
          </w:tcPr>
          <w:p w14:paraId="501ED955" w14:textId="77777777" w:rsidR="00582D80" w:rsidRDefault="00582D80" w:rsidP="000738DF">
            <w:r>
              <w:t>Paragraph 4.8</w:t>
            </w:r>
          </w:p>
        </w:tc>
        <w:tc>
          <w:tcPr>
            <w:tcW w:w="8291" w:type="dxa"/>
          </w:tcPr>
          <w:p w14:paraId="4A847B74" w14:textId="77777777" w:rsidR="00582D80" w:rsidRDefault="00582D80" w:rsidP="000738DF">
            <w:pPr>
              <w:autoSpaceDE w:val="0"/>
              <w:autoSpaceDN w:val="0"/>
              <w:adjustRightInd w:val="0"/>
              <w:rPr>
                <w:rFonts w:cs="Tahoma"/>
              </w:rPr>
            </w:pPr>
            <w:r>
              <w:rPr>
                <w:rFonts w:cs="Tahoma"/>
              </w:rPr>
              <w:t>Add after the final sentence to read:</w:t>
            </w:r>
          </w:p>
          <w:p w14:paraId="5780E85B" w14:textId="77777777" w:rsidR="00582D80" w:rsidRDefault="00582D80" w:rsidP="000738DF">
            <w:pPr>
              <w:autoSpaceDE w:val="0"/>
              <w:autoSpaceDN w:val="0"/>
              <w:adjustRightInd w:val="0"/>
              <w:rPr>
                <w:rFonts w:cs="Tahoma"/>
              </w:rPr>
            </w:pPr>
          </w:p>
          <w:p w14:paraId="075ED563" w14:textId="77777777" w:rsidR="00582D80" w:rsidRPr="008B6919" w:rsidRDefault="00582D80" w:rsidP="000738DF">
            <w:pPr>
              <w:pStyle w:val="Body0"/>
              <w:spacing w:line="276" w:lineRule="auto"/>
              <w:rPr>
                <w:rFonts w:cs="Tahoma"/>
              </w:rPr>
            </w:pPr>
            <w:r>
              <w:t>‘</w:t>
            </w:r>
            <w:r w:rsidRPr="00852D98">
              <w:rPr>
                <w:rFonts w:asciiTheme="minorHAnsi" w:hAnsiTheme="minorHAnsi"/>
              </w:rPr>
              <w:t>The two areas are divided from each other by the A53 and this road and its associated features mitigate any effect the proposed development is likely to have on the setting of the Conservation Area.</w:t>
            </w:r>
            <w:r>
              <w:t xml:space="preserve"> </w:t>
            </w:r>
            <w:r w:rsidRPr="00852D98">
              <w:rPr>
                <w:rFonts w:asciiTheme="minorHAnsi" w:hAnsiTheme="minorHAnsi" w:cs="Tahoma"/>
                <w:color w:val="auto"/>
              </w:rPr>
              <w:t>The enhancement of the Canal Basin Conservation Area will be encouraged should resources be made available for this.</w:t>
            </w:r>
            <w:r>
              <w:rPr>
                <w:rFonts w:asciiTheme="minorHAnsi" w:hAnsiTheme="minorHAnsi" w:cs="Tahoma"/>
                <w:color w:val="auto"/>
              </w:rPr>
              <w:t>’</w:t>
            </w:r>
            <w:r>
              <w:t xml:space="preserve"> </w:t>
            </w:r>
          </w:p>
        </w:tc>
        <w:tc>
          <w:tcPr>
            <w:tcW w:w="2875" w:type="dxa"/>
          </w:tcPr>
          <w:p w14:paraId="5C2CE0C6" w14:textId="77777777" w:rsidR="00582D80" w:rsidRDefault="00582D80" w:rsidP="000738DF">
            <w:r>
              <w:t>To respond positively to advice from Shropshire Council who ask for supporting evidence about the impact of the proposed development site on this Conservation Area.</w:t>
            </w:r>
          </w:p>
        </w:tc>
      </w:tr>
      <w:tr w:rsidR="00582D80" w:rsidRPr="00420AED" w14:paraId="609C8D5D" w14:textId="77777777" w:rsidTr="000738DF">
        <w:tc>
          <w:tcPr>
            <w:tcW w:w="1144" w:type="dxa"/>
          </w:tcPr>
          <w:p w14:paraId="6C01B0B3" w14:textId="77777777" w:rsidR="00582D80" w:rsidRPr="001C624A" w:rsidRDefault="00582D80" w:rsidP="000738DF">
            <w:pPr>
              <w:jc w:val="center"/>
            </w:pPr>
            <w:r w:rsidRPr="00060D64">
              <w:t>11</w:t>
            </w:r>
          </w:p>
        </w:tc>
        <w:tc>
          <w:tcPr>
            <w:tcW w:w="1864" w:type="dxa"/>
          </w:tcPr>
          <w:p w14:paraId="17E4ADA7" w14:textId="77777777" w:rsidR="00582D80" w:rsidRDefault="00582D80" w:rsidP="000738DF">
            <w:r>
              <w:t>Paragraph 4.11</w:t>
            </w:r>
          </w:p>
        </w:tc>
        <w:tc>
          <w:tcPr>
            <w:tcW w:w="8291" w:type="dxa"/>
          </w:tcPr>
          <w:p w14:paraId="3AE6A56D" w14:textId="77777777" w:rsidR="00582D80" w:rsidRDefault="00582D80" w:rsidP="000738DF">
            <w:r>
              <w:t>Revise first sentence to read:</w:t>
            </w:r>
          </w:p>
          <w:p w14:paraId="3D65248F" w14:textId="77777777" w:rsidR="00582D80" w:rsidRDefault="00582D80" w:rsidP="000738DF"/>
          <w:p w14:paraId="6C38533E" w14:textId="77777777" w:rsidR="00582D80" w:rsidRDefault="00582D80" w:rsidP="000738DF">
            <w:r w:rsidRPr="00286DED">
              <w:t>The cross-subsidy development is anticipated to be focussed largely on leisure related uses and housing but might also include holiday accommodation, a hotel, conference centre and canal-side public house/restaurant.</w:t>
            </w:r>
          </w:p>
          <w:p w14:paraId="47DE74CC" w14:textId="77777777" w:rsidR="00582D80" w:rsidRDefault="00582D80" w:rsidP="000738DF"/>
          <w:p w14:paraId="3C3398F1" w14:textId="77777777" w:rsidR="00582D80" w:rsidRDefault="00582D80" w:rsidP="000738DF">
            <w:r>
              <w:t xml:space="preserve">Revise the final two sentences to read: </w:t>
            </w:r>
          </w:p>
          <w:p w14:paraId="227F1F6F" w14:textId="77777777" w:rsidR="00582D80" w:rsidRDefault="00582D80" w:rsidP="000738DF"/>
          <w:p w14:paraId="01E59C8D" w14:textId="77777777" w:rsidR="00582D80" w:rsidRPr="000A7CE9" w:rsidRDefault="00582D80" w:rsidP="000738DF">
            <w:pPr>
              <w:autoSpaceDE w:val="0"/>
              <w:autoSpaceDN w:val="0"/>
              <w:adjustRightInd w:val="0"/>
            </w:pPr>
            <w:r w:rsidRPr="000A7CE9">
              <w:rPr>
                <w:rFonts w:cs="Tahoma"/>
                <w:color w:val="000000"/>
              </w:rPr>
              <w:t xml:space="preserve">Impact assessments for retail and leisure developments seeking to take advantage of </w:t>
            </w:r>
            <w:r>
              <w:rPr>
                <w:rFonts w:cs="Tahoma"/>
                <w:color w:val="000000"/>
              </w:rPr>
              <w:t>the</w:t>
            </w:r>
            <w:r w:rsidRPr="000A7CE9">
              <w:rPr>
                <w:rFonts w:cs="Tahoma"/>
                <w:color w:val="000000"/>
              </w:rPr>
              <w:t xml:space="preserve"> waterside location </w:t>
            </w:r>
            <w:r>
              <w:rPr>
                <w:rFonts w:cs="Tahoma"/>
                <w:color w:val="000000"/>
              </w:rPr>
              <w:t>will</w:t>
            </w:r>
            <w:r w:rsidRPr="000A7CE9">
              <w:rPr>
                <w:rFonts w:cs="Tahoma"/>
                <w:color w:val="000000"/>
              </w:rPr>
              <w:t xml:space="preserve"> be required in accordance with policy MD10b where they exceed the thresholds defined within that policy. Although it is considered that such proposals might benefit the whole town without adversely affecting the vitality and viability of its shopping centre there will be a need to comply with Core Strategy policy CS15. It may, however, be necessary to restrict any proposed floorspace </w:t>
            </w:r>
            <w:r>
              <w:rPr>
                <w:rFonts w:cs="Tahoma"/>
                <w:color w:val="000000"/>
              </w:rPr>
              <w:t xml:space="preserve">through either planning conditions or agreements. In addition, any retail and leisure uses should be ancillary to the main use of the site as a marina. </w:t>
            </w:r>
          </w:p>
        </w:tc>
        <w:tc>
          <w:tcPr>
            <w:tcW w:w="2875" w:type="dxa"/>
          </w:tcPr>
          <w:p w14:paraId="60B37BAD" w14:textId="77777777" w:rsidR="00582D80" w:rsidRPr="009312E8" w:rsidRDefault="00582D80" w:rsidP="000738DF">
            <w:r>
              <w:t>To respond positively to advice from Shropshire Council that enabling development should be replaced by – cross-subsidy and to ensure development complies with SAMDev Plan policy nMD10b.</w:t>
            </w:r>
          </w:p>
        </w:tc>
      </w:tr>
      <w:tr w:rsidR="00582D80" w:rsidRPr="00420AED" w14:paraId="70394604" w14:textId="77777777" w:rsidTr="000738DF">
        <w:tc>
          <w:tcPr>
            <w:tcW w:w="1144" w:type="dxa"/>
          </w:tcPr>
          <w:p w14:paraId="70E820BE" w14:textId="77777777" w:rsidR="00582D80" w:rsidRDefault="00582D80" w:rsidP="000738DF">
            <w:pPr>
              <w:jc w:val="center"/>
            </w:pPr>
            <w:r w:rsidRPr="00060D64">
              <w:t>12</w:t>
            </w:r>
          </w:p>
        </w:tc>
        <w:tc>
          <w:tcPr>
            <w:tcW w:w="1864" w:type="dxa"/>
          </w:tcPr>
          <w:p w14:paraId="143D11D0" w14:textId="77777777" w:rsidR="00582D80" w:rsidRDefault="00582D80" w:rsidP="000738DF">
            <w:r>
              <w:t>Paragraph 4.13</w:t>
            </w:r>
          </w:p>
        </w:tc>
        <w:tc>
          <w:tcPr>
            <w:tcW w:w="8291" w:type="dxa"/>
          </w:tcPr>
          <w:p w14:paraId="05E1048D" w14:textId="77777777" w:rsidR="00582D80" w:rsidRDefault="00582D80" w:rsidP="000738DF">
            <w:r>
              <w:t>After ‘stakeholders’ in the second sentence, include:</w:t>
            </w:r>
          </w:p>
          <w:p w14:paraId="24783A3D" w14:textId="77777777" w:rsidR="00582D80" w:rsidRDefault="00582D80" w:rsidP="000738DF"/>
          <w:p w14:paraId="335F05A9" w14:textId="77777777" w:rsidR="00582D80" w:rsidRDefault="00582D80" w:rsidP="000738DF">
            <w:r>
              <w:t>‘, in particular Shropshire Council’.</w:t>
            </w:r>
          </w:p>
          <w:p w14:paraId="5F68F384" w14:textId="77777777" w:rsidR="00582D80" w:rsidRDefault="00582D80" w:rsidP="000738DF"/>
          <w:p w14:paraId="585307F6" w14:textId="77777777" w:rsidR="00582D80" w:rsidRDefault="00582D80" w:rsidP="000738DF">
            <w:r>
              <w:t>Revise the last sentence of the paragraph before the list and description of key matters to read:</w:t>
            </w:r>
          </w:p>
          <w:p w14:paraId="04654F9F" w14:textId="77777777" w:rsidR="00582D80" w:rsidRDefault="00582D80" w:rsidP="000738DF"/>
          <w:p w14:paraId="3DAC45C7" w14:textId="77777777" w:rsidR="00582D80" w:rsidRPr="009456B4" w:rsidRDefault="00582D80" w:rsidP="000738DF">
            <w:pPr>
              <w:pStyle w:val="Body0"/>
              <w:spacing w:line="276" w:lineRule="auto"/>
              <w:rPr>
                <w:rFonts w:asciiTheme="minorHAnsi" w:hAnsiTheme="minorHAnsi" w:cs="Tahoma"/>
                <w:lang w:val="en-GB"/>
              </w:rPr>
            </w:pPr>
            <w:r w:rsidRPr="009456B4">
              <w:rPr>
                <w:rFonts w:asciiTheme="minorHAnsi" w:hAnsiTheme="minorHAnsi" w:cs="Tahoma"/>
                <w:color w:val="auto"/>
                <w:u w:val="single"/>
                <w:lang w:val="en-GB"/>
              </w:rPr>
              <w:lastRenderedPageBreak/>
              <w:t>A range of matters will need to be addressed through the masterplan including, among others,</w:t>
            </w:r>
            <w:r w:rsidRPr="009456B4">
              <w:rPr>
                <w:rFonts w:asciiTheme="minorHAnsi" w:hAnsiTheme="minorHAnsi" w:cs="Tahoma"/>
                <w:color w:val="auto"/>
                <w:lang w:val="en-GB"/>
              </w:rPr>
              <w:t xml:space="preserve"> </w:t>
            </w:r>
            <w:r w:rsidRPr="009456B4">
              <w:rPr>
                <w:rFonts w:asciiTheme="minorHAnsi" w:hAnsiTheme="minorHAnsi" w:cs="Tahoma"/>
                <w:lang w:val="en-GB"/>
              </w:rPr>
              <w:t>accessibility, where there are three principal issues</w:t>
            </w:r>
            <w:r>
              <w:rPr>
                <w:rFonts w:asciiTheme="minorHAnsi" w:hAnsiTheme="minorHAnsi" w:cs="Tahoma"/>
                <w:lang w:val="en-GB"/>
              </w:rPr>
              <w:t xml:space="preserve"> </w:t>
            </w:r>
            <w:r w:rsidRPr="009456B4">
              <w:rPr>
                <w:rFonts w:asciiTheme="minorHAnsi" w:hAnsiTheme="minorHAnsi" w:cs="Tahoma"/>
                <w:u w:val="single"/>
                <w:lang w:val="en-GB"/>
              </w:rPr>
              <w:t>to address</w:t>
            </w:r>
            <w:r>
              <w:rPr>
                <w:rFonts w:asciiTheme="minorHAnsi" w:hAnsiTheme="minorHAnsi" w:cs="Tahoma"/>
                <w:lang w:val="en-GB"/>
              </w:rPr>
              <w:t>,</w:t>
            </w:r>
            <w:r w:rsidRPr="009456B4">
              <w:rPr>
                <w:rFonts w:asciiTheme="minorHAnsi" w:hAnsiTheme="minorHAnsi" w:cs="Tahoma"/>
                <w:lang w:val="en-GB"/>
              </w:rPr>
              <w:t xml:space="preserve"> and the matter of sustainable design which should include appropriate landscaping: </w:t>
            </w:r>
          </w:p>
          <w:p w14:paraId="14FDB3EB" w14:textId="77777777" w:rsidR="00582D80" w:rsidRPr="007F6500" w:rsidRDefault="00582D80" w:rsidP="000738DF"/>
        </w:tc>
        <w:tc>
          <w:tcPr>
            <w:tcW w:w="2875" w:type="dxa"/>
          </w:tcPr>
          <w:p w14:paraId="63EC02EE" w14:textId="77777777" w:rsidR="00582D80" w:rsidRPr="009312E8" w:rsidRDefault="00582D80" w:rsidP="000738DF">
            <w:r>
              <w:lastRenderedPageBreak/>
              <w:t xml:space="preserve">To respond positively to advice from Shropshire Council that they will need to be a stakeholder and there will be other issues in addition to those described. </w:t>
            </w:r>
          </w:p>
        </w:tc>
      </w:tr>
      <w:tr w:rsidR="00582D80" w:rsidRPr="00420AED" w14:paraId="3010E2B6" w14:textId="77777777" w:rsidTr="000738DF">
        <w:tc>
          <w:tcPr>
            <w:tcW w:w="1144" w:type="dxa"/>
          </w:tcPr>
          <w:p w14:paraId="603FF453" w14:textId="77777777" w:rsidR="00582D80" w:rsidRPr="007F76B8" w:rsidRDefault="00582D80" w:rsidP="000738DF">
            <w:pPr>
              <w:jc w:val="center"/>
            </w:pPr>
            <w:r w:rsidRPr="00060D64">
              <w:t>13</w:t>
            </w:r>
          </w:p>
        </w:tc>
        <w:tc>
          <w:tcPr>
            <w:tcW w:w="1864" w:type="dxa"/>
          </w:tcPr>
          <w:p w14:paraId="108CEB26" w14:textId="77777777" w:rsidR="00582D80" w:rsidRPr="007F76B8" w:rsidRDefault="00582D80" w:rsidP="000738DF">
            <w:r>
              <w:t>Policy S.M3</w:t>
            </w:r>
          </w:p>
        </w:tc>
        <w:tc>
          <w:tcPr>
            <w:tcW w:w="8291" w:type="dxa"/>
          </w:tcPr>
          <w:p w14:paraId="0925BFDD" w14:textId="77777777" w:rsidR="00582D80" w:rsidRDefault="00582D80" w:rsidP="000738DF">
            <w:pPr>
              <w:shd w:val="clear" w:color="auto" w:fill="FFFFFF"/>
              <w:spacing w:before="100" w:beforeAutospacing="1" w:after="100" w:afterAutospacing="1"/>
            </w:pPr>
            <w:r>
              <w:t xml:space="preserve">Revise point iii) and final paragraph of policy as follows: </w:t>
            </w:r>
          </w:p>
          <w:p w14:paraId="083E3776" w14:textId="77777777" w:rsidR="00582D80" w:rsidRDefault="00582D80" w:rsidP="000738DF">
            <w:pPr>
              <w:autoSpaceDE w:val="0"/>
              <w:autoSpaceDN w:val="0"/>
              <w:adjustRightInd w:val="0"/>
              <w:rPr>
                <w:rFonts w:cs="Tahoma"/>
                <w:b/>
                <w:bCs/>
                <w:color w:val="000000"/>
              </w:rPr>
            </w:pPr>
            <w:r w:rsidRPr="00344536">
              <w:rPr>
                <w:rFonts w:cs="Tahoma"/>
                <w:b/>
                <w:bCs/>
                <w:color w:val="000000"/>
              </w:rPr>
              <w:t>iii) Contributions made towards meeting off-site open space requirements required as a consequence of new housing and employment development in accordance with</w:t>
            </w:r>
            <w:r>
              <w:rPr>
                <w:rFonts w:cs="Tahoma"/>
                <w:b/>
                <w:bCs/>
                <w:color w:val="000000"/>
              </w:rPr>
              <w:t xml:space="preserve"> </w:t>
            </w:r>
            <w:r w:rsidRPr="00344536">
              <w:rPr>
                <w:rFonts w:cs="Tahoma"/>
                <w:b/>
                <w:bCs/>
                <w:color w:val="000000"/>
                <w:u w:val="single"/>
              </w:rPr>
              <w:t>SAMDev Plan policy MD</w:t>
            </w:r>
            <w:r>
              <w:rPr>
                <w:rFonts w:cs="Tahoma"/>
                <w:b/>
                <w:bCs/>
                <w:color w:val="000000"/>
                <w:u w:val="single"/>
              </w:rPr>
              <w:t>2</w:t>
            </w:r>
            <w:r w:rsidRPr="00344536">
              <w:rPr>
                <w:rFonts w:cs="Tahoma"/>
                <w:b/>
                <w:bCs/>
                <w:color w:val="000000"/>
              </w:rPr>
              <w:t xml:space="preserve">. </w:t>
            </w:r>
          </w:p>
          <w:p w14:paraId="55E269DB" w14:textId="77777777" w:rsidR="00582D80" w:rsidRPr="00344536" w:rsidRDefault="00582D80" w:rsidP="000738DF">
            <w:pPr>
              <w:shd w:val="clear" w:color="auto" w:fill="FFFFFF"/>
              <w:spacing w:before="100" w:beforeAutospacing="1" w:after="100" w:afterAutospacing="1"/>
            </w:pPr>
            <w:r w:rsidRPr="00344536">
              <w:rPr>
                <w:b/>
                <w:bCs/>
              </w:rPr>
              <w:t xml:space="preserve">The provision of associated facilities such as changing rooms, club houses, floodlighting and vehicle parking shall be located where it will not adversely affect the amenity of any neighbouring residential properties. </w:t>
            </w:r>
            <w:r w:rsidRPr="00344536">
              <w:rPr>
                <w:b/>
                <w:bCs/>
                <w:u w:val="single"/>
              </w:rPr>
              <w:t xml:space="preserve">Appropriate car parking provision shall be </w:t>
            </w:r>
            <w:r>
              <w:rPr>
                <w:b/>
                <w:bCs/>
                <w:u w:val="single"/>
              </w:rPr>
              <w:t>made</w:t>
            </w:r>
            <w:r w:rsidRPr="00344536">
              <w:rPr>
                <w:b/>
                <w:bCs/>
                <w:u w:val="single"/>
              </w:rPr>
              <w:t>.</w:t>
            </w:r>
            <w:r>
              <w:rPr>
                <w:b/>
                <w:bCs/>
                <w:u w:val="single"/>
              </w:rPr>
              <w:t xml:space="preserve"> </w:t>
            </w:r>
            <w:r w:rsidRPr="00894297">
              <w:rPr>
                <w:rFonts w:cs="Tahoma"/>
                <w:b/>
                <w:bCs/>
                <w:u w:val="single"/>
              </w:rPr>
              <w:t>The residential amenity of adjacent dwellings shall be protected through the layout of the playing field area and maintaining a buffer to their rear as informal open space and appropriately landscaped.</w:t>
            </w:r>
            <w:r w:rsidRPr="00894297">
              <w:rPr>
                <w:b/>
                <w:bCs/>
              </w:rPr>
              <w:t xml:space="preserve"> </w:t>
            </w:r>
            <w:r w:rsidRPr="00344536">
              <w:rPr>
                <w:b/>
                <w:bCs/>
              </w:rPr>
              <w:t>In bringing forward the proposal measures should be included to make the area as accessible as possible by walking and cycling. Measures should also include contributions towards the natural environment network of the town and surrounding area in accordance with Core Strategy policy CS17 and SAMDev Plan policy MD12.</w:t>
            </w:r>
          </w:p>
        </w:tc>
        <w:tc>
          <w:tcPr>
            <w:tcW w:w="2875" w:type="dxa"/>
          </w:tcPr>
          <w:p w14:paraId="6A03D50A" w14:textId="77777777" w:rsidR="00582D80" w:rsidRPr="007F76B8" w:rsidRDefault="00582D80" w:rsidP="000738DF">
            <w:r>
              <w:t>To respond positively to advice from Shropshire Council and the concerns of nearby residents.</w:t>
            </w:r>
          </w:p>
        </w:tc>
      </w:tr>
      <w:tr w:rsidR="00582D80" w:rsidRPr="00420AED" w14:paraId="063C8C31" w14:textId="77777777" w:rsidTr="000738DF">
        <w:tc>
          <w:tcPr>
            <w:tcW w:w="1144" w:type="dxa"/>
          </w:tcPr>
          <w:p w14:paraId="12D6202F" w14:textId="77777777" w:rsidR="00582D80" w:rsidRPr="008E0711" w:rsidRDefault="00582D80" w:rsidP="000738DF">
            <w:pPr>
              <w:jc w:val="center"/>
            </w:pPr>
            <w:r w:rsidRPr="00060D64">
              <w:t>14</w:t>
            </w:r>
          </w:p>
        </w:tc>
        <w:tc>
          <w:tcPr>
            <w:tcW w:w="1864" w:type="dxa"/>
          </w:tcPr>
          <w:p w14:paraId="3B9D6A2A" w14:textId="77777777" w:rsidR="00582D80" w:rsidRPr="008E0711" w:rsidRDefault="00582D80" w:rsidP="000738DF">
            <w:r>
              <w:t>Paragraph 4.16</w:t>
            </w:r>
          </w:p>
        </w:tc>
        <w:tc>
          <w:tcPr>
            <w:tcW w:w="8291" w:type="dxa"/>
          </w:tcPr>
          <w:p w14:paraId="20FEA4DA" w14:textId="77777777" w:rsidR="00582D80" w:rsidRDefault="00582D80" w:rsidP="000738DF">
            <w:pPr>
              <w:autoSpaceDE w:val="0"/>
              <w:autoSpaceDN w:val="0"/>
              <w:adjustRightInd w:val="0"/>
            </w:pPr>
            <w:r>
              <w:t xml:space="preserve">Add after first sentence. </w:t>
            </w:r>
          </w:p>
          <w:p w14:paraId="6406FFA2" w14:textId="77777777" w:rsidR="00582D80" w:rsidRDefault="00582D80" w:rsidP="000738DF">
            <w:pPr>
              <w:autoSpaceDE w:val="0"/>
              <w:autoSpaceDN w:val="0"/>
              <w:adjustRightInd w:val="0"/>
            </w:pPr>
          </w:p>
          <w:p w14:paraId="7B89CBC8" w14:textId="77777777" w:rsidR="00582D80" w:rsidRPr="008E0711" w:rsidRDefault="00582D80" w:rsidP="000738DF">
            <w:pPr>
              <w:autoSpaceDE w:val="0"/>
              <w:autoSpaceDN w:val="0"/>
              <w:adjustRightInd w:val="0"/>
            </w:pPr>
            <w:r>
              <w:t xml:space="preserve">It is also understood that a building on the land accommodates a Men’s Shed facility that is affiliated to the Men’s Shed Association’. </w:t>
            </w:r>
          </w:p>
        </w:tc>
        <w:tc>
          <w:tcPr>
            <w:tcW w:w="2875" w:type="dxa"/>
          </w:tcPr>
          <w:p w14:paraId="705BA101" w14:textId="77777777" w:rsidR="00582D80" w:rsidRPr="008E0711" w:rsidRDefault="00582D80" w:rsidP="000738DF">
            <w:pPr>
              <w:rPr>
                <w:rFonts w:eastAsia="Times New Roman" w:cstheme="minorHAnsi"/>
                <w:lang w:eastAsia="en-GB"/>
              </w:rPr>
            </w:pPr>
            <w:r>
              <w:rPr>
                <w:rFonts w:eastAsia="Times New Roman" w:cstheme="minorHAnsi"/>
                <w:lang w:eastAsia="en-GB"/>
              </w:rPr>
              <w:t>To add information about users of the Greenfields recreation area.</w:t>
            </w:r>
          </w:p>
        </w:tc>
      </w:tr>
      <w:tr w:rsidR="00582D80" w:rsidRPr="00420AED" w14:paraId="732E0AAC" w14:textId="77777777" w:rsidTr="000738DF">
        <w:tc>
          <w:tcPr>
            <w:tcW w:w="1144" w:type="dxa"/>
          </w:tcPr>
          <w:p w14:paraId="5BDAEBC5" w14:textId="77777777" w:rsidR="00582D80" w:rsidRPr="0030523C" w:rsidRDefault="00582D80" w:rsidP="000738DF">
            <w:pPr>
              <w:jc w:val="center"/>
            </w:pPr>
            <w:r w:rsidRPr="0030523C">
              <w:t>15</w:t>
            </w:r>
          </w:p>
        </w:tc>
        <w:tc>
          <w:tcPr>
            <w:tcW w:w="1864" w:type="dxa"/>
          </w:tcPr>
          <w:p w14:paraId="7893D8B4" w14:textId="77777777" w:rsidR="00582D80" w:rsidRPr="0030523C" w:rsidRDefault="00582D80" w:rsidP="000738DF">
            <w:r w:rsidRPr="0030523C">
              <w:t xml:space="preserve">Paragraph </w:t>
            </w:r>
            <w:r>
              <w:t>4.18</w:t>
            </w:r>
          </w:p>
        </w:tc>
        <w:tc>
          <w:tcPr>
            <w:tcW w:w="8291" w:type="dxa"/>
          </w:tcPr>
          <w:p w14:paraId="5AED600F" w14:textId="77777777" w:rsidR="00582D80" w:rsidRPr="0030523C" w:rsidRDefault="00582D80" w:rsidP="000738DF">
            <w:pPr>
              <w:autoSpaceDE w:val="0"/>
              <w:autoSpaceDN w:val="0"/>
              <w:adjustRightInd w:val="0"/>
            </w:pPr>
            <w:r w:rsidRPr="0030523C">
              <w:t xml:space="preserve">In the second sentence, replace ‘just under 20 hectares’; with ‘around 16 hectares’.  </w:t>
            </w:r>
          </w:p>
        </w:tc>
        <w:tc>
          <w:tcPr>
            <w:tcW w:w="2875" w:type="dxa"/>
          </w:tcPr>
          <w:p w14:paraId="5F8B043A" w14:textId="77777777" w:rsidR="00582D80" w:rsidRPr="0061598A" w:rsidRDefault="00582D80" w:rsidP="000738DF">
            <w:pPr>
              <w:rPr>
                <w:rFonts w:eastAsia="Times New Roman" w:cstheme="minorHAnsi"/>
                <w:color w:val="FF0000"/>
                <w:lang w:eastAsia="en-GB"/>
              </w:rPr>
            </w:pPr>
            <w:r w:rsidRPr="0030523C">
              <w:rPr>
                <w:rFonts w:eastAsia="Times New Roman" w:cstheme="minorHAnsi"/>
                <w:lang w:eastAsia="en-GB"/>
              </w:rPr>
              <w:t xml:space="preserve">To reflect discussions with the agent for the landowner whereby land might be released for formal and informal recreation identified in the Community-led plan. </w:t>
            </w:r>
            <w:r>
              <w:rPr>
                <w:rFonts w:eastAsia="Times New Roman" w:cstheme="minorHAnsi"/>
                <w:lang w:eastAsia="en-GB"/>
              </w:rPr>
              <w:t>(See alteration 19)</w:t>
            </w:r>
          </w:p>
        </w:tc>
      </w:tr>
      <w:tr w:rsidR="00582D80" w:rsidRPr="00420AED" w14:paraId="2B18B508" w14:textId="77777777" w:rsidTr="000738DF">
        <w:tc>
          <w:tcPr>
            <w:tcW w:w="1144" w:type="dxa"/>
          </w:tcPr>
          <w:p w14:paraId="485C4E03" w14:textId="77777777" w:rsidR="00582D80" w:rsidRPr="008E0711" w:rsidRDefault="00582D80" w:rsidP="000738DF">
            <w:pPr>
              <w:jc w:val="center"/>
            </w:pPr>
            <w:r w:rsidRPr="00060D64">
              <w:lastRenderedPageBreak/>
              <w:t>1</w:t>
            </w:r>
            <w:r>
              <w:t>6</w:t>
            </w:r>
          </w:p>
        </w:tc>
        <w:tc>
          <w:tcPr>
            <w:tcW w:w="1864" w:type="dxa"/>
          </w:tcPr>
          <w:p w14:paraId="1829A7BA" w14:textId="77777777" w:rsidR="00582D80" w:rsidRDefault="00582D80" w:rsidP="000738DF">
            <w:r>
              <w:t>Policy S.M4</w:t>
            </w:r>
          </w:p>
        </w:tc>
        <w:tc>
          <w:tcPr>
            <w:tcW w:w="8291" w:type="dxa"/>
          </w:tcPr>
          <w:p w14:paraId="11144DDC" w14:textId="77777777" w:rsidR="00582D80" w:rsidRPr="008B6919" w:rsidRDefault="00582D80" w:rsidP="000738DF">
            <w:pPr>
              <w:autoSpaceDE w:val="0"/>
              <w:autoSpaceDN w:val="0"/>
              <w:adjustRightInd w:val="0"/>
              <w:rPr>
                <w:bCs/>
              </w:rPr>
            </w:pPr>
            <w:r>
              <w:rPr>
                <w:bCs/>
              </w:rPr>
              <w:t>Revise the first sentence of the policy to read:</w:t>
            </w:r>
          </w:p>
          <w:p w14:paraId="52FBA8BE" w14:textId="77777777" w:rsidR="00582D80" w:rsidRDefault="00582D80" w:rsidP="000738DF">
            <w:pPr>
              <w:autoSpaceDE w:val="0"/>
              <w:autoSpaceDN w:val="0"/>
              <w:adjustRightInd w:val="0"/>
              <w:rPr>
                <w:b/>
                <w:bCs/>
                <w:sz w:val="23"/>
                <w:szCs w:val="23"/>
              </w:rPr>
            </w:pPr>
          </w:p>
          <w:p w14:paraId="1B85673A" w14:textId="77777777" w:rsidR="00582D80" w:rsidRDefault="00582D80" w:rsidP="000738DF">
            <w:pPr>
              <w:autoSpaceDE w:val="0"/>
              <w:autoSpaceDN w:val="0"/>
              <w:adjustRightInd w:val="0"/>
              <w:rPr>
                <w:b/>
                <w:bCs/>
              </w:rPr>
            </w:pPr>
            <w:r w:rsidRPr="008B6919">
              <w:rPr>
                <w:b/>
                <w:bCs/>
              </w:rPr>
              <w:t xml:space="preserve">The 3.0 ha (approximately) site between the canal, A53 and Maer Lane and the 5.7ha (approximately) site north-west of Maer Lane between the canal and the A53, both identified on Map 3 may be developed for housing </w:t>
            </w:r>
            <w:r w:rsidRPr="00344F3C">
              <w:rPr>
                <w:b/>
                <w:bCs/>
                <w:u w:val="single"/>
              </w:rPr>
              <w:t xml:space="preserve">provided </w:t>
            </w:r>
            <w:r>
              <w:rPr>
                <w:b/>
                <w:bCs/>
                <w:u w:val="single"/>
              </w:rPr>
              <w:t>they</w:t>
            </w:r>
            <w:r w:rsidRPr="00344F3C">
              <w:rPr>
                <w:b/>
                <w:bCs/>
                <w:u w:val="single"/>
              </w:rPr>
              <w:t xml:space="preserve"> come forward as part of a comprehensive </w:t>
            </w:r>
            <w:r>
              <w:rPr>
                <w:b/>
                <w:bCs/>
                <w:u w:val="single"/>
              </w:rPr>
              <w:t xml:space="preserve">master plan </w:t>
            </w:r>
            <w:r w:rsidRPr="00344F3C">
              <w:rPr>
                <w:b/>
                <w:bCs/>
                <w:u w:val="single"/>
              </w:rPr>
              <w:t>proposal</w:t>
            </w:r>
            <w:r>
              <w:rPr>
                <w:b/>
                <w:bCs/>
                <w:u w:val="single"/>
              </w:rPr>
              <w:t xml:space="preserve"> and involve a cross-subsidy package for </w:t>
            </w:r>
            <w:r w:rsidRPr="00344F3C">
              <w:rPr>
                <w:b/>
                <w:bCs/>
                <w:u w:val="single"/>
              </w:rPr>
              <w:t>the marina</w:t>
            </w:r>
            <w:r>
              <w:rPr>
                <w:b/>
                <w:bCs/>
              </w:rPr>
              <w:t xml:space="preserve"> </w:t>
            </w:r>
            <w:r w:rsidRPr="008B6919">
              <w:rPr>
                <w:b/>
                <w:bCs/>
              </w:rPr>
              <w:t>advanced through policy S.M1.</w:t>
            </w:r>
          </w:p>
          <w:p w14:paraId="67D5EC9E" w14:textId="77777777" w:rsidR="00582D80" w:rsidRDefault="00582D80" w:rsidP="000738DF">
            <w:pPr>
              <w:autoSpaceDE w:val="0"/>
              <w:autoSpaceDN w:val="0"/>
              <w:adjustRightInd w:val="0"/>
              <w:rPr>
                <w:b/>
                <w:bCs/>
              </w:rPr>
            </w:pPr>
          </w:p>
          <w:p w14:paraId="14E34D5B" w14:textId="77777777" w:rsidR="00582D80" w:rsidRDefault="00582D80" w:rsidP="000738DF">
            <w:pPr>
              <w:autoSpaceDE w:val="0"/>
              <w:autoSpaceDN w:val="0"/>
              <w:adjustRightInd w:val="0"/>
              <w:rPr>
                <w:b/>
                <w:bCs/>
              </w:rPr>
            </w:pPr>
            <w:r>
              <w:rPr>
                <w:b/>
                <w:bCs/>
              </w:rPr>
              <w:t>Add an additional criterion as follows:</w:t>
            </w:r>
          </w:p>
          <w:p w14:paraId="6F1B5B5F" w14:textId="77777777" w:rsidR="00582D80" w:rsidRDefault="00582D80" w:rsidP="000738DF">
            <w:pPr>
              <w:autoSpaceDE w:val="0"/>
              <w:autoSpaceDN w:val="0"/>
              <w:adjustRightInd w:val="0"/>
              <w:rPr>
                <w:b/>
                <w:bCs/>
              </w:rPr>
            </w:pPr>
          </w:p>
          <w:p w14:paraId="078D3803" w14:textId="77777777" w:rsidR="00582D80" w:rsidRPr="00C8393B" w:rsidRDefault="00582D80" w:rsidP="000738DF">
            <w:pPr>
              <w:pStyle w:val="Body0"/>
              <w:ind w:left="253" w:hanging="253"/>
              <w:rPr>
                <w:rFonts w:asciiTheme="minorHAnsi" w:hAnsiTheme="minorHAnsi" w:cs="Tahoma"/>
                <w:b/>
                <w:color w:val="auto"/>
              </w:rPr>
            </w:pPr>
            <w:r>
              <w:rPr>
                <w:rFonts w:asciiTheme="minorHAnsi" w:hAnsiTheme="minorHAnsi" w:cs="Tahoma"/>
                <w:b/>
                <w:color w:val="auto"/>
              </w:rPr>
              <w:t xml:space="preserve">5.  </w:t>
            </w:r>
            <w:r w:rsidRPr="00C8393B">
              <w:rPr>
                <w:rFonts w:asciiTheme="minorHAnsi" w:hAnsiTheme="minorHAnsi" w:cs="Tahoma"/>
                <w:b/>
                <w:color w:val="auto"/>
              </w:rPr>
              <w:t xml:space="preserve">A landscaped buffer sufficient to attenuate noise from the adjacent proposed employment land should be provided within the site and to be of sufficient depth and utility to protect residential amenity while enabling the adjacent employment land to be used effectively. </w:t>
            </w:r>
          </w:p>
          <w:p w14:paraId="4FAA7F2A" w14:textId="77777777" w:rsidR="00582D80" w:rsidRPr="008B6919" w:rsidRDefault="00582D80" w:rsidP="000738DF">
            <w:pPr>
              <w:autoSpaceDE w:val="0"/>
              <w:autoSpaceDN w:val="0"/>
              <w:adjustRightInd w:val="0"/>
            </w:pPr>
          </w:p>
        </w:tc>
        <w:tc>
          <w:tcPr>
            <w:tcW w:w="2875" w:type="dxa"/>
          </w:tcPr>
          <w:p w14:paraId="5ADD5150" w14:textId="77777777" w:rsidR="00582D80" w:rsidRDefault="00582D80" w:rsidP="000738DF">
            <w:r>
              <w:t xml:space="preserve">To respond positively to advice from Shropshire Council that the housing should be included within the master plan for the marina area and for the housing to cross-subsidise the project. </w:t>
            </w:r>
          </w:p>
          <w:p w14:paraId="778548D8" w14:textId="77777777" w:rsidR="00582D80" w:rsidRDefault="00582D80" w:rsidP="000738DF"/>
          <w:p w14:paraId="4F487E0E" w14:textId="77777777" w:rsidR="00582D80" w:rsidRDefault="00582D80" w:rsidP="000738DF">
            <w:pPr>
              <w:rPr>
                <w:rFonts w:eastAsia="Times New Roman" w:cstheme="minorHAnsi"/>
                <w:lang w:eastAsia="en-GB"/>
              </w:rPr>
            </w:pPr>
            <w:r>
              <w:t xml:space="preserve">The additional criterion is to ensure that the housing development on this site does not restrict the SAMDev Plan employment land allocation from being brought forward.  </w:t>
            </w:r>
          </w:p>
        </w:tc>
      </w:tr>
      <w:tr w:rsidR="00582D80" w:rsidRPr="00420AED" w14:paraId="36FA3338" w14:textId="77777777" w:rsidTr="000738DF">
        <w:tc>
          <w:tcPr>
            <w:tcW w:w="1144" w:type="dxa"/>
          </w:tcPr>
          <w:p w14:paraId="6DE5B47E" w14:textId="77777777" w:rsidR="00582D80" w:rsidRPr="008E0711" w:rsidRDefault="00582D80" w:rsidP="000738DF">
            <w:pPr>
              <w:jc w:val="center"/>
            </w:pPr>
            <w:r w:rsidRPr="00060D64">
              <w:t>1</w:t>
            </w:r>
            <w:r>
              <w:t>7</w:t>
            </w:r>
          </w:p>
        </w:tc>
        <w:tc>
          <w:tcPr>
            <w:tcW w:w="1864" w:type="dxa"/>
          </w:tcPr>
          <w:p w14:paraId="204A35A5" w14:textId="77777777" w:rsidR="00582D80" w:rsidRDefault="00582D80" w:rsidP="000738DF">
            <w:r>
              <w:t>Policy S.M5</w:t>
            </w:r>
          </w:p>
        </w:tc>
        <w:tc>
          <w:tcPr>
            <w:tcW w:w="8291" w:type="dxa"/>
          </w:tcPr>
          <w:p w14:paraId="59F8B5C2" w14:textId="77777777" w:rsidR="00582D80" w:rsidRPr="00D90F70" w:rsidRDefault="00582D80" w:rsidP="000738DF">
            <w:pPr>
              <w:autoSpaceDE w:val="0"/>
              <w:autoSpaceDN w:val="0"/>
              <w:adjustRightInd w:val="0"/>
              <w:rPr>
                <w:bCs/>
              </w:rPr>
            </w:pPr>
            <w:r w:rsidRPr="00D90F70">
              <w:rPr>
                <w:bCs/>
              </w:rPr>
              <w:t>Add to the end of the final sentence of the first paragraph of the policy so that it reads:</w:t>
            </w:r>
          </w:p>
          <w:p w14:paraId="3561C3DF" w14:textId="77777777" w:rsidR="00582D80" w:rsidRPr="00D90F70" w:rsidRDefault="00582D80" w:rsidP="000738DF">
            <w:pPr>
              <w:autoSpaceDE w:val="0"/>
              <w:autoSpaceDN w:val="0"/>
              <w:adjustRightInd w:val="0"/>
              <w:rPr>
                <w:b/>
                <w:bCs/>
              </w:rPr>
            </w:pPr>
          </w:p>
          <w:p w14:paraId="02A4072D" w14:textId="77777777" w:rsidR="00582D80" w:rsidRPr="00C70C3B" w:rsidRDefault="00582D80" w:rsidP="000738DF">
            <w:pPr>
              <w:autoSpaceDE w:val="0"/>
              <w:autoSpaceDN w:val="0"/>
              <w:adjustRightInd w:val="0"/>
              <w:rPr>
                <w:bCs/>
              </w:rPr>
            </w:pPr>
            <w:r w:rsidRPr="00C70C3B">
              <w:rPr>
                <w:rFonts w:cs="Tahoma"/>
                <w:b/>
              </w:rPr>
              <w:t xml:space="preserve">A phased release of land and transfer of sports to new facilities may however be permitted </w:t>
            </w:r>
            <w:r w:rsidRPr="00C70C3B">
              <w:rPr>
                <w:rFonts w:cs="Tahoma"/>
                <w:b/>
                <w:u w:val="single"/>
              </w:rPr>
              <w:t xml:space="preserve">provided this facilitates the full delivery of policy S.M3 in an appropriate manner through </w:t>
            </w:r>
            <w:r w:rsidRPr="00C70C3B">
              <w:rPr>
                <w:rFonts w:cs="Tahoma"/>
                <w:b/>
                <w:bCs/>
                <w:u w:val="single"/>
              </w:rPr>
              <w:t>a comprehensive and coordinated programme.</w:t>
            </w:r>
          </w:p>
        </w:tc>
        <w:tc>
          <w:tcPr>
            <w:tcW w:w="2875" w:type="dxa"/>
          </w:tcPr>
          <w:p w14:paraId="69B3EF8F" w14:textId="77777777" w:rsidR="00582D80" w:rsidRDefault="00582D80" w:rsidP="000738DF">
            <w:r>
              <w:t xml:space="preserve">To respond positively to advice from Shropshire Council advice that any transfer of facilities should not be piecemeal. </w:t>
            </w:r>
          </w:p>
        </w:tc>
      </w:tr>
      <w:tr w:rsidR="00582D80" w:rsidRPr="00420AED" w14:paraId="79915A53" w14:textId="77777777" w:rsidTr="000738DF">
        <w:tc>
          <w:tcPr>
            <w:tcW w:w="1144" w:type="dxa"/>
          </w:tcPr>
          <w:p w14:paraId="378BB5E6" w14:textId="77777777" w:rsidR="00582D80" w:rsidRPr="001C624A" w:rsidRDefault="00582D80" w:rsidP="000738DF">
            <w:pPr>
              <w:jc w:val="center"/>
            </w:pPr>
            <w:r w:rsidRPr="00060D64">
              <w:t>1</w:t>
            </w:r>
            <w:r>
              <w:t>8</w:t>
            </w:r>
          </w:p>
        </w:tc>
        <w:tc>
          <w:tcPr>
            <w:tcW w:w="1864" w:type="dxa"/>
          </w:tcPr>
          <w:p w14:paraId="05CE0822" w14:textId="77777777" w:rsidR="00582D80" w:rsidRDefault="00582D80" w:rsidP="000738DF">
            <w:r>
              <w:t>Paragraph 4.27</w:t>
            </w:r>
          </w:p>
        </w:tc>
        <w:tc>
          <w:tcPr>
            <w:tcW w:w="8291" w:type="dxa"/>
          </w:tcPr>
          <w:p w14:paraId="4C1AB015" w14:textId="77777777" w:rsidR="00582D80" w:rsidRPr="001B7E09" w:rsidRDefault="00582D80" w:rsidP="000738DF">
            <w:pPr>
              <w:autoSpaceDE w:val="0"/>
              <w:autoSpaceDN w:val="0"/>
              <w:adjustRightInd w:val="0"/>
              <w:rPr>
                <w:rFonts w:cs="Tahoma"/>
                <w:bCs/>
              </w:rPr>
            </w:pPr>
            <w:r w:rsidRPr="001B7E09">
              <w:rPr>
                <w:rFonts w:cs="Tahoma"/>
                <w:bCs/>
              </w:rPr>
              <w:t>Amend final sentence to read:</w:t>
            </w:r>
          </w:p>
          <w:p w14:paraId="36E1E428" w14:textId="77777777" w:rsidR="00582D80" w:rsidRPr="001B7E09" w:rsidRDefault="00582D80" w:rsidP="000738DF">
            <w:pPr>
              <w:autoSpaceDE w:val="0"/>
              <w:autoSpaceDN w:val="0"/>
              <w:adjustRightInd w:val="0"/>
              <w:rPr>
                <w:rFonts w:cs="Tahoma"/>
                <w:bCs/>
              </w:rPr>
            </w:pPr>
          </w:p>
          <w:p w14:paraId="12FA93CC" w14:textId="77777777" w:rsidR="00582D80" w:rsidRPr="00DF5AE5" w:rsidRDefault="00582D80" w:rsidP="000738DF">
            <w:pPr>
              <w:autoSpaceDE w:val="0"/>
              <w:autoSpaceDN w:val="0"/>
              <w:adjustRightInd w:val="0"/>
              <w:rPr>
                <w:rFonts w:cs="Tahoma"/>
                <w:bCs/>
              </w:rPr>
            </w:pPr>
            <w:r w:rsidRPr="001B7E09">
              <w:t xml:space="preserve">‘Any phasing arrangements would need to be agreed between Market Drayton Sports Association, </w:t>
            </w:r>
            <w:r w:rsidRPr="001B7E09">
              <w:rPr>
                <w:u w:val="single"/>
              </w:rPr>
              <w:t>Shropshire Council</w:t>
            </w:r>
            <w:r w:rsidRPr="001B7E09">
              <w:t xml:space="preserve"> and Market Drayton Town Council.</w:t>
            </w:r>
          </w:p>
        </w:tc>
        <w:tc>
          <w:tcPr>
            <w:tcW w:w="2875" w:type="dxa"/>
          </w:tcPr>
          <w:p w14:paraId="3204B49B" w14:textId="77777777" w:rsidR="00582D80" w:rsidRPr="009312E8" w:rsidRDefault="00582D80" w:rsidP="000738DF">
            <w:r>
              <w:t>To respond positively to advice from Shropshire Council.</w:t>
            </w:r>
          </w:p>
        </w:tc>
      </w:tr>
      <w:tr w:rsidR="00582D80" w:rsidRPr="00420AED" w14:paraId="48F4A6B6" w14:textId="77777777" w:rsidTr="000738DF">
        <w:tc>
          <w:tcPr>
            <w:tcW w:w="1144" w:type="dxa"/>
          </w:tcPr>
          <w:p w14:paraId="58430EF2" w14:textId="77777777" w:rsidR="00582D80" w:rsidRPr="00060D64" w:rsidRDefault="00582D80" w:rsidP="000738DF">
            <w:pPr>
              <w:jc w:val="center"/>
            </w:pPr>
            <w:r>
              <w:t>19</w:t>
            </w:r>
          </w:p>
        </w:tc>
        <w:tc>
          <w:tcPr>
            <w:tcW w:w="1864" w:type="dxa"/>
          </w:tcPr>
          <w:p w14:paraId="1FA1503A" w14:textId="77777777" w:rsidR="00582D80" w:rsidRPr="00AF7974" w:rsidRDefault="00582D80" w:rsidP="000738DF">
            <w:pPr>
              <w:rPr>
                <w:color w:val="FF0000"/>
              </w:rPr>
            </w:pPr>
            <w:r w:rsidRPr="002452B9">
              <w:t>New Policy and supporting justification</w:t>
            </w:r>
          </w:p>
        </w:tc>
        <w:tc>
          <w:tcPr>
            <w:tcW w:w="8291" w:type="dxa"/>
          </w:tcPr>
          <w:p w14:paraId="0A8F93A5" w14:textId="77777777" w:rsidR="00582D80" w:rsidRPr="002452B9" w:rsidRDefault="00582D80" w:rsidP="000738DF">
            <w:r w:rsidRPr="002452B9">
              <w:t>Insert New policy and justification as Policy S.M6 and renumber subsequent policies and paragraphs.</w:t>
            </w:r>
          </w:p>
          <w:p w14:paraId="411FDADC" w14:textId="77777777" w:rsidR="00582D80" w:rsidRPr="002452B9" w:rsidRDefault="00582D80" w:rsidP="000738DF"/>
          <w:p w14:paraId="7E1C136B" w14:textId="77777777" w:rsidR="00582D80" w:rsidRPr="002452B9" w:rsidRDefault="00582D80" w:rsidP="000738DF">
            <w:r w:rsidRPr="002452B9">
              <w:t>Then new policy and justification should read:</w:t>
            </w:r>
          </w:p>
          <w:p w14:paraId="1621E67C" w14:textId="77777777" w:rsidR="00582D80" w:rsidRPr="002452B9" w:rsidRDefault="00582D80" w:rsidP="000738DF"/>
          <w:p w14:paraId="2D93EB34" w14:textId="77777777" w:rsidR="00582D80" w:rsidRPr="002452B9" w:rsidRDefault="00582D80" w:rsidP="000738DF">
            <w:pPr>
              <w:pStyle w:val="Body0"/>
              <w:rPr>
                <w:rFonts w:asciiTheme="minorHAnsi" w:hAnsiTheme="minorHAnsi" w:cs="Tahoma"/>
                <w:b/>
                <w:color w:val="auto"/>
                <w:lang w:val="en-GB"/>
              </w:rPr>
            </w:pPr>
            <w:r w:rsidRPr="002452B9">
              <w:rPr>
                <w:rFonts w:asciiTheme="minorHAnsi" w:hAnsiTheme="minorHAnsi" w:cs="Tahoma"/>
                <w:b/>
                <w:color w:val="auto"/>
                <w:lang w:val="en-GB"/>
              </w:rPr>
              <w:t xml:space="preserve">Policy S.M6 – Housing Land off Longford Road   </w:t>
            </w:r>
          </w:p>
          <w:p w14:paraId="1EB300A9" w14:textId="77777777" w:rsidR="00582D80" w:rsidRPr="002452B9" w:rsidRDefault="00582D80" w:rsidP="000738DF">
            <w:pPr>
              <w:pStyle w:val="Body0"/>
              <w:rPr>
                <w:rFonts w:asciiTheme="minorHAnsi" w:hAnsiTheme="minorHAnsi" w:cs="Tahoma"/>
                <w:color w:val="auto"/>
                <w:lang w:val="en-GB"/>
              </w:rPr>
            </w:pPr>
          </w:p>
          <w:p w14:paraId="542D13E8" w14:textId="77777777" w:rsidR="00582D80" w:rsidRPr="002452B9" w:rsidRDefault="00582D80" w:rsidP="000738DF">
            <w:pPr>
              <w:pStyle w:val="Body0"/>
              <w:rPr>
                <w:rFonts w:asciiTheme="minorHAnsi" w:hAnsiTheme="minorHAnsi" w:cs="Tahoma"/>
                <w:b/>
                <w:color w:val="auto"/>
              </w:rPr>
            </w:pPr>
            <w:r w:rsidRPr="002452B9">
              <w:rPr>
                <w:rFonts w:asciiTheme="minorHAnsi" w:hAnsiTheme="minorHAnsi" w:cs="Tahoma"/>
                <w:b/>
                <w:color w:val="auto"/>
                <w:lang w:val="en-GB"/>
              </w:rPr>
              <w:lastRenderedPageBreak/>
              <w:t xml:space="preserve">Land amounting to </w:t>
            </w:r>
            <w:r>
              <w:rPr>
                <w:rFonts w:asciiTheme="minorHAnsi" w:hAnsiTheme="minorHAnsi" w:cs="Tahoma"/>
                <w:b/>
                <w:color w:val="auto"/>
                <w:lang w:val="en-GB"/>
              </w:rPr>
              <w:t>around 5</w:t>
            </w:r>
            <w:r w:rsidRPr="002452B9">
              <w:rPr>
                <w:rFonts w:asciiTheme="minorHAnsi" w:hAnsiTheme="minorHAnsi" w:cs="Tahoma"/>
                <w:b/>
                <w:color w:val="auto"/>
                <w:lang w:val="en-GB"/>
              </w:rPr>
              <w:t xml:space="preserve"> ha to the south of Longford Road and land amounting to </w:t>
            </w:r>
            <w:r>
              <w:rPr>
                <w:rFonts w:asciiTheme="minorHAnsi" w:hAnsiTheme="minorHAnsi" w:cs="Tahoma"/>
                <w:b/>
                <w:color w:val="auto"/>
                <w:lang w:val="en-GB"/>
              </w:rPr>
              <w:t xml:space="preserve">1.2 </w:t>
            </w:r>
            <w:r w:rsidRPr="002452B9">
              <w:rPr>
                <w:rFonts w:asciiTheme="minorHAnsi" w:hAnsiTheme="minorHAnsi" w:cs="Tahoma"/>
                <w:b/>
                <w:color w:val="auto"/>
                <w:lang w:val="en-GB"/>
              </w:rPr>
              <w:t>ha on its north side, both identified on Map</w:t>
            </w:r>
            <w:r>
              <w:rPr>
                <w:rFonts w:asciiTheme="minorHAnsi" w:hAnsiTheme="minorHAnsi" w:cs="Tahoma"/>
                <w:b/>
                <w:color w:val="auto"/>
                <w:lang w:val="en-GB"/>
              </w:rPr>
              <w:t xml:space="preserve"> 4</w:t>
            </w:r>
            <w:r w:rsidRPr="002452B9">
              <w:rPr>
                <w:rFonts w:asciiTheme="minorHAnsi" w:hAnsiTheme="minorHAnsi" w:cs="Tahoma"/>
                <w:b/>
                <w:color w:val="auto"/>
                <w:lang w:val="en-GB"/>
              </w:rPr>
              <w:t xml:space="preserve"> may be developed for housing </w:t>
            </w:r>
            <w:r w:rsidRPr="002452B9">
              <w:rPr>
                <w:rFonts w:asciiTheme="minorHAnsi" w:hAnsiTheme="minorHAnsi" w:cs="Tahoma"/>
                <w:b/>
                <w:bCs/>
                <w:color w:val="auto"/>
              </w:rPr>
              <w:t>provided they assist the delivery of the playing field proposal advanced under Policy S.M3 through improving accessibility and the bringing forward of the playing field proposal</w:t>
            </w:r>
            <w:r w:rsidRPr="002452B9">
              <w:rPr>
                <w:rFonts w:asciiTheme="minorHAnsi" w:hAnsiTheme="minorHAnsi" w:cs="Tahoma"/>
                <w:b/>
                <w:color w:val="auto"/>
                <w:lang w:val="en-GB"/>
              </w:rPr>
              <w:t>. Their release for housing is conditional upon appropriate agreement(s) being entered into, or such other measures as would be appropriate, that would, among others, set out arrangements to ensure the following:</w:t>
            </w:r>
            <w:r w:rsidRPr="002452B9">
              <w:rPr>
                <w:rFonts w:asciiTheme="minorHAnsi" w:hAnsiTheme="minorHAnsi" w:cs="Tahoma"/>
                <w:b/>
                <w:color w:val="auto"/>
              </w:rPr>
              <w:t xml:space="preserve"> </w:t>
            </w:r>
          </w:p>
          <w:p w14:paraId="6061942E" w14:textId="77777777" w:rsidR="00582D80" w:rsidRPr="002452B9" w:rsidRDefault="00582D80" w:rsidP="00582D80">
            <w:pPr>
              <w:pStyle w:val="Body0"/>
              <w:numPr>
                <w:ilvl w:val="0"/>
                <w:numId w:val="33"/>
              </w:numPr>
              <w:ind w:hanging="720"/>
              <w:rPr>
                <w:rFonts w:asciiTheme="minorHAnsi" w:hAnsiTheme="minorHAnsi" w:cs="Tahoma"/>
                <w:b/>
                <w:color w:val="auto"/>
              </w:rPr>
            </w:pPr>
            <w:r w:rsidRPr="002452B9">
              <w:rPr>
                <w:rFonts w:asciiTheme="minorHAnsi" w:hAnsiTheme="minorHAnsi" w:cs="Tahoma"/>
                <w:b/>
                <w:color w:val="auto"/>
              </w:rPr>
              <w:t xml:space="preserve">The construction of a public footway and cycleway along the northern edge of the proposed housing site on the south side of Longford Road. </w:t>
            </w:r>
          </w:p>
          <w:p w14:paraId="1A7E8DF1" w14:textId="77777777" w:rsidR="00582D80" w:rsidRPr="002452B9" w:rsidRDefault="00582D80" w:rsidP="00582D80">
            <w:pPr>
              <w:pStyle w:val="Body0"/>
              <w:numPr>
                <w:ilvl w:val="0"/>
                <w:numId w:val="33"/>
              </w:numPr>
              <w:ind w:hanging="720"/>
              <w:rPr>
                <w:rFonts w:asciiTheme="minorHAnsi" w:hAnsiTheme="minorHAnsi" w:cs="Tahoma"/>
                <w:b/>
                <w:color w:val="auto"/>
              </w:rPr>
            </w:pPr>
            <w:r w:rsidRPr="002452B9">
              <w:rPr>
                <w:rFonts w:asciiTheme="minorHAnsi" w:hAnsiTheme="minorHAnsi" w:cs="Tahoma"/>
                <w:b/>
                <w:color w:val="auto"/>
              </w:rPr>
              <w:t>Defin</w:t>
            </w:r>
            <w:r>
              <w:rPr>
                <w:rFonts w:asciiTheme="minorHAnsi" w:hAnsiTheme="minorHAnsi" w:cs="Tahoma"/>
                <w:b/>
                <w:color w:val="auto"/>
              </w:rPr>
              <w:t>ing</w:t>
            </w:r>
            <w:r w:rsidRPr="002452B9">
              <w:rPr>
                <w:rFonts w:asciiTheme="minorHAnsi" w:hAnsiTheme="minorHAnsi" w:cs="Tahoma"/>
                <w:b/>
                <w:color w:val="auto"/>
              </w:rPr>
              <w:t xml:space="preserve"> the area on the north side of Longford Road to be made available for recreation under Policy S.M3 and the process whereby it will be released to the appropriate body.  </w:t>
            </w:r>
          </w:p>
          <w:p w14:paraId="0418193E" w14:textId="77777777" w:rsidR="00582D80" w:rsidRPr="002452B9" w:rsidRDefault="00582D80" w:rsidP="000738DF">
            <w:pPr>
              <w:pStyle w:val="Body0"/>
              <w:rPr>
                <w:rFonts w:asciiTheme="minorHAnsi" w:hAnsiTheme="minorHAnsi" w:cs="Tahoma"/>
                <w:color w:val="auto"/>
              </w:rPr>
            </w:pPr>
          </w:p>
          <w:p w14:paraId="2B8D05F7" w14:textId="77777777" w:rsidR="00582D80" w:rsidRPr="002452B9" w:rsidRDefault="00582D80" w:rsidP="000738DF">
            <w:pPr>
              <w:pStyle w:val="Body0"/>
              <w:ind w:left="567" w:hanging="567"/>
              <w:rPr>
                <w:rFonts w:asciiTheme="minorHAnsi" w:hAnsiTheme="minorHAnsi" w:cs="Tahoma"/>
                <w:color w:val="auto"/>
                <w:lang w:val="en-GB"/>
              </w:rPr>
            </w:pPr>
            <w:r w:rsidRPr="002452B9">
              <w:rPr>
                <w:rFonts w:asciiTheme="minorHAnsi" w:hAnsiTheme="minorHAnsi" w:cs="Tahoma"/>
                <w:b/>
                <w:color w:val="auto"/>
                <w:lang w:val="en-GB"/>
              </w:rPr>
              <w:t xml:space="preserve">Justification </w:t>
            </w:r>
            <w:r w:rsidRPr="002452B9">
              <w:rPr>
                <w:rFonts w:asciiTheme="minorHAnsi" w:hAnsiTheme="minorHAnsi" w:cs="Tahoma"/>
                <w:color w:val="auto"/>
                <w:lang w:val="en-GB"/>
              </w:rPr>
              <w:t>(Objective 2)</w:t>
            </w:r>
          </w:p>
          <w:p w14:paraId="5C2A8F2C" w14:textId="77777777" w:rsidR="00582D80" w:rsidRPr="002452B9" w:rsidRDefault="00582D80" w:rsidP="000738DF">
            <w:pPr>
              <w:pStyle w:val="Body0"/>
              <w:rPr>
                <w:rFonts w:asciiTheme="minorHAnsi" w:hAnsiTheme="minorHAnsi" w:cs="Tahoma"/>
                <w:color w:val="auto"/>
              </w:rPr>
            </w:pPr>
          </w:p>
          <w:p w14:paraId="67C37EE5" w14:textId="77777777" w:rsidR="00582D80" w:rsidRPr="002452B9" w:rsidRDefault="00582D80" w:rsidP="000738DF">
            <w:pPr>
              <w:pStyle w:val="Body0"/>
              <w:rPr>
                <w:rFonts w:asciiTheme="minorHAnsi" w:hAnsiTheme="minorHAnsi" w:cs="Tahoma"/>
                <w:color w:val="auto"/>
              </w:rPr>
            </w:pPr>
            <w:r w:rsidRPr="002452B9">
              <w:rPr>
                <w:rFonts w:asciiTheme="minorHAnsi" w:hAnsiTheme="minorHAnsi" w:cs="Tahoma"/>
                <w:color w:val="auto"/>
              </w:rPr>
              <w:tab/>
              <w:t xml:space="preserve">SAMDev Plan policy S11.1 makes available sufficient housing land to meet the needs of Shropshire Local Plan Core Strategy 2006-2026. The release of this further housing land is additional to the guideline figure and brought forward in order to support other policies in both the SAMDev Plan and this Neighbourhood Plan. During the preparation of this plan concerns were raised about the accessibility of the preferred playing field site and the viability of the proposal. This policy seeks to contribute towards both these matters and to increase further the delivery of the project which is advanced for the health and wellbeing of the wider community.  In order to achieve the objective to improve leisure facilities for the wider community, it may be necessary to enter into appropriate agreements to ensure the contributions made through the release of these additional housing sites materialise. </w:t>
            </w:r>
          </w:p>
          <w:p w14:paraId="51E81751" w14:textId="77777777" w:rsidR="00582D80" w:rsidRPr="002452B9" w:rsidRDefault="00582D80" w:rsidP="000738DF">
            <w:pPr>
              <w:pStyle w:val="Body0"/>
              <w:rPr>
                <w:rFonts w:asciiTheme="minorHAnsi" w:hAnsiTheme="minorHAnsi" w:cs="Tahoma"/>
                <w:color w:val="auto"/>
              </w:rPr>
            </w:pPr>
          </w:p>
          <w:p w14:paraId="4FD36F7E" w14:textId="77777777" w:rsidR="00582D80" w:rsidRPr="00A3797A" w:rsidRDefault="00582D80" w:rsidP="000738DF">
            <w:pPr>
              <w:pStyle w:val="Body0"/>
              <w:spacing w:line="276" w:lineRule="auto"/>
              <w:rPr>
                <w:rFonts w:asciiTheme="minorHAnsi" w:hAnsiTheme="minorHAnsi" w:cs="Tahoma"/>
                <w:color w:val="auto"/>
              </w:rPr>
            </w:pPr>
            <w:r w:rsidRPr="002452B9">
              <w:rPr>
                <w:rFonts w:asciiTheme="minorHAnsi" w:hAnsiTheme="minorHAnsi" w:cs="Tahoma"/>
                <w:color w:val="auto"/>
              </w:rPr>
              <w:t xml:space="preserve">           The site on the southern side of Longford Road provides the opportunity for a pedestrian and cycle link adjacent to the road, although this might be formed behind the hedgerow in order to retain that feature. It should extend along the full length of the road frontage. In all other respects its development should meet relevant development management policies set out in the SAMDev Plan. </w:t>
            </w:r>
            <w:r w:rsidRPr="00A3797A">
              <w:rPr>
                <w:rFonts w:asciiTheme="minorHAnsi" w:hAnsiTheme="minorHAnsi" w:cs="Tahoma"/>
                <w:color w:val="auto"/>
              </w:rPr>
              <w:t xml:space="preserve">The area of land on the </w:t>
            </w:r>
            <w:r w:rsidRPr="00A3797A">
              <w:rPr>
                <w:rFonts w:asciiTheme="minorHAnsi" w:hAnsiTheme="minorHAnsi" w:cs="Tahoma"/>
                <w:color w:val="auto"/>
              </w:rPr>
              <w:lastRenderedPageBreak/>
              <w:t>north side of Longford Road may be developed in two phases and presents the opportunity for residents of Brookfields to gain rear access to their properties.</w:t>
            </w:r>
          </w:p>
          <w:p w14:paraId="7D691248" w14:textId="77777777" w:rsidR="00582D80" w:rsidRPr="002452B9" w:rsidRDefault="00582D80" w:rsidP="000738DF">
            <w:pPr>
              <w:pStyle w:val="Body0"/>
              <w:rPr>
                <w:rFonts w:asciiTheme="minorHAnsi" w:hAnsiTheme="minorHAnsi" w:cs="Tahoma"/>
                <w:color w:val="auto"/>
              </w:rPr>
            </w:pPr>
            <w:r w:rsidRPr="002452B9">
              <w:rPr>
                <w:rFonts w:asciiTheme="minorHAnsi" w:hAnsiTheme="minorHAnsi" w:cs="Tahoma"/>
                <w:color w:val="auto"/>
              </w:rPr>
              <w:t xml:space="preserve"> </w:t>
            </w:r>
          </w:p>
          <w:p w14:paraId="42EF485F" w14:textId="77777777" w:rsidR="00582D80" w:rsidRPr="0075283A" w:rsidRDefault="00582D80" w:rsidP="000738DF">
            <w:pPr>
              <w:pStyle w:val="Body0"/>
              <w:rPr>
                <w:rFonts w:ascii="Calibri" w:hAnsi="Calibri" w:cs="Tahoma"/>
                <w:color w:val="auto"/>
              </w:rPr>
            </w:pPr>
            <w:r w:rsidRPr="002452B9">
              <w:rPr>
                <w:rFonts w:asciiTheme="minorHAnsi" w:hAnsiTheme="minorHAnsi" w:cs="Tahoma"/>
                <w:color w:val="auto"/>
              </w:rPr>
              <w:t xml:space="preserve">          Initial discussions have been held with the agent for the landowner of land that might provide for the increasing recreational needs of Market Drayton and its surrounding area together with an associated element of housing land on the north side of Longford Road. A small element of housing should enhance the delivery and viability of the recreational land and enable the beneficial and efficient use of the landholding. </w:t>
            </w:r>
            <w:r w:rsidRPr="0075283A">
              <w:rPr>
                <w:rFonts w:ascii="Calibri" w:hAnsi="Calibri" w:cs="Tahoma"/>
                <w:color w:val="auto"/>
              </w:rPr>
              <w:t xml:space="preserve">It is expected that the appropriate body will be Market Drayton Town Council although further discussions with Shropshire Council and the relevant parish council(s) will be necessary to determine the appropriate mechanism for delivering the site and its </w:t>
            </w:r>
            <w:r>
              <w:rPr>
                <w:rFonts w:ascii="Calibri" w:hAnsi="Calibri" w:cs="Tahoma"/>
                <w:color w:val="auto"/>
              </w:rPr>
              <w:t xml:space="preserve">long-term </w:t>
            </w:r>
            <w:r w:rsidRPr="0075283A">
              <w:rPr>
                <w:rFonts w:ascii="Calibri" w:hAnsi="Calibri" w:cs="Tahoma"/>
                <w:color w:val="auto"/>
              </w:rPr>
              <w:t xml:space="preserve">management.   </w:t>
            </w:r>
          </w:p>
          <w:p w14:paraId="70B833DC" w14:textId="77777777" w:rsidR="00582D80" w:rsidRPr="002452B9" w:rsidRDefault="00582D80" w:rsidP="000738DF">
            <w:pPr>
              <w:pStyle w:val="Body0"/>
              <w:rPr>
                <w:rFonts w:asciiTheme="minorHAnsi" w:hAnsiTheme="minorHAnsi" w:cs="Tahoma"/>
                <w:color w:val="auto"/>
              </w:rPr>
            </w:pPr>
          </w:p>
          <w:p w14:paraId="65AA6679" w14:textId="77777777" w:rsidR="00582D80" w:rsidRPr="002452B9" w:rsidRDefault="00582D80" w:rsidP="000738DF">
            <w:pPr>
              <w:autoSpaceDE w:val="0"/>
              <w:autoSpaceDN w:val="0"/>
              <w:adjustRightInd w:val="0"/>
              <w:rPr>
                <w:rFonts w:cs="Tahoma"/>
                <w:bCs/>
              </w:rPr>
            </w:pPr>
            <w:r w:rsidRPr="00106B8D">
              <w:rPr>
                <w:rFonts w:cs="Tahoma"/>
                <w:color w:val="FF0000"/>
              </w:rPr>
              <w:t xml:space="preserve">         </w:t>
            </w:r>
            <w:r w:rsidRPr="003B592F">
              <w:rPr>
                <w:rFonts w:cs="Tahoma"/>
              </w:rPr>
              <w:t>A traffic management system to provide for pedestrians and cyclists will be required for a short distance along Longford Road to the south-east of the A53 underpass</w:t>
            </w:r>
            <w:r>
              <w:rPr>
                <w:rFonts w:cs="Tahoma"/>
              </w:rPr>
              <w:t>.</w:t>
            </w:r>
          </w:p>
        </w:tc>
        <w:tc>
          <w:tcPr>
            <w:tcW w:w="2875" w:type="dxa"/>
          </w:tcPr>
          <w:p w14:paraId="552A0AFE" w14:textId="77777777" w:rsidR="00582D80" w:rsidRPr="002452B9" w:rsidRDefault="00582D80" w:rsidP="000738DF">
            <w:r w:rsidRPr="002452B9">
              <w:lastRenderedPageBreak/>
              <w:t xml:space="preserve">To respond to concerns about accessibility, deliverability and viability and reflect discussions with the landowner’s agent.  </w:t>
            </w:r>
          </w:p>
        </w:tc>
      </w:tr>
      <w:tr w:rsidR="00582D80" w:rsidRPr="00420AED" w14:paraId="5B7AEC8B" w14:textId="77777777" w:rsidTr="000738DF">
        <w:tc>
          <w:tcPr>
            <w:tcW w:w="1144" w:type="dxa"/>
          </w:tcPr>
          <w:p w14:paraId="6CAC784B" w14:textId="77777777" w:rsidR="00582D80" w:rsidRPr="00C10222" w:rsidRDefault="00582D80" w:rsidP="000738DF">
            <w:pPr>
              <w:jc w:val="center"/>
              <w:rPr>
                <w:color w:val="FF0000"/>
              </w:rPr>
            </w:pPr>
            <w:r w:rsidRPr="00EC7DA9">
              <w:lastRenderedPageBreak/>
              <w:t>20</w:t>
            </w:r>
          </w:p>
        </w:tc>
        <w:tc>
          <w:tcPr>
            <w:tcW w:w="1864" w:type="dxa"/>
          </w:tcPr>
          <w:p w14:paraId="2F8FCFD5" w14:textId="77777777" w:rsidR="00582D80" w:rsidRPr="00737D36" w:rsidRDefault="00582D80" w:rsidP="000738DF">
            <w:r w:rsidRPr="00737D36">
              <w:t>Policy S.M6</w:t>
            </w:r>
          </w:p>
        </w:tc>
        <w:tc>
          <w:tcPr>
            <w:tcW w:w="8291" w:type="dxa"/>
            <w:shd w:val="clear" w:color="auto" w:fill="auto"/>
          </w:tcPr>
          <w:p w14:paraId="3B24D826" w14:textId="77777777" w:rsidR="00582D80" w:rsidRPr="00737D36" w:rsidRDefault="00582D80" w:rsidP="000738DF">
            <w:pPr>
              <w:pStyle w:val="BODY"/>
              <w:rPr>
                <w:rFonts w:asciiTheme="minorHAnsi" w:hAnsiTheme="minorHAnsi"/>
                <w:sz w:val="22"/>
                <w:szCs w:val="22"/>
              </w:rPr>
            </w:pPr>
            <w:r w:rsidRPr="00737D36">
              <w:rPr>
                <w:rFonts w:asciiTheme="minorHAnsi" w:hAnsiTheme="minorHAnsi"/>
                <w:sz w:val="22"/>
                <w:szCs w:val="22"/>
              </w:rPr>
              <w:t>Revise to read:</w:t>
            </w:r>
          </w:p>
          <w:p w14:paraId="0F85055F" w14:textId="77777777" w:rsidR="00582D80" w:rsidRPr="00737D36" w:rsidRDefault="00582D80" w:rsidP="000738DF">
            <w:pPr>
              <w:pStyle w:val="BODY"/>
              <w:rPr>
                <w:rFonts w:asciiTheme="minorHAnsi" w:hAnsiTheme="minorHAnsi"/>
                <w:b/>
                <w:sz w:val="22"/>
                <w:szCs w:val="22"/>
              </w:rPr>
            </w:pPr>
            <w:r w:rsidRPr="00737D36">
              <w:rPr>
                <w:rFonts w:asciiTheme="minorHAnsi" w:hAnsiTheme="minorHAnsi"/>
                <w:b/>
                <w:sz w:val="22"/>
                <w:szCs w:val="22"/>
              </w:rPr>
              <w:t>The protection, management and planning for existing and the delivery of new green infrastructure, within and surrounding Market Drayton will be achieved through:</w:t>
            </w:r>
          </w:p>
          <w:p w14:paraId="7D2BBFA3" w14:textId="77777777" w:rsidR="00582D80" w:rsidRPr="00737D36" w:rsidRDefault="00582D80" w:rsidP="00582D80">
            <w:pPr>
              <w:pStyle w:val="BODY"/>
              <w:numPr>
                <w:ilvl w:val="0"/>
                <w:numId w:val="36"/>
              </w:numPr>
              <w:spacing w:line="240" w:lineRule="auto"/>
              <w:rPr>
                <w:rFonts w:asciiTheme="minorHAnsi" w:hAnsiTheme="minorHAnsi"/>
                <w:b/>
                <w:sz w:val="22"/>
                <w:szCs w:val="22"/>
                <w:u w:val="single"/>
              </w:rPr>
            </w:pPr>
            <w:r w:rsidRPr="00737D36">
              <w:rPr>
                <w:rFonts w:asciiTheme="minorHAnsi" w:hAnsiTheme="minorHAnsi"/>
                <w:b/>
                <w:sz w:val="22"/>
                <w:szCs w:val="22"/>
              </w:rPr>
              <w:t xml:space="preserve">Retaining the existing ecological network of stepping stones, corridors and linkages, particularly those </w:t>
            </w:r>
            <w:r w:rsidRPr="00737D36">
              <w:rPr>
                <w:rFonts w:asciiTheme="minorHAnsi" w:hAnsiTheme="minorHAnsi"/>
                <w:b/>
                <w:sz w:val="22"/>
                <w:szCs w:val="22"/>
                <w:u w:val="single"/>
              </w:rPr>
              <w:t>identified as locally important woodland, amenity areas and local green space;</w:t>
            </w:r>
          </w:p>
          <w:p w14:paraId="1263BDEA" w14:textId="77777777" w:rsidR="00582D80" w:rsidRPr="00737D36" w:rsidRDefault="00582D80" w:rsidP="00582D80">
            <w:pPr>
              <w:pStyle w:val="BODY"/>
              <w:numPr>
                <w:ilvl w:val="0"/>
                <w:numId w:val="36"/>
              </w:numPr>
              <w:spacing w:line="240" w:lineRule="auto"/>
              <w:rPr>
                <w:rFonts w:asciiTheme="minorHAnsi" w:hAnsiTheme="minorHAnsi"/>
                <w:b/>
                <w:sz w:val="22"/>
                <w:szCs w:val="22"/>
              </w:rPr>
            </w:pPr>
            <w:r w:rsidRPr="00737D36">
              <w:rPr>
                <w:rFonts w:asciiTheme="minorHAnsi" w:hAnsiTheme="minorHAnsi"/>
                <w:b/>
                <w:sz w:val="22"/>
                <w:szCs w:val="22"/>
                <w:u w:val="single"/>
              </w:rPr>
              <w:t>In relation to development proposals,</w:t>
            </w:r>
            <w:r w:rsidRPr="00737D36">
              <w:rPr>
                <w:rFonts w:asciiTheme="minorHAnsi" w:hAnsiTheme="minorHAnsi"/>
                <w:b/>
                <w:sz w:val="22"/>
                <w:szCs w:val="22"/>
              </w:rPr>
              <w:t xml:space="preserve"> requiring the identification, retention and enhancement of areas that would contribute towards further green infrastructure and ecological corridors and linkages within and adjacent to proposals for new development;</w:t>
            </w:r>
          </w:p>
          <w:p w14:paraId="17796A7D" w14:textId="77777777" w:rsidR="00582D80" w:rsidRPr="00737D36" w:rsidRDefault="00582D80" w:rsidP="00582D80">
            <w:pPr>
              <w:pStyle w:val="BODY"/>
              <w:numPr>
                <w:ilvl w:val="0"/>
                <w:numId w:val="36"/>
              </w:numPr>
              <w:spacing w:line="240" w:lineRule="auto"/>
              <w:rPr>
                <w:rFonts w:asciiTheme="minorHAnsi" w:hAnsiTheme="minorHAnsi"/>
                <w:b/>
                <w:sz w:val="22"/>
                <w:szCs w:val="22"/>
              </w:rPr>
            </w:pPr>
            <w:r w:rsidRPr="00737D36">
              <w:rPr>
                <w:rFonts w:asciiTheme="minorHAnsi" w:hAnsiTheme="minorHAnsi"/>
                <w:b/>
                <w:sz w:val="22"/>
                <w:szCs w:val="22"/>
              </w:rPr>
              <w:lastRenderedPageBreak/>
              <w:t xml:space="preserve">Seeking, where appropriate, the provision of new on-site green infrastructure in the form of multifunctional open space, particularly where this enhances the ecological network within and surrounding the town;  </w:t>
            </w:r>
          </w:p>
          <w:p w14:paraId="27F704E5" w14:textId="77777777" w:rsidR="00582D80" w:rsidRPr="00737D36" w:rsidRDefault="00582D80" w:rsidP="00582D80">
            <w:pPr>
              <w:pStyle w:val="BODY"/>
              <w:numPr>
                <w:ilvl w:val="0"/>
                <w:numId w:val="36"/>
              </w:numPr>
              <w:spacing w:line="240" w:lineRule="auto"/>
              <w:rPr>
                <w:rFonts w:asciiTheme="minorHAnsi" w:hAnsiTheme="minorHAnsi"/>
                <w:b/>
                <w:sz w:val="22"/>
                <w:szCs w:val="22"/>
              </w:rPr>
            </w:pPr>
            <w:r w:rsidRPr="00737D36">
              <w:rPr>
                <w:rFonts w:asciiTheme="minorHAnsi" w:hAnsiTheme="minorHAnsi"/>
                <w:b/>
                <w:sz w:val="22"/>
                <w:szCs w:val="22"/>
              </w:rPr>
              <w:t>Protecting trees, woodlands, watercourses and the adjoining</w:t>
            </w:r>
            <w:r w:rsidRPr="00737D36">
              <w:rPr>
                <w:b/>
              </w:rPr>
              <w:t xml:space="preserve"> </w:t>
            </w:r>
            <w:r w:rsidRPr="00737D36">
              <w:rPr>
                <w:rFonts w:asciiTheme="minorHAnsi" w:hAnsiTheme="minorHAnsi"/>
                <w:b/>
                <w:sz w:val="22"/>
                <w:szCs w:val="22"/>
              </w:rPr>
              <w:t xml:space="preserve">floodplain.  </w:t>
            </w:r>
          </w:p>
          <w:p w14:paraId="4A83839B" w14:textId="77777777" w:rsidR="00582D80" w:rsidRPr="00737D36" w:rsidRDefault="00582D80" w:rsidP="00582D80">
            <w:pPr>
              <w:pStyle w:val="BODY"/>
              <w:numPr>
                <w:ilvl w:val="0"/>
                <w:numId w:val="36"/>
              </w:numPr>
              <w:spacing w:line="240" w:lineRule="auto"/>
              <w:rPr>
                <w:rFonts w:asciiTheme="minorHAnsi" w:hAnsiTheme="minorHAnsi"/>
                <w:b/>
                <w:sz w:val="22"/>
                <w:szCs w:val="22"/>
              </w:rPr>
            </w:pPr>
            <w:r w:rsidRPr="00737D36">
              <w:rPr>
                <w:rFonts w:asciiTheme="minorHAnsi" w:hAnsiTheme="minorHAnsi"/>
                <w:b/>
                <w:sz w:val="22"/>
                <w:szCs w:val="22"/>
              </w:rPr>
              <w:t>Ensuring integration and connectivity with the surrounding green infrastructure network.</w:t>
            </w:r>
          </w:p>
          <w:p w14:paraId="325CB6EA" w14:textId="77777777" w:rsidR="00582D80" w:rsidRPr="00737D36" w:rsidRDefault="00582D80" w:rsidP="000738DF">
            <w:pPr>
              <w:pStyle w:val="BODY"/>
            </w:pPr>
            <w:r w:rsidRPr="00737D36">
              <w:rPr>
                <w:rFonts w:asciiTheme="minorHAnsi" w:hAnsiTheme="minorHAnsi"/>
                <w:b/>
                <w:sz w:val="22"/>
                <w:szCs w:val="22"/>
                <w:u w:val="single"/>
              </w:rPr>
              <w:t>For the purposes of criterion 1, these areas are shown on Map 6</w:t>
            </w:r>
            <w:r w:rsidRPr="00737D36">
              <w:rPr>
                <w:rFonts w:asciiTheme="minorHAnsi" w:hAnsiTheme="minorHAnsi"/>
                <w:b/>
                <w:sz w:val="22"/>
                <w:szCs w:val="22"/>
              </w:rPr>
              <w:t xml:space="preserve">. Development </w:t>
            </w:r>
            <w:r w:rsidRPr="00737D36">
              <w:rPr>
                <w:rFonts w:asciiTheme="minorHAnsi" w:hAnsiTheme="minorHAnsi"/>
                <w:b/>
                <w:sz w:val="22"/>
                <w:szCs w:val="22"/>
                <w:u w:val="single"/>
              </w:rPr>
              <w:t>should not</w:t>
            </w:r>
            <w:r w:rsidRPr="00737D36">
              <w:rPr>
                <w:rFonts w:asciiTheme="minorHAnsi" w:hAnsiTheme="minorHAnsi"/>
                <w:b/>
                <w:sz w:val="22"/>
                <w:szCs w:val="22"/>
              </w:rPr>
              <w:t xml:space="preserve"> result in the loss or reduction in value of these sites as </w:t>
            </w:r>
            <w:r w:rsidRPr="00737D36">
              <w:rPr>
                <w:rFonts w:asciiTheme="minorHAnsi" w:hAnsiTheme="minorHAnsi"/>
                <w:b/>
                <w:sz w:val="22"/>
                <w:szCs w:val="22"/>
                <w:u w:val="single"/>
              </w:rPr>
              <w:t>green infrastructure although</w:t>
            </w:r>
            <w:r w:rsidRPr="00737D36">
              <w:rPr>
                <w:rFonts w:asciiTheme="minorHAnsi" w:hAnsiTheme="minorHAnsi"/>
                <w:b/>
                <w:sz w:val="22"/>
                <w:szCs w:val="22"/>
              </w:rPr>
              <w:t xml:space="preserve"> proposals that benefit their utility for the </w:t>
            </w:r>
            <w:r w:rsidRPr="00737D36">
              <w:rPr>
                <w:rFonts w:asciiTheme="minorHAnsi" w:hAnsiTheme="minorHAnsi"/>
                <w:b/>
                <w:sz w:val="22"/>
                <w:szCs w:val="22"/>
                <w:u w:val="single"/>
              </w:rPr>
              <w:t>amenity they provide</w:t>
            </w:r>
            <w:r w:rsidRPr="00737D36">
              <w:rPr>
                <w:rFonts w:asciiTheme="minorHAnsi" w:hAnsiTheme="minorHAnsi"/>
                <w:b/>
                <w:sz w:val="22"/>
                <w:szCs w:val="22"/>
              </w:rPr>
              <w:t xml:space="preserve"> will be permitted provided there is no significant adverse effect on residential amenity.</w:t>
            </w:r>
          </w:p>
        </w:tc>
        <w:tc>
          <w:tcPr>
            <w:tcW w:w="2875" w:type="dxa"/>
          </w:tcPr>
          <w:p w14:paraId="29E1EE2D" w14:textId="77777777" w:rsidR="00582D80" w:rsidRPr="00737D36" w:rsidRDefault="00582D80" w:rsidP="000738DF">
            <w:r w:rsidRPr="00737D36">
              <w:lastRenderedPageBreak/>
              <w:t>To respond positively to advice from Shropshire Council</w:t>
            </w:r>
          </w:p>
        </w:tc>
      </w:tr>
      <w:tr w:rsidR="00582D80" w:rsidRPr="00420AED" w14:paraId="54C0C5CB" w14:textId="77777777" w:rsidTr="000738DF">
        <w:tc>
          <w:tcPr>
            <w:tcW w:w="1144" w:type="dxa"/>
          </w:tcPr>
          <w:p w14:paraId="15D1732E" w14:textId="77777777" w:rsidR="00582D80" w:rsidRDefault="00582D80" w:rsidP="000738DF">
            <w:pPr>
              <w:jc w:val="center"/>
            </w:pPr>
            <w:r>
              <w:t>21</w:t>
            </w:r>
          </w:p>
        </w:tc>
        <w:tc>
          <w:tcPr>
            <w:tcW w:w="1864" w:type="dxa"/>
          </w:tcPr>
          <w:p w14:paraId="1F3C67A8" w14:textId="77777777" w:rsidR="00582D80" w:rsidRDefault="00582D80" w:rsidP="000738DF">
            <w:r>
              <w:t>Paragraph 4.31</w:t>
            </w:r>
          </w:p>
        </w:tc>
        <w:tc>
          <w:tcPr>
            <w:tcW w:w="8291" w:type="dxa"/>
          </w:tcPr>
          <w:p w14:paraId="6B61577E" w14:textId="77777777" w:rsidR="00582D80" w:rsidRDefault="00582D80" w:rsidP="000738DF">
            <w:pPr>
              <w:autoSpaceDE w:val="0"/>
              <w:autoSpaceDN w:val="0"/>
              <w:adjustRightInd w:val="0"/>
              <w:rPr>
                <w:rFonts w:cs="Tahoma"/>
                <w:bCs/>
              </w:rPr>
            </w:pPr>
            <w:r>
              <w:rPr>
                <w:rFonts w:cs="Tahoma"/>
                <w:bCs/>
              </w:rPr>
              <w:t xml:space="preserve">In third sentence replace ‘Shropshire Council’s Open Space Planning Guidance’ with ‘SAMDev Policy MD2’ </w:t>
            </w:r>
          </w:p>
          <w:p w14:paraId="10667736" w14:textId="77777777" w:rsidR="00582D80" w:rsidRDefault="00582D80" w:rsidP="000738DF">
            <w:pPr>
              <w:autoSpaceDE w:val="0"/>
              <w:autoSpaceDN w:val="0"/>
              <w:adjustRightInd w:val="0"/>
              <w:rPr>
                <w:rFonts w:cs="Tahoma"/>
                <w:bCs/>
              </w:rPr>
            </w:pPr>
          </w:p>
          <w:p w14:paraId="45F7FE9A" w14:textId="77777777" w:rsidR="00582D80" w:rsidRDefault="00582D80" w:rsidP="000738DF">
            <w:pPr>
              <w:autoSpaceDE w:val="0"/>
              <w:autoSpaceDN w:val="0"/>
              <w:adjustRightInd w:val="0"/>
              <w:rPr>
                <w:rFonts w:cs="Tahoma"/>
                <w:bCs/>
              </w:rPr>
            </w:pPr>
            <w:r>
              <w:rPr>
                <w:rFonts w:cs="Tahoma"/>
                <w:bCs/>
              </w:rPr>
              <w:t>Replace final 5 sentences with:</w:t>
            </w:r>
          </w:p>
          <w:p w14:paraId="55EF2552" w14:textId="77777777" w:rsidR="00582D80" w:rsidRPr="00C70C3B" w:rsidRDefault="00582D80" w:rsidP="000738DF">
            <w:pPr>
              <w:autoSpaceDE w:val="0"/>
              <w:autoSpaceDN w:val="0"/>
              <w:adjustRightInd w:val="0"/>
              <w:rPr>
                <w:rFonts w:cs="Tahoma"/>
                <w:bCs/>
              </w:rPr>
            </w:pPr>
            <w:r w:rsidRPr="00C70C3B">
              <w:rPr>
                <w:rFonts w:cs="Tahoma"/>
              </w:rPr>
              <w:t>‘This policy and associated map and descriptions seek to protect important areas that contribute towards local green infrastructure. The National Planning Policy Framework (NPPF) indicates that local communities should be able to identify areas for special protection which are green areas of importance to them.  Their importance to the local community may be, among others, in terms of their recreational and amenity value, their value as a local natural asset, or their historical significance. Appropriate protection of Local Green Space can therefore contribute to the Core Strategy and SAMDev Plan policies. There are specific requirements to be met and they must be special to the local community because of</w:t>
            </w:r>
            <w:r>
              <w:rPr>
                <w:rFonts w:cs="Tahoma"/>
              </w:rPr>
              <w:t xml:space="preserve"> t</w:t>
            </w:r>
            <w:r w:rsidRPr="00C70C3B">
              <w:rPr>
                <w:rFonts w:cs="Tahoma"/>
              </w:rPr>
              <w:t>heir significance.’</w:t>
            </w:r>
            <w:r w:rsidRPr="00C70C3B">
              <w:rPr>
                <w:rFonts w:cs="Tahoma"/>
                <w:u w:val="single"/>
              </w:rPr>
              <w:t xml:space="preserve">  </w:t>
            </w:r>
            <w:r w:rsidRPr="00C70C3B">
              <w:rPr>
                <w:rFonts w:cs="Tahoma"/>
                <w:bCs/>
              </w:rPr>
              <w:t xml:space="preserve"> </w:t>
            </w:r>
          </w:p>
        </w:tc>
        <w:tc>
          <w:tcPr>
            <w:tcW w:w="2875" w:type="dxa"/>
          </w:tcPr>
          <w:p w14:paraId="5277B0A7" w14:textId="77777777" w:rsidR="00582D80" w:rsidRDefault="00582D80" w:rsidP="000738DF">
            <w:r>
              <w:t xml:space="preserve">To respond positively to advice from Shropshire Council in relation to replacement of guidance and the need to ensure local green space complies with NPPF paragraph 77. </w:t>
            </w:r>
          </w:p>
        </w:tc>
      </w:tr>
      <w:tr w:rsidR="00582D80" w:rsidRPr="00420AED" w14:paraId="570DDC76" w14:textId="77777777" w:rsidTr="000738DF">
        <w:tc>
          <w:tcPr>
            <w:tcW w:w="1144" w:type="dxa"/>
          </w:tcPr>
          <w:p w14:paraId="0270CF65" w14:textId="77777777" w:rsidR="00582D80" w:rsidRDefault="00582D80" w:rsidP="000738DF">
            <w:pPr>
              <w:jc w:val="center"/>
            </w:pPr>
            <w:r w:rsidRPr="00060D64">
              <w:t>2</w:t>
            </w:r>
            <w:r>
              <w:t>2</w:t>
            </w:r>
          </w:p>
        </w:tc>
        <w:tc>
          <w:tcPr>
            <w:tcW w:w="1864" w:type="dxa"/>
          </w:tcPr>
          <w:p w14:paraId="3CD11694" w14:textId="77777777" w:rsidR="00582D80" w:rsidRDefault="00582D80" w:rsidP="000738DF">
            <w:r>
              <w:t>Paragraph 4.34</w:t>
            </w:r>
          </w:p>
        </w:tc>
        <w:tc>
          <w:tcPr>
            <w:tcW w:w="8291" w:type="dxa"/>
          </w:tcPr>
          <w:p w14:paraId="3C5C1126" w14:textId="77777777" w:rsidR="00582D80" w:rsidRDefault="00582D80" w:rsidP="000738DF">
            <w:pPr>
              <w:autoSpaceDE w:val="0"/>
              <w:autoSpaceDN w:val="0"/>
              <w:adjustRightInd w:val="0"/>
              <w:rPr>
                <w:rFonts w:cs="Tahoma"/>
                <w:bCs/>
              </w:rPr>
            </w:pPr>
            <w:r w:rsidRPr="00B525E3">
              <w:rPr>
                <w:rFonts w:cs="Tahoma"/>
                <w:bCs/>
              </w:rPr>
              <w:t>Replace paragraph with:</w:t>
            </w:r>
          </w:p>
          <w:p w14:paraId="330AA011" w14:textId="77777777" w:rsidR="00582D80" w:rsidRPr="00B525E3" w:rsidRDefault="00582D80" w:rsidP="000738DF">
            <w:pPr>
              <w:autoSpaceDE w:val="0"/>
              <w:autoSpaceDN w:val="0"/>
              <w:adjustRightInd w:val="0"/>
              <w:rPr>
                <w:rFonts w:cs="Tahoma"/>
                <w:bCs/>
              </w:rPr>
            </w:pPr>
          </w:p>
          <w:p w14:paraId="39AB8E08" w14:textId="77777777" w:rsidR="00582D80" w:rsidRPr="00B525E3" w:rsidRDefault="00582D80" w:rsidP="000738DF">
            <w:pPr>
              <w:shd w:val="clear" w:color="auto" w:fill="FFFFFF" w:themeFill="background1"/>
              <w:autoSpaceDE w:val="0"/>
              <w:autoSpaceDN w:val="0"/>
              <w:adjustRightInd w:val="0"/>
              <w:rPr>
                <w:rFonts w:cs="Tahoma"/>
              </w:rPr>
            </w:pPr>
            <w:r w:rsidRPr="00B525E3">
              <w:rPr>
                <w:rFonts w:cs="Tahoma"/>
              </w:rPr>
              <w:t xml:space="preserve">The following areas </w:t>
            </w:r>
            <w:r w:rsidRPr="00B525E3">
              <w:rPr>
                <w:rFonts w:cs="Tahoma"/>
                <w:u w:val="single"/>
              </w:rPr>
              <w:t>of green infrastructure</w:t>
            </w:r>
            <w:r w:rsidRPr="00B525E3">
              <w:rPr>
                <w:rFonts w:cs="Tahoma"/>
              </w:rPr>
              <w:t xml:space="preserve"> are identified as </w:t>
            </w:r>
            <w:r w:rsidRPr="00B525E3">
              <w:rPr>
                <w:rFonts w:cs="Tahoma"/>
                <w:u w:val="single"/>
              </w:rPr>
              <w:t>important open space</w:t>
            </w:r>
            <w:r w:rsidRPr="00B525E3">
              <w:rPr>
                <w:rFonts w:cs="Tahoma"/>
              </w:rPr>
              <w:t xml:space="preserve"> and </w:t>
            </w:r>
            <w:r w:rsidRPr="00B525E3">
              <w:rPr>
                <w:rFonts w:cs="Tahoma"/>
                <w:u w:val="single"/>
              </w:rPr>
              <w:t>woodlands that contribute towards local green infrastructure. These are</w:t>
            </w:r>
            <w:r w:rsidRPr="00B525E3">
              <w:rPr>
                <w:rFonts w:cs="Tahoma"/>
              </w:rPr>
              <w:t xml:space="preserve"> shown on Map 6 (with the exception of site 13):</w:t>
            </w:r>
          </w:p>
          <w:p w14:paraId="0574AB4A" w14:textId="77777777" w:rsidR="00582D80" w:rsidRPr="00B525E3" w:rsidRDefault="00582D80" w:rsidP="00582D80">
            <w:pPr>
              <w:pStyle w:val="ListParagraph"/>
              <w:numPr>
                <w:ilvl w:val="0"/>
                <w:numId w:val="34"/>
              </w:numPr>
              <w:spacing w:after="200"/>
              <w:ind w:hanging="294"/>
              <w:rPr>
                <w:rFonts w:cs="Tahoma"/>
              </w:rPr>
            </w:pPr>
            <w:r w:rsidRPr="00B525E3">
              <w:rPr>
                <w:rFonts w:cs="Tahoma"/>
              </w:rPr>
              <w:lastRenderedPageBreak/>
              <w:t xml:space="preserve">          Open space at Tern Valley Business Park – </w:t>
            </w:r>
            <w:r w:rsidRPr="00B525E3">
              <w:rPr>
                <w:rFonts w:cs="Tahoma"/>
                <w:u w:val="single"/>
              </w:rPr>
              <w:t>important woodland, and amenity area.</w:t>
            </w:r>
            <w:r w:rsidRPr="00B525E3">
              <w:rPr>
                <w:rFonts w:cs="Tahoma"/>
              </w:rPr>
              <w:t xml:space="preserve"> </w:t>
            </w:r>
          </w:p>
          <w:p w14:paraId="67DBFC50" w14:textId="77777777" w:rsidR="00582D80" w:rsidRPr="00B525E3" w:rsidRDefault="00582D80" w:rsidP="00582D80">
            <w:pPr>
              <w:pStyle w:val="ListParagraph"/>
              <w:numPr>
                <w:ilvl w:val="0"/>
                <w:numId w:val="34"/>
              </w:numPr>
              <w:spacing w:after="200"/>
              <w:ind w:hanging="294"/>
              <w:rPr>
                <w:rFonts w:cs="Tahoma"/>
              </w:rPr>
            </w:pPr>
            <w:r w:rsidRPr="00B525E3">
              <w:rPr>
                <w:rFonts w:cs="Tahoma"/>
              </w:rPr>
              <w:t xml:space="preserve">          Little Drayton recreation ground and play area - </w:t>
            </w:r>
            <w:r w:rsidRPr="00B525E3">
              <w:rPr>
                <w:rFonts w:cs="Tahoma"/>
                <w:u w:val="single"/>
              </w:rPr>
              <w:t>important open space</w:t>
            </w:r>
          </w:p>
          <w:p w14:paraId="7D6B7F5F" w14:textId="77777777" w:rsidR="00582D80" w:rsidRPr="00B525E3" w:rsidRDefault="00582D80" w:rsidP="00582D80">
            <w:pPr>
              <w:pStyle w:val="ListParagraph"/>
              <w:numPr>
                <w:ilvl w:val="0"/>
                <w:numId w:val="34"/>
              </w:numPr>
              <w:spacing w:after="200"/>
              <w:ind w:hanging="294"/>
              <w:rPr>
                <w:rFonts w:cs="Tahoma"/>
              </w:rPr>
            </w:pPr>
            <w:r w:rsidRPr="00B525E3">
              <w:rPr>
                <w:rFonts w:cs="Tahoma"/>
              </w:rPr>
              <w:t xml:space="preserve">          Off Hospital Drive – </w:t>
            </w:r>
            <w:r w:rsidRPr="00B525E3">
              <w:rPr>
                <w:rFonts w:cs="Tahoma"/>
                <w:u w:val="single"/>
              </w:rPr>
              <w:t>important amenity open space</w:t>
            </w:r>
          </w:p>
          <w:p w14:paraId="20025873" w14:textId="77777777" w:rsidR="00582D80" w:rsidRPr="00B525E3" w:rsidRDefault="00582D80" w:rsidP="00582D80">
            <w:pPr>
              <w:pStyle w:val="ListParagraph"/>
              <w:numPr>
                <w:ilvl w:val="0"/>
                <w:numId w:val="34"/>
              </w:numPr>
              <w:ind w:hanging="294"/>
              <w:rPr>
                <w:rFonts w:cs="Tahoma"/>
              </w:rPr>
            </w:pPr>
            <w:r w:rsidRPr="00B525E3">
              <w:rPr>
                <w:rFonts w:cs="Tahoma"/>
              </w:rPr>
              <w:t xml:space="preserve">          Grotto Road recreation and play area </w:t>
            </w:r>
            <w:r w:rsidRPr="00B525E3">
              <w:rPr>
                <w:rFonts w:cs="Tahoma"/>
                <w:u w:val="single"/>
              </w:rPr>
              <w:t>- important open space</w:t>
            </w:r>
          </w:p>
          <w:p w14:paraId="1507EDDA" w14:textId="77777777" w:rsidR="00582D80" w:rsidRPr="00B525E3" w:rsidRDefault="00582D80" w:rsidP="00582D80">
            <w:pPr>
              <w:pStyle w:val="ListParagraph"/>
              <w:numPr>
                <w:ilvl w:val="0"/>
                <w:numId w:val="34"/>
              </w:numPr>
              <w:shd w:val="clear" w:color="auto" w:fill="FFFFFF" w:themeFill="background1"/>
              <w:autoSpaceDE w:val="0"/>
              <w:autoSpaceDN w:val="0"/>
              <w:adjustRightInd w:val="0"/>
              <w:ind w:left="360" w:firstLine="66"/>
              <w:rPr>
                <w:rFonts w:cs="Tahoma"/>
              </w:rPr>
            </w:pPr>
            <w:r w:rsidRPr="00B525E3">
              <w:rPr>
                <w:rFonts w:cs="Tahoma"/>
              </w:rPr>
              <w:t xml:space="preserve">          Westland Road recreation area - </w:t>
            </w:r>
            <w:r w:rsidRPr="00B525E3">
              <w:rPr>
                <w:rFonts w:cs="Tahoma"/>
                <w:u w:val="single"/>
              </w:rPr>
              <w:t>important open space</w:t>
            </w:r>
          </w:p>
          <w:p w14:paraId="6C3C6EE7" w14:textId="77777777" w:rsidR="00582D80" w:rsidRPr="00B525E3" w:rsidRDefault="00582D80" w:rsidP="00582D80">
            <w:pPr>
              <w:pStyle w:val="ListParagraph"/>
              <w:numPr>
                <w:ilvl w:val="0"/>
                <w:numId w:val="34"/>
              </w:numPr>
              <w:shd w:val="clear" w:color="auto" w:fill="FFFFFF" w:themeFill="background1"/>
              <w:autoSpaceDE w:val="0"/>
              <w:autoSpaceDN w:val="0"/>
              <w:adjustRightInd w:val="0"/>
              <w:ind w:left="709" w:hanging="283"/>
              <w:rPr>
                <w:rFonts w:cs="Tahoma"/>
              </w:rPr>
            </w:pPr>
            <w:r w:rsidRPr="00B525E3">
              <w:rPr>
                <w:rFonts w:cs="Tahoma"/>
              </w:rPr>
              <w:t xml:space="preserve">          Redundant railway line land south of Greenfields – wildlife corridor </w:t>
            </w:r>
            <w:r w:rsidRPr="00B525E3">
              <w:rPr>
                <w:rFonts w:cs="Tahoma"/>
                <w:u w:val="single"/>
              </w:rPr>
              <w:t>and local green space.</w:t>
            </w:r>
          </w:p>
          <w:p w14:paraId="65778249" w14:textId="77777777" w:rsidR="00582D80" w:rsidRPr="00B525E3" w:rsidRDefault="00582D80" w:rsidP="00582D80">
            <w:pPr>
              <w:pStyle w:val="ListParagraph"/>
              <w:numPr>
                <w:ilvl w:val="0"/>
                <w:numId w:val="34"/>
              </w:numPr>
              <w:spacing w:after="200"/>
              <w:ind w:hanging="294"/>
              <w:rPr>
                <w:rFonts w:cs="Tahoma"/>
              </w:rPr>
            </w:pPr>
            <w:r w:rsidRPr="00B525E3">
              <w:rPr>
                <w:rFonts w:cs="Tahoma"/>
              </w:rPr>
              <w:t xml:space="preserve">          Town Park – </w:t>
            </w:r>
            <w:r w:rsidRPr="00B525E3">
              <w:rPr>
                <w:rFonts w:cs="Tahoma"/>
                <w:u w:val="single"/>
              </w:rPr>
              <w:t>important local</w:t>
            </w:r>
            <w:r w:rsidRPr="00B525E3">
              <w:rPr>
                <w:rFonts w:cs="Tahoma"/>
              </w:rPr>
              <w:t xml:space="preserve"> park and amenity open space</w:t>
            </w:r>
          </w:p>
          <w:p w14:paraId="34CE19CA" w14:textId="77777777" w:rsidR="00582D80" w:rsidRPr="00B525E3" w:rsidRDefault="00582D80" w:rsidP="00582D80">
            <w:pPr>
              <w:pStyle w:val="ListParagraph"/>
              <w:numPr>
                <w:ilvl w:val="0"/>
                <w:numId w:val="34"/>
              </w:numPr>
              <w:spacing w:after="200"/>
              <w:ind w:hanging="294"/>
              <w:rPr>
                <w:rFonts w:cs="Tahoma"/>
              </w:rPr>
            </w:pPr>
            <w:r w:rsidRPr="00B525E3">
              <w:rPr>
                <w:rFonts w:cs="Tahoma"/>
              </w:rPr>
              <w:t xml:space="preserve">          Longlands Recreation &amp; Playing Field - </w:t>
            </w:r>
            <w:r w:rsidRPr="00B525E3">
              <w:rPr>
                <w:rFonts w:cs="Tahoma"/>
                <w:u w:val="single"/>
              </w:rPr>
              <w:t>important recreation area</w:t>
            </w:r>
          </w:p>
          <w:p w14:paraId="61C02A1B" w14:textId="77777777" w:rsidR="00582D80" w:rsidRPr="00B525E3" w:rsidRDefault="00582D80" w:rsidP="00582D80">
            <w:pPr>
              <w:pStyle w:val="ListParagraph"/>
              <w:numPr>
                <w:ilvl w:val="0"/>
                <w:numId w:val="34"/>
              </w:numPr>
              <w:spacing w:after="200"/>
              <w:ind w:hanging="294"/>
              <w:rPr>
                <w:rFonts w:cs="Tahoma"/>
              </w:rPr>
            </w:pPr>
            <w:r w:rsidRPr="00B525E3">
              <w:rPr>
                <w:rFonts w:cs="Tahoma"/>
              </w:rPr>
              <w:t xml:space="preserve">          Market Drayton Cricket Ground - </w:t>
            </w:r>
            <w:r w:rsidRPr="00B525E3">
              <w:rPr>
                <w:rFonts w:cs="Tahoma"/>
                <w:u w:val="single"/>
              </w:rPr>
              <w:t>important recreation area</w:t>
            </w:r>
          </w:p>
          <w:p w14:paraId="241C31D7" w14:textId="77777777" w:rsidR="00582D80" w:rsidRPr="00B525E3" w:rsidRDefault="00582D80" w:rsidP="00582D80">
            <w:pPr>
              <w:pStyle w:val="ListParagraph"/>
              <w:numPr>
                <w:ilvl w:val="0"/>
                <w:numId w:val="34"/>
              </w:numPr>
              <w:spacing w:after="200"/>
              <w:ind w:hanging="294"/>
              <w:rPr>
                <w:rFonts w:cs="Tahoma"/>
                <w:u w:val="single"/>
              </w:rPr>
            </w:pPr>
            <w:r w:rsidRPr="00B525E3">
              <w:rPr>
                <w:rFonts w:cs="Tahoma"/>
              </w:rPr>
              <w:t xml:space="preserve">Land to north and south of Grove School playing fields - </w:t>
            </w:r>
            <w:r w:rsidRPr="00B525E3">
              <w:rPr>
                <w:rFonts w:cs="Tahoma"/>
                <w:u w:val="single"/>
              </w:rPr>
              <w:t>important woodland and amenity space</w:t>
            </w:r>
          </w:p>
          <w:p w14:paraId="68B0CB63" w14:textId="77777777" w:rsidR="00582D80" w:rsidRPr="00B525E3" w:rsidRDefault="00582D80" w:rsidP="00582D80">
            <w:pPr>
              <w:pStyle w:val="ListParagraph"/>
              <w:numPr>
                <w:ilvl w:val="0"/>
                <w:numId w:val="34"/>
              </w:numPr>
              <w:spacing w:after="200"/>
              <w:ind w:hanging="294"/>
              <w:rPr>
                <w:rFonts w:cs="Tahoma"/>
              </w:rPr>
            </w:pPr>
            <w:r w:rsidRPr="00B525E3">
              <w:rPr>
                <w:rFonts w:cs="Tahoma"/>
              </w:rPr>
              <w:t xml:space="preserve">Walkmills Meadows </w:t>
            </w:r>
            <w:r w:rsidRPr="00B525E3">
              <w:rPr>
                <w:rFonts w:cs="Tahoma"/>
                <w:u w:val="single"/>
              </w:rPr>
              <w:t>– important woodland</w:t>
            </w:r>
            <w:r w:rsidRPr="00B525E3">
              <w:rPr>
                <w:rFonts w:cs="Tahoma"/>
              </w:rPr>
              <w:t xml:space="preserve"> and ecological areas </w:t>
            </w:r>
          </w:p>
          <w:p w14:paraId="61777D57" w14:textId="77777777" w:rsidR="00582D80" w:rsidRPr="00B525E3" w:rsidRDefault="00582D80" w:rsidP="00582D80">
            <w:pPr>
              <w:pStyle w:val="ListParagraph"/>
              <w:numPr>
                <w:ilvl w:val="0"/>
                <w:numId w:val="34"/>
              </w:numPr>
              <w:spacing w:after="200"/>
              <w:ind w:hanging="294"/>
              <w:rPr>
                <w:rFonts w:cs="Tahoma"/>
              </w:rPr>
            </w:pPr>
            <w:r w:rsidRPr="00B525E3">
              <w:rPr>
                <w:rFonts w:cs="Tahoma"/>
              </w:rPr>
              <w:t xml:space="preserve">Dalelands play and recreation area- </w:t>
            </w:r>
            <w:r w:rsidRPr="00B525E3">
              <w:rPr>
                <w:rFonts w:cs="Tahoma"/>
                <w:u w:val="single"/>
              </w:rPr>
              <w:t>important open space</w:t>
            </w:r>
          </w:p>
          <w:p w14:paraId="40104D6B" w14:textId="77777777" w:rsidR="00582D80" w:rsidRPr="00B525E3" w:rsidRDefault="00582D80" w:rsidP="00582D80">
            <w:pPr>
              <w:pStyle w:val="ListParagraph"/>
              <w:numPr>
                <w:ilvl w:val="0"/>
                <w:numId w:val="34"/>
              </w:numPr>
              <w:spacing w:after="200"/>
              <w:ind w:hanging="294"/>
              <w:rPr>
                <w:rFonts w:cs="Tahoma"/>
                <w:u w:val="single"/>
              </w:rPr>
            </w:pPr>
            <w:r w:rsidRPr="00B525E3">
              <w:rPr>
                <w:rFonts w:cs="Tahoma"/>
              </w:rPr>
              <w:t xml:space="preserve">Land to the South of Market Drayton Swimming Pool (see Map 9) - </w:t>
            </w:r>
            <w:r w:rsidRPr="00B525E3">
              <w:rPr>
                <w:rFonts w:cs="Tahoma"/>
                <w:u w:val="single"/>
              </w:rPr>
              <w:t>recreation area and local green space.</w:t>
            </w:r>
          </w:p>
          <w:p w14:paraId="4C76E167" w14:textId="77777777" w:rsidR="00582D80" w:rsidRPr="00B525E3" w:rsidRDefault="00582D80" w:rsidP="000738DF">
            <w:pPr>
              <w:autoSpaceDE w:val="0"/>
              <w:autoSpaceDN w:val="0"/>
              <w:adjustRightInd w:val="0"/>
              <w:rPr>
                <w:rFonts w:cs="Tahoma"/>
                <w:bCs/>
              </w:rPr>
            </w:pPr>
          </w:p>
        </w:tc>
        <w:tc>
          <w:tcPr>
            <w:tcW w:w="2875" w:type="dxa"/>
          </w:tcPr>
          <w:p w14:paraId="07B21CF7" w14:textId="77777777" w:rsidR="00582D80" w:rsidRDefault="00582D80" w:rsidP="000738DF">
            <w:r>
              <w:lastRenderedPageBreak/>
              <w:t xml:space="preserve">This follows a further analysis of whether the areas concerned have special significance and if they might </w:t>
            </w:r>
            <w:r>
              <w:lastRenderedPageBreak/>
              <w:t>be protected through other measures.</w:t>
            </w:r>
          </w:p>
        </w:tc>
      </w:tr>
      <w:tr w:rsidR="00582D80" w:rsidRPr="00420AED" w14:paraId="2ED2510C" w14:textId="77777777" w:rsidTr="000738DF">
        <w:tc>
          <w:tcPr>
            <w:tcW w:w="1144" w:type="dxa"/>
          </w:tcPr>
          <w:p w14:paraId="49CF8591" w14:textId="77777777" w:rsidR="00582D80" w:rsidRDefault="00582D80" w:rsidP="000738DF">
            <w:pPr>
              <w:jc w:val="center"/>
            </w:pPr>
            <w:r w:rsidRPr="00060D64">
              <w:t>2</w:t>
            </w:r>
            <w:r>
              <w:t>3</w:t>
            </w:r>
          </w:p>
        </w:tc>
        <w:tc>
          <w:tcPr>
            <w:tcW w:w="1864" w:type="dxa"/>
          </w:tcPr>
          <w:p w14:paraId="3943D854" w14:textId="77777777" w:rsidR="00582D80" w:rsidRDefault="00582D80" w:rsidP="000738DF">
            <w:r>
              <w:t>Paragraph 4.35</w:t>
            </w:r>
          </w:p>
        </w:tc>
        <w:tc>
          <w:tcPr>
            <w:tcW w:w="8291" w:type="dxa"/>
          </w:tcPr>
          <w:p w14:paraId="7ACEE162" w14:textId="77777777" w:rsidR="00582D80" w:rsidRDefault="00582D80" w:rsidP="000738DF">
            <w:pPr>
              <w:autoSpaceDE w:val="0"/>
              <w:autoSpaceDN w:val="0"/>
              <w:adjustRightInd w:val="0"/>
              <w:rPr>
                <w:rFonts w:cs="Tahoma"/>
                <w:bCs/>
              </w:rPr>
            </w:pPr>
            <w:r>
              <w:rPr>
                <w:rFonts w:cs="Tahoma"/>
                <w:bCs/>
              </w:rPr>
              <w:t>Revise paragraph to read:</w:t>
            </w:r>
          </w:p>
          <w:p w14:paraId="6DA968C1" w14:textId="77777777" w:rsidR="00582D80" w:rsidRDefault="00582D80" w:rsidP="000738DF">
            <w:pPr>
              <w:autoSpaceDE w:val="0"/>
              <w:autoSpaceDN w:val="0"/>
              <w:adjustRightInd w:val="0"/>
              <w:rPr>
                <w:rFonts w:cs="Tahoma"/>
                <w:bCs/>
              </w:rPr>
            </w:pPr>
          </w:p>
          <w:p w14:paraId="1724B392" w14:textId="77777777" w:rsidR="00582D80" w:rsidRPr="00FE2850" w:rsidRDefault="00582D80" w:rsidP="000738DF">
            <w:pPr>
              <w:shd w:val="clear" w:color="auto" w:fill="FFFFFF" w:themeFill="background1"/>
              <w:autoSpaceDE w:val="0"/>
              <w:autoSpaceDN w:val="0"/>
              <w:adjustRightInd w:val="0"/>
              <w:rPr>
                <w:rFonts w:cs="Tahoma"/>
              </w:rPr>
            </w:pPr>
            <w:r w:rsidRPr="00C909C3">
              <w:rPr>
                <w:rFonts w:cs="Tahoma"/>
              </w:rPr>
              <w:t>‘These sites were identified through the Market Drayton Community-Led Town Plan</w:t>
            </w:r>
            <w:r w:rsidRPr="00FE2850">
              <w:rPr>
                <w:rFonts w:cs="Tahoma"/>
              </w:rPr>
              <w:t xml:space="preserve">. </w:t>
            </w:r>
            <w:r w:rsidRPr="00FE2850">
              <w:rPr>
                <w:rFonts w:cs="Tahoma"/>
                <w:u w:val="single"/>
              </w:rPr>
              <w:t>Their significance has been assessed to determine whether they might be designated areas of ‘Local Green Space’. This also considered whether there were other measures that might be used to protect them.</w:t>
            </w:r>
            <w:r w:rsidRPr="00FE2850">
              <w:rPr>
                <w:rFonts w:cs="Tahoma"/>
              </w:rPr>
              <w:t xml:space="preserve">’ </w:t>
            </w:r>
          </w:p>
          <w:p w14:paraId="76099A76" w14:textId="77777777" w:rsidR="00582D80" w:rsidRDefault="00582D80" w:rsidP="000738DF">
            <w:pPr>
              <w:autoSpaceDE w:val="0"/>
              <w:autoSpaceDN w:val="0"/>
              <w:adjustRightInd w:val="0"/>
              <w:rPr>
                <w:rFonts w:cs="Tahoma"/>
                <w:bCs/>
              </w:rPr>
            </w:pPr>
          </w:p>
        </w:tc>
        <w:tc>
          <w:tcPr>
            <w:tcW w:w="2875" w:type="dxa"/>
          </w:tcPr>
          <w:p w14:paraId="6977AA6F" w14:textId="77777777" w:rsidR="00582D80" w:rsidRDefault="00582D80" w:rsidP="000738DF">
            <w:r>
              <w:t>This follows a further analysis of whether the areas concerned have special significance and if they might be protected through other measures.</w:t>
            </w:r>
          </w:p>
        </w:tc>
      </w:tr>
      <w:tr w:rsidR="00582D80" w:rsidRPr="00420AED" w14:paraId="66913C34" w14:textId="77777777" w:rsidTr="000738DF">
        <w:tc>
          <w:tcPr>
            <w:tcW w:w="1144" w:type="dxa"/>
          </w:tcPr>
          <w:p w14:paraId="557C0257" w14:textId="77777777" w:rsidR="00582D80" w:rsidRDefault="00582D80" w:rsidP="000738DF">
            <w:pPr>
              <w:jc w:val="center"/>
            </w:pPr>
            <w:r w:rsidRPr="00060D64">
              <w:t>2</w:t>
            </w:r>
            <w:r>
              <w:t>4</w:t>
            </w:r>
          </w:p>
        </w:tc>
        <w:tc>
          <w:tcPr>
            <w:tcW w:w="1864" w:type="dxa"/>
          </w:tcPr>
          <w:p w14:paraId="11729A4D" w14:textId="77777777" w:rsidR="00582D80" w:rsidRDefault="00582D80" w:rsidP="000738DF">
            <w:r>
              <w:t>New paragraphs</w:t>
            </w:r>
          </w:p>
        </w:tc>
        <w:tc>
          <w:tcPr>
            <w:tcW w:w="8291" w:type="dxa"/>
          </w:tcPr>
          <w:p w14:paraId="74963584" w14:textId="77777777" w:rsidR="00582D80" w:rsidRDefault="00582D80" w:rsidP="000738DF">
            <w:pPr>
              <w:autoSpaceDE w:val="0"/>
              <w:autoSpaceDN w:val="0"/>
              <w:adjustRightInd w:val="0"/>
              <w:rPr>
                <w:rFonts w:cs="Tahoma"/>
                <w:bCs/>
              </w:rPr>
            </w:pPr>
            <w:r>
              <w:rPr>
                <w:rFonts w:cs="Tahoma"/>
                <w:bCs/>
              </w:rPr>
              <w:t>Insert 4 new paragraphs after paragraph 4.35:</w:t>
            </w:r>
          </w:p>
          <w:p w14:paraId="418FF5F9" w14:textId="77777777" w:rsidR="00582D80" w:rsidRDefault="00582D80" w:rsidP="000738DF">
            <w:pPr>
              <w:autoSpaceDE w:val="0"/>
              <w:autoSpaceDN w:val="0"/>
              <w:adjustRightInd w:val="0"/>
              <w:rPr>
                <w:rFonts w:cs="Tahoma"/>
                <w:bCs/>
              </w:rPr>
            </w:pPr>
          </w:p>
          <w:p w14:paraId="4ADC3663" w14:textId="77777777" w:rsidR="00582D80" w:rsidRPr="00182C42" w:rsidRDefault="00582D80" w:rsidP="000738DF">
            <w:pPr>
              <w:shd w:val="clear" w:color="auto" w:fill="FFFFFF" w:themeFill="background1"/>
              <w:autoSpaceDE w:val="0"/>
              <w:autoSpaceDN w:val="0"/>
              <w:adjustRightInd w:val="0"/>
              <w:rPr>
                <w:rFonts w:cs="Tahoma"/>
              </w:rPr>
            </w:pPr>
            <w:r w:rsidRPr="00182C42">
              <w:rPr>
                <w:rFonts w:cs="Tahoma"/>
              </w:rPr>
              <w:tab/>
            </w:r>
            <w:r w:rsidRPr="00182C42">
              <w:rPr>
                <w:rFonts w:cs="Tahoma"/>
                <w:u w:val="single"/>
              </w:rPr>
              <w:t>Woodlands along the Tern Valley</w:t>
            </w:r>
            <w:r w:rsidRPr="00182C42">
              <w:rPr>
                <w:rFonts w:cs="Tahoma"/>
              </w:rPr>
              <w:t xml:space="preserve"> – Sites 1, 10 and 11, in addition to their amenity value as woodlands, contribute to the ecology of the River Tern which is an important landscape and wildlife corridor. They cover relatively extensive areas and the local green space designation is not generally appropriate. However, protection is offered through other means should they be under threat. Protective measures include </w:t>
            </w:r>
            <w:r w:rsidRPr="00182C42">
              <w:rPr>
                <w:rFonts w:cs="Tahoma"/>
              </w:rPr>
              <w:lastRenderedPageBreak/>
              <w:t xml:space="preserve">Felling Licence provisions and Tree Preservation Orders. General maintenance and good arboricultural practice should be encouraged, especially when this encourages biodiversity.  </w:t>
            </w:r>
          </w:p>
          <w:p w14:paraId="7D1F4123" w14:textId="77777777" w:rsidR="00582D80" w:rsidRPr="00182C42" w:rsidRDefault="00582D80" w:rsidP="000738DF">
            <w:pPr>
              <w:shd w:val="clear" w:color="auto" w:fill="FFFFFF" w:themeFill="background1"/>
              <w:autoSpaceDE w:val="0"/>
              <w:autoSpaceDN w:val="0"/>
              <w:adjustRightInd w:val="0"/>
              <w:rPr>
                <w:rFonts w:ascii="Tahoma" w:hAnsi="Tahoma" w:cs="Tahoma"/>
                <w:sz w:val="24"/>
                <w:szCs w:val="24"/>
              </w:rPr>
            </w:pPr>
          </w:p>
          <w:p w14:paraId="3312DF5D" w14:textId="77777777" w:rsidR="00582D80" w:rsidRPr="00182C42" w:rsidRDefault="00582D80" w:rsidP="000738DF">
            <w:pPr>
              <w:shd w:val="clear" w:color="auto" w:fill="FFFFFF" w:themeFill="background1"/>
              <w:autoSpaceDE w:val="0"/>
              <w:autoSpaceDN w:val="0"/>
              <w:adjustRightInd w:val="0"/>
              <w:rPr>
                <w:rFonts w:cs="Tahoma"/>
              </w:rPr>
            </w:pPr>
            <w:r w:rsidRPr="00182C42">
              <w:rPr>
                <w:rFonts w:cs="Tahoma"/>
              </w:rPr>
              <w:tab/>
            </w:r>
            <w:r w:rsidRPr="00182C42">
              <w:rPr>
                <w:rFonts w:cs="Tahoma"/>
                <w:u w:val="single"/>
              </w:rPr>
              <w:t>Small amenity areas and recreation areas</w:t>
            </w:r>
            <w:r w:rsidRPr="00182C42">
              <w:rPr>
                <w:rFonts w:cs="Tahoma"/>
              </w:rPr>
              <w:t xml:space="preserve"> – Sites 2 to 5, 7 to 9 and 12 are generally of limited scale addressing very local requirements rather than serving the community at large, or primarily used for formal recreation. Consequently, again, the local green space designation is not appropriate but they should be protected as amenity or open space. Nevertheless, they are identified in the Community-Led Town Plan as important green spaces with the potential to contribute towards the ecological network through supporting wildlife as stepping stones. As such they are important elements within the green infrastructure network</w:t>
            </w:r>
            <w:r>
              <w:rPr>
                <w:rFonts w:cs="Tahoma"/>
              </w:rPr>
              <w:t xml:space="preserve"> protected through this and relevant SAMDev policies</w:t>
            </w:r>
            <w:r w:rsidRPr="00182C42">
              <w:rPr>
                <w:rFonts w:cs="Tahoma"/>
              </w:rPr>
              <w:t>.</w:t>
            </w:r>
          </w:p>
          <w:p w14:paraId="760FD22A" w14:textId="77777777" w:rsidR="00582D80" w:rsidRPr="00182C42" w:rsidRDefault="00582D80" w:rsidP="000738DF">
            <w:pPr>
              <w:shd w:val="clear" w:color="auto" w:fill="FFFFFF" w:themeFill="background1"/>
              <w:autoSpaceDE w:val="0"/>
              <w:autoSpaceDN w:val="0"/>
              <w:adjustRightInd w:val="0"/>
              <w:rPr>
                <w:rFonts w:cs="Tahoma"/>
                <w:color w:val="0070C0"/>
              </w:rPr>
            </w:pPr>
          </w:p>
          <w:p w14:paraId="57FE9E3A" w14:textId="77777777" w:rsidR="00582D80" w:rsidRPr="00182C42" w:rsidRDefault="00582D80" w:rsidP="000738DF">
            <w:pPr>
              <w:shd w:val="clear" w:color="auto" w:fill="FFFFFF" w:themeFill="background1"/>
              <w:autoSpaceDE w:val="0"/>
              <w:autoSpaceDN w:val="0"/>
              <w:adjustRightInd w:val="0"/>
              <w:rPr>
                <w:rFonts w:cs="Tahoma"/>
              </w:rPr>
            </w:pPr>
            <w:r w:rsidRPr="00182C42">
              <w:rPr>
                <w:rFonts w:cs="Tahoma"/>
              </w:rPr>
              <w:tab/>
            </w:r>
            <w:r w:rsidRPr="00182C42">
              <w:rPr>
                <w:rFonts w:cs="Tahoma"/>
                <w:u w:val="single"/>
              </w:rPr>
              <w:t>Redundant railway line land south of Greenfields</w:t>
            </w:r>
            <w:r w:rsidRPr="00182C42">
              <w:rPr>
                <w:rFonts w:cs="Tahoma"/>
              </w:rPr>
              <w:t xml:space="preserve"> -  This area has been identified as contributing significantly to the ecological network as a major wildlife corridor through the centre of the town. Policy S.M8 designates this as local green space</w:t>
            </w:r>
            <w:r>
              <w:rPr>
                <w:rFonts w:ascii="Tahoma" w:hAnsi="Tahoma" w:cs="Tahoma"/>
                <w:color w:val="0070C0"/>
                <w:sz w:val="24"/>
                <w:szCs w:val="24"/>
              </w:rPr>
              <w:t xml:space="preserve"> </w:t>
            </w:r>
            <w:r w:rsidRPr="00182C42">
              <w:rPr>
                <w:rFonts w:cs="Tahoma"/>
              </w:rPr>
              <w:t xml:space="preserve">and describes its special significance to the community. It has special importance to the community fulfilling and important function as a habitat, and especially so because of substantial development that is taking place to its north. It runs parallel to the peripheral corridors to the north and south of the town and is the key component of the internal green infrastructure network. </w:t>
            </w:r>
          </w:p>
          <w:p w14:paraId="5E08F268" w14:textId="77777777" w:rsidR="00582D80" w:rsidRPr="00182C42" w:rsidRDefault="00582D80" w:rsidP="000738DF">
            <w:pPr>
              <w:shd w:val="clear" w:color="auto" w:fill="FFFFFF" w:themeFill="background1"/>
              <w:autoSpaceDE w:val="0"/>
              <w:autoSpaceDN w:val="0"/>
              <w:adjustRightInd w:val="0"/>
              <w:rPr>
                <w:rFonts w:cs="Tahoma"/>
              </w:rPr>
            </w:pPr>
          </w:p>
          <w:p w14:paraId="184869BC" w14:textId="77777777" w:rsidR="00582D80" w:rsidRDefault="00582D80" w:rsidP="000738DF">
            <w:pPr>
              <w:autoSpaceDE w:val="0"/>
              <w:autoSpaceDN w:val="0"/>
              <w:adjustRightInd w:val="0"/>
              <w:rPr>
                <w:rFonts w:cs="Tahoma"/>
                <w:bCs/>
              </w:rPr>
            </w:pPr>
            <w:r w:rsidRPr="00182C42">
              <w:rPr>
                <w:rFonts w:cs="Tahoma"/>
              </w:rPr>
              <w:tab/>
            </w:r>
            <w:r w:rsidRPr="00182C42">
              <w:rPr>
                <w:rFonts w:cs="Tahoma"/>
                <w:u w:val="single"/>
              </w:rPr>
              <w:t>Land to the South of Market Drayton Swimming Pool</w:t>
            </w:r>
            <w:r w:rsidRPr="00182C42">
              <w:rPr>
                <w:rFonts w:cs="Tahoma"/>
              </w:rPr>
              <w:t xml:space="preserve"> -  This is an area which serves as a multi-functional green space for the community. Although part of the site is to be used as a skate park, a substantial area of green space will remain and it is intended that this will be used for a wide range of community activities, as provided by Policy S.M9.</w:t>
            </w:r>
            <w:r w:rsidRPr="00182C42">
              <w:rPr>
                <w:rFonts w:ascii="Tahoma" w:hAnsi="Tahoma" w:cs="Tahoma"/>
                <w:sz w:val="24"/>
                <w:szCs w:val="24"/>
              </w:rPr>
              <w:t xml:space="preserve"> </w:t>
            </w:r>
            <w:r w:rsidRPr="00182C42">
              <w:rPr>
                <w:rFonts w:cs="Tahoma"/>
              </w:rPr>
              <w:t>It special significance is such that the remaining area is designated ‘local green space’.</w:t>
            </w:r>
            <w:r w:rsidRPr="00182C42">
              <w:rPr>
                <w:rFonts w:ascii="Tahoma" w:hAnsi="Tahoma" w:cs="Tahoma"/>
                <w:sz w:val="24"/>
                <w:szCs w:val="24"/>
              </w:rPr>
              <w:t xml:space="preserve">         </w:t>
            </w:r>
          </w:p>
        </w:tc>
        <w:tc>
          <w:tcPr>
            <w:tcW w:w="2875" w:type="dxa"/>
          </w:tcPr>
          <w:p w14:paraId="2D0CFEA1" w14:textId="77777777" w:rsidR="00582D80" w:rsidRDefault="00582D80" w:rsidP="000738DF">
            <w:r>
              <w:lastRenderedPageBreak/>
              <w:t>To explain the significance of the features that comprise green infrastructure and measures for their protection.</w:t>
            </w:r>
          </w:p>
        </w:tc>
      </w:tr>
      <w:tr w:rsidR="00582D80" w:rsidRPr="00420AED" w14:paraId="7EB6826C" w14:textId="77777777" w:rsidTr="000738DF">
        <w:tc>
          <w:tcPr>
            <w:tcW w:w="1144" w:type="dxa"/>
          </w:tcPr>
          <w:p w14:paraId="6CBF8F4C" w14:textId="77777777" w:rsidR="00582D80" w:rsidRDefault="00582D80" w:rsidP="000738DF">
            <w:pPr>
              <w:jc w:val="center"/>
            </w:pPr>
            <w:r>
              <w:t>25</w:t>
            </w:r>
          </w:p>
        </w:tc>
        <w:tc>
          <w:tcPr>
            <w:tcW w:w="1864" w:type="dxa"/>
          </w:tcPr>
          <w:p w14:paraId="0BE952D8" w14:textId="77777777" w:rsidR="00582D80" w:rsidRDefault="00582D80" w:rsidP="000738DF">
            <w:r>
              <w:t>Policy S.M7</w:t>
            </w:r>
          </w:p>
        </w:tc>
        <w:tc>
          <w:tcPr>
            <w:tcW w:w="8291" w:type="dxa"/>
          </w:tcPr>
          <w:p w14:paraId="111BE23E" w14:textId="77777777" w:rsidR="00582D80" w:rsidRPr="0030182B" w:rsidRDefault="00582D80" w:rsidP="000738DF">
            <w:r>
              <w:t xml:space="preserve">1. Change title to read: </w:t>
            </w:r>
            <w:r w:rsidRPr="0030182B">
              <w:rPr>
                <w:b/>
                <w:bCs/>
              </w:rPr>
              <w:t xml:space="preserve">Regeneration of Land to the rear of The Red Lion Public House and adjacent to Stafford </w:t>
            </w:r>
            <w:r w:rsidRPr="0030182B">
              <w:rPr>
                <w:b/>
                <w:bCs/>
                <w:u w:val="single"/>
              </w:rPr>
              <w:t>Street</w:t>
            </w:r>
            <w:r w:rsidRPr="003130F2">
              <w:rPr>
                <w:bCs/>
              </w:rPr>
              <w:t xml:space="preserve">. </w:t>
            </w:r>
            <w:r>
              <w:rPr>
                <w:bCs/>
              </w:rPr>
              <w:t>A</w:t>
            </w:r>
            <w:r>
              <w:t>mend reference in policy.</w:t>
            </w:r>
            <w:r w:rsidRPr="003130F2">
              <w:t xml:space="preserve"> </w:t>
            </w:r>
          </w:p>
          <w:p w14:paraId="75C319B8" w14:textId="77777777" w:rsidR="00582D80" w:rsidRDefault="00582D80" w:rsidP="000738DF"/>
          <w:p w14:paraId="58BEA6B2" w14:textId="77777777" w:rsidR="00582D80" w:rsidRPr="00A8277C" w:rsidRDefault="00582D80" w:rsidP="000738DF">
            <w:r>
              <w:t>2</w:t>
            </w:r>
            <w:r w:rsidRPr="00A8277C">
              <w:t>. Amend point ii) to read:</w:t>
            </w:r>
          </w:p>
          <w:p w14:paraId="250DE870" w14:textId="77777777" w:rsidR="00582D80" w:rsidRPr="00A8277C" w:rsidRDefault="00582D80" w:rsidP="000738DF"/>
          <w:p w14:paraId="219AC823" w14:textId="77777777" w:rsidR="00582D80" w:rsidRPr="00A8277C" w:rsidRDefault="00582D80" w:rsidP="000738DF">
            <w:pPr>
              <w:pStyle w:val="Default"/>
              <w:rPr>
                <w:rFonts w:asciiTheme="minorHAnsi" w:hAnsiTheme="minorHAnsi"/>
                <w:b/>
                <w:bCs/>
                <w:color w:val="auto"/>
                <w:sz w:val="22"/>
                <w:szCs w:val="22"/>
              </w:rPr>
            </w:pPr>
            <w:r w:rsidRPr="00A8277C">
              <w:rPr>
                <w:rFonts w:asciiTheme="minorHAnsi" w:hAnsiTheme="minorHAnsi"/>
                <w:b/>
                <w:sz w:val="22"/>
                <w:szCs w:val="22"/>
              </w:rPr>
              <w:t>ii)</w:t>
            </w:r>
            <w:r w:rsidRPr="00A8277C">
              <w:rPr>
                <w:sz w:val="22"/>
                <w:szCs w:val="22"/>
              </w:rPr>
              <w:t xml:space="preserve"> </w:t>
            </w:r>
            <w:r w:rsidRPr="00A8277C">
              <w:rPr>
                <w:rFonts w:asciiTheme="minorHAnsi" w:hAnsiTheme="minorHAnsi"/>
                <w:b/>
                <w:color w:val="auto"/>
                <w:sz w:val="22"/>
                <w:szCs w:val="22"/>
                <w:lang w:val="en-US"/>
              </w:rPr>
              <w:t xml:space="preserve">That the development </w:t>
            </w:r>
            <w:r w:rsidRPr="00A8277C">
              <w:rPr>
                <w:rFonts w:asciiTheme="minorHAnsi" w:hAnsiTheme="minorHAnsi"/>
                <w:b/>
                <w:iCs/>
                <w:color w:val="auto"/>
                <w:sz w:val="22"/>
                <w:szCs w:val="22"/>
                <w:lang w:val="en-US"/>
              </w:rPr>
              <w:t>takes full account of and avoids harm to statutorily listed buildings adjacent to the site and their settings and</w:t>
            </w:r>
            <w:r w:rsidRPr="00A8277C">
              <w:rPr>
                <w:rFonts w:asciiTheme="minorHAnsi" w:hAnsiTheme="minorHAnsi"/>
                <w:b/>
                <w:color w:val="auto"/>
                <w:sz w:val="22"/>
                <w:szCs w:val="22"/>
                <w:lang w:val="en-US"/>
              </w:rPr>
              <w:t xml:space="preserve"> preserves or, preferably enhances</w:t>
            </w:r>
            <w:r w:rsidRPr="00A8277C">
              <w:rPr>
                <w:rFonts w:asciiTheme="minorHAnsi" w:hAnsiTheme="minorHAnsi"/>
                <w:b/>
                <w:color w:val="auto"/>
                <w:sz w:val="22"/>
                <w:szCs w:val="22"/>
              </w:rPr>
              <w:t xml:space="preserve"> </w:t>
            </w:r>
            <w:r w:rsidRPr="00A8277C">
              <w:rPr>
                <w:rFonts w:asciiTheme="minorHAnsi" w:hAnsiTheme="minorHAnsi"/>
                <w:b/>
                <w:bCs/>
                <w:color w:val="auto"/>
                <w:sz w:val="22"/>
                <w:szCs w:val="22"/>
              </w:rPr>
              <w:t>Market Drayton Conservation Area, in particular, the street scene along Stafford Street.</w:t>
            </w:r>
          </w:p>
          <w:p w14:paraId="49FCAA13" w14:textId="77777777" w:rsidR="00582D80" w:rsidRPr="00A8277C" w:rsidRDefault="00582D80" w:rsidP="000738DF">
            <w:pPr>
              <w:pStyle w:val="Default"/>
              <w:rPr>
                <w:rFonts w:asciiTheme="minorHAnsi" w:hAnsiTheme="minorHAnsi"/>
                <w:b/>
                <w:bCs/>
                <w:color w:val="auto"/>
                <w:sz w:val="22"/>
                <w:szCs w:val="22"/>
              </w:rPr>
            </w:pPr>
          </w:p>
          <w:p w14:paraId="7D15800D" w14:textId="77777777" w:rsidR="00582D80" w:rsidRPr="00A8277C" w:rsidRDefault="00582D80" w:rsidP="000738DF">
            <w:pPr>
              <w:pStyle w:val="Default"/>
              <w:rPr>
                <w:rFonts w:asciiTheme="minorHAnsi" w:hAnsiTheme="minorHAnsi"/>
                <w:bCs/>
                <w:color w:val="auto"/>
                <w:sz w:val="22"/>
                <w:szCs w:val="22"/>
              </w:rPr>
            </w:pPr>
            <w:r>
              <w:rPr>
                <w:rFonts w:asciiTheme="minorHAnsi" w:hAnsiTheme="minorHAnsi"/>
                <w:bCs/>
                <w:color w:val="auto"/>
                <w:sz w:val="22"/>
                <w:szCs w:val="22"/>
              </w:rPr>
              <w:t>3</w:t>
            </w:r>
            <w:r w:rsidRPr="00A8277C">
              <w:rPr>
                <w:rFonts w:asciiTheme="minorHAnsi" w:hAnsiTheme="minorHAnsi"/>
                <w:bCs/>
                <w:color w:val="auto"/>
                <w:sz w:val="22"/>
                <w:szCs w:val="22"/>
              </w:rPr>
              <w:t>. Add new criteria</w:t>
            </w:r>
          </w:p>
          <w:p w14:paraId="3CDE7B2B" w14:textId="77777777" w:rsidR="00582D80" w:rsidRPr="00A8277C" w:rsidRDefault="00582D80" w:rsidP="000738DF">
            <w:pPr>
              <w:pStyle w:val="Default"/>
              <w:rPr>
                <w:rFonts w:asciiTheme="minorHAnsi" w:hAnsiTheme="minorHAnsi"/>
                <w:bCs/>
                <w:color w:val="auto"/>
                <w:sz w:val="22"/>
                <w:szCs w:val="22"/>
              </w:rPr>
            </w:pPr>
          </w:p>
          <w:p w14:paraId="3E27F19E" w14:textId="77777777" w:rsidR="00582D80" w:rsidRPr="00D243E8" w:rsidRDefault="00582D80" w:rsidP="000738DF">
            <w:pPr>
              <w:pStyle w:val="Default"/>
            </w:pPr>
            <w:r w:rsidRPr="00A8277C">
              <w:rPr>
                <w:rFonts w:asciiTheme="minorHAnsi" w:hAnsiTheme="minorHAnsi"/>
                <w:b/>
                <w:bCs/>
                <w:color w:val="auto"/>
                <w:sz w:val="22"/>
                <w:szCs w:val="22"/>
              </w:rPr>
              <w:t>vii)</w:t>
            </w:r>
            <w:r w:rsidRPr="00A8277C">
              <w:rPr>
                <w:rFonts w:asciiTheme="minorHAnsi" w:hAnsiTheme="minorHAnsi"/>
                <w:bCs/>
                <w:color w:val="auto"/>
                <w:sz w:val="22"/>
                <w:szCs w:val="22"/>
              </w:rPr>
              <w:t xml:space="preserve"> </w:t>
            </w:r>
            <w:r w:rsidRPr="00A8277C">
              <w:rPr>
                <w:rFonts w:asciiTheme="minorHAnsi" w:hAnsiTheme="minorHAnsi"/>
                <w:b/>
                <w:iCs/>
                <w:color w:val="auto"/>
                <w:sz w:val="22"/>
                <w:szCs w:val="22"/>
                <w:lang w:val="en-US"/>
              </w:rPr>
              <w:t xml:space="preserve">Development proposals should also </w:t>
            </w:r>
            <w:r w:rsidRPr="00A8277C">
              <w:rPr>
                <w:rFonts w:asciiTheme="minorHAnsi" w:hAnsiTheme="minorHAnsi"/>
                <w:b/>
                <w:iCs/>
                <w:color w:val="auto"/>
                <w:sz w:val="22"/>
                <w:szCs w:val="22"/>
              </w:rPr>
              <w:t>take account of known surface and sub-surface archaeology and ensure unknown and potentially significant deposits are identified and appropriately considered during development after consultation with the Shropshire Historic Environment Record (HER). Lack of current evidence of sub-surface archaeology must not be taken as proof of absence</w:t>
            </w:r>
            <w:r>
              <w:rPr>
                <w:rFonts w:asciiTheme="minorHAnsi" w:hAnsiTheme="minorHAnsi"/>
                <w:b/>
                <w:iCs/>
                <w:color w:val="auto"/>
                <w:sz w:val="22"/>
                <w:szCs w:val="22"/>
              </w:rPr>
              <w:t>.</w:t>
            </w:r>
          </w:p>
        </w:tc>
        <w:tc>
          <w:tcPr>
            <w:tcW w:w="2875" w:type="dxa"/>
          </w:tcPr>
          <w:p w14:paraId="1D6D21CD" w14:textId="77777777" w:rsidR="00582D80" w:rsidRDefault="00582D80" w:rsidP="000738DF">
            <w:r>
              <w:lastRenderedPageBreak/>
              <w:t>To respond positively to representations made by Historic England which would improve the policy.</w:t>
            </w:r>
          </w:p>
        </w:tc>
      </w:tr>
      <w:tr w:rsidR="00582D80" w:rsidRPr="00420AED" w14:paraId="57E11CEE" w14:textId="77777777" w:rsidTr="000738DF">
        <w:tc>
          <w:tcPr>
            <w:tcW w:w="1144" w:type="dxa"/>
          </w:tcPr>
          <w:p w14:paraId="3AB657FB" w14:textId="77777777" w:rsidR="00582D80" w:rsidRDefault="00582D80" w:rsidP="000738DF">
            <w:pPr>
              <w:jc w:val="center"/>
            </w:pPr>
            <w:r>
              <w:t>26</w:t>
            </w:r>
          </w:p>
        </w:tc>
        <w:tc>
          <w:tcPr>
            <w:tcW w:w="1864" w:type="dxa"/>
          </w:tcPr>
          <w:p w14:paraId="0059FDA5" w14:textId="77777777" w:rsidR="00582D80" w:rsidRDefault="00582D80" w:rsidP="000738DF">
            <w:r>
              <w:t>Paragraph 4.41 (previously 4.37)</w:t>
            </w:r>
          </w:p>
        </w:tc>
        <w:tc>
          <w:tcPr>
            <w:tcW w:w="8291" w:type="dxa"/>
          </w:tcPr>
          <w:p w14:paraId="17646508" w14:textId="77777777" w:rsidR="00582D80" w:rsidRDefault="00582D80" w:rsidP="000738DF">
            <w:r>
              <w:t>In 5</w:t>
            </w:r>
            <w:r w:rsidRPr="0030182B">
              <w:rPr>
                <w:vertAlign w:val="superscript"/>
              </w:rPr>
              <w:t>th</w:t>
            </w:r>
            <w:r>
              <w:t xml:space="preserve"> and 6</w:t>
            </w:r>
            <w:r w:rsidRPr="0030182B">
              <w:rPr>
                <w:vertAlign w:val="superscript"/>
              </w:rPr>
              <w:t>th</w:t>
            </w:r>
            <w:r>
              <w:t xml:space="preserve"> sentences change ‘Stafford Road’ to ‘Stafford Street’</w:t>
            </w:r>
          </w:p>
        </w:tc>
        <w:tc>
          <w:tcPr>
            <w:tcW w:w="2875" w:type="dxa"/>
          </w:tcPr>
          <w:p w14:paraId="01849F54" w14:textId="77777777" w:rsidR="00582D80" w:rsidRDefault="00582D80" w:rsidP="000738DF">
            <w:r>
              <w:t>To correct a typographical error</w:t>
            </w:r>
          </w:p>
        </w:tc>
      </w:tr>
      <w:tr w:rsidR="00582D80" w:rsidRPr="00420AED" w14:paraId="4E87FA6A" w14:textId="77777777" w:rsidTr="000738DF">
        <w:tc>
          <w:tcPr>
            <w:tcW w:w="1144" w:type="dxa"/>
          </w:tcPr>
          <w:p w14:paraId="721FCA6E" w14:textId="77777777" w:rsidR="00582D80" w:rsidRDefault="00582D80" w:rsidP="000738DF">
            <w:pPr>
              <w:jc w:val="center"/>
            </w:pPr>
            <w:r w:rsidRPr="00060D64">
              <w:t>2</w:t>
            </w:r>
            <w:r>
              <w:t>7</w:t>
            </w:r>
          </w:p>
        </w:tc>
        <w:tc>
          <w:tcPr>
            <w:tcW w:w="1864" w:type="dxa"/>
          </w:tcPr>
          <w:p w14:paraId="48A5D206" w14:textId="77777777" w:rsidR="00582D80" w:rsidRDefault="00582D80" w:rsidP="000738DF">
            <w:r>
              <w:t>Policy S.M8</w:t>
            </w:r>
          </w:p>
        </w:tc>
        <w:tc>
          <w:tcPr>
            <w:tcW w:w="8291" w:type="dxa"/>
          </w:tcPr>
          <w:p w14:paraId="1C7717F5" w14:textId="77777777" w:rsidR="00582D80" w:rsidRDefault="00582D80" w:rsidP="000738DF">
            <w:r>
              <w:t xml:space="preserve">Delete: </w:t>
            </w:r>
          </w:p>
          <w:p w14:paraId="1FDEDB70" w14:textId="77777777" w:rsidR="00582D80" w:rsidRPr="00166122" w:rsidRDefault="00582D80" w:rsidP="000738DF">
            <w:pPr>
              <w:autoSpaceDE w:val="0"/>
              <w:autoSpaceDN w:val="0"/>
              <w:adjustRightInd w:val="0"/>
              <w:rPr>
                <w:rFonts w:cs="Tahoma"/>
                <w:b/>
              </w:rPr>
            </w:pPr>
            <w:r w:rsidRPr="00166122">
              <w:rPr>
                <w:rFonts w:cs="Tahoma"/>
                <w:b/>
              </w:rPr>
              <w:t>Any public access provided through this area in accordance with SAMDev Plan Policy S.11.1a (sites MD010 and MD028) shall be wildlife friendly and encouraged at both ends of the corridor in order to maximise its accessible greenspace value.</w:t>
            </w:r>
          </w:p>
          <w:p w14:paraId="43950B77" w14:textId="77777777" w:rsidR="00582D80" w:rsidRDefault="00582D80" w:rsidP="000738DF"/>
        </w:tc>
        <w:tc>
          <w:tcPr>
            <w:tcW w:w="2875" w:type="dxa"/>
          </w:tcPr>
          <w:p w14:paraId="47E59B6A" w14:textId="77777777" w:rsidR="00582D80" w:rsidRDefault="00582D80" w:rsidP="000738DF">
            <w:r>
              <w:t xml:space="preserve">It is not appropriate to provide public access through this area if it is to support wildlife and to ensure the amenity and privacy of nearby residents are protected and concerns over safety are respected.   </w:t>
            </w:r>
          </w:p>
        </w:tc>
      </w:tr>
      <w:tr w:rsidR="00582D80" w:rsidRPr="00420AED" w14:paraId="7042EA15" w14:textId="77777777" w:rsidTr="000738DF">
        <w:tc>
          <w:tcPr>
            <w:tcW w:w="1144" w:type="dxa"/>
          </w:tcPr>
          <w:p w14:paraId="519E843B" w14:textId="77777777" w:rsidR="00582D80" w:rsidRDefault="00582D80" w:rsidP="000738DF">
            <w:pPr>
              <w:jc w:val="center"/>
            </w:pPr>
            <w:r w:rsidRPr="00060D64">
              <w:t>2</w:t>
            </w:r>
            <w:r>
              <w:t>8</w:t>
            </w:r>
          </w:p>
        </w:tc>
        <w:tc>
          <w:tcPr>
            <w:tcW w:w="1864" w:type="dxa"/>
          </w:tcPr>
          <w:p w14:paraId="4943AF76" w14:textId="77777777" w:rsidR="00582D80" w:rsidRDefault="00582D80" w:rsidP="000738DF">
            <w:r>
              <w:t>Paragraph 4.43 (previously 4.39)</w:t>
            </w:r>
          </w:p>
        </w:tc>
        <w:tc>
          <w:tcPr>
            <w:tcW w:w="8291" w:type="dxa"/>
          </w:tcPr>
          <w:p w14:paraId="44AF2E83" w14:textId="77777777" w:rsidR="00582D80" w:rsidRDefault="00582D80" w:rsidP="000738DF">
            <w:r>
              <w:t>Delete last sentence and replace with:</w:t>
            </w:r>
          </w:p>
          <w:p w14:paraId="0F983FF8" w14:textId="77777777" w:rsidR="00582D80" w:rsidRDefault="00582D80" w:rsidP="000738DF"/>
          <w:p w14:paraId="5EDAC18B" w14:textId="77777777" w:rsidR="00582D80" w:rsidRPr="008E075D" w:rsidRDefault="00582D80" w:rsidP="000738DF">
            <w:r w:rsidRPr="008E075D">
              <w:rPr>
                <w:rFonts w:cs="Tahoma"/>
              </w:rPr>
              <w:t xml:space="preserve">‘SAMDev Plan Policy S.11.1a envisaged development of these sites requiring </w:t>
            </w:r>
            <w:r w:rsidRPr="008E075D">
              <w:rPr>
                <w:rFonts w:cs="Arial"/>
              </w:rPr>
              <w:t>footpath and cycle links through the former railway line towards the town centre. Investigations suggest it is not possible to achieve a reasonably direct route and connection without utilising third party land which has not been offered. Such a link would also reduce the effective use of the relatively narrow corridor for wildlife. The effects of a link might also affect residential privacy and amenity, while also creating an area where supervision would be difficult.</w:t>
            </w:r>
            <w:r w:rsidRPr="000120C9">
              <w:rPr>
                <w:rFonts w:ascii="Tahoma" w:hAnsi="Tahoma" w:cs="Tahoma"/>
                <w:color w:val="00B0F0"/>
                <w:sz w:val="24"/>
                <w:szCs w:val="24"/>
              </w:rPr>
              <w:t xml:space="preserve"> </w:t>
            </w:r>
            <w:r w:rsidRPr="00EF7627">
              <w:rPr>
                <w:rFonts w:cs="Tahoma"/>
              </w:rPr>
              <w:t xml:space="preserve">Its importance is recognised in terms of meeting the </w:t>
            </w:r>
            <w:r w:rsidRPr="00EF7627">
              <w:rPr>
                <w:rFonts w:cs="Tahoma"/>
              </w:rPr>
              <w:lastRenderedPageBreak/>
              <w:t>requirements of Core Strategy Policy CS17: Environmental Networks and SAMDev Policy MD12: Natural Environment.</w:t>
            </w:r>
            <w:r w:rsidRPr="008E075D">
              <w:rPr>
                <w:rFonts w:cs="Arial"/>
              </w:rPr>
              <w:t>’</w:t>
            </w:r>
          </w:p>
        </w:tc>
        <w:tc>
          <w:tcPr>
            <w:tcW w:w="2875" w:type="dxa"/>
          </w:tcPr>
          <w:p w14:paraId="093FD109" w14:textId="77777777" w:rsidR="00582D80" w:rsidRDefault="00582D80" w:rsidP="000738DF">
            <w:r>
              <w:lastRenderedPageBreak/>
              <w:t>To reflect the above change and explain why a link is not possible. To respond positively to advice from Shropshire Council</w:t>
            </w:r>
          </w:p>
        </w:tc>
      </w:tr>
      <w:tr w:rsidR="00582D80" w:rsidRPr="00420AED" w14:paraId="1FE11AF2" w14:textId="77777777" w:rsidTr="000738DF">
        <w:tc>
          <w:tcPr>
            <w:tcW w:w="1144" w:type="dxa"/>
          </w:tcPr>
          <w:p w14:paraId="521B2116" w14:textId="77777777" w:rsidR="00582D80" w:rsidRDefault="00582D80" w:rsidP="000738DF">
            <w:pPr>
              <w:jc w:val="center"/>
            </w:pPr>
            <w:r w:rsidRPr="00060D64">
              <w:t>2</w:t>
            </w:r>
            <w:r>
              <w:t>9</w:t>
            </w:r>
          </w:p>
        </w:tc>
        <w:tc>
          <w:tcPr>
            <w:tcW w:w="1864" w:type="dxa"/>
          </w:tcPr>
          <w:p w14:paraId="75D133C3" w14:textId="77777777" w:rsidR="00582D80" w:rsidRDefault="00582D80" w:rsidP="000738DF">
            <w:r>
              <w:t>Paragraph 4.46 (previously 4.42)</w:t>
            </w:r>
          </w:p>
        </w:tc>
        <w:tc>
          <w:tcPr>
            <w:tcW w:w="8291" w:type="dxa"/>
          </w:tcPr>
          <w:p w14:paraId="75BBB9D2" w14:textId="77777777" w:rsidR="00582D80" w:rsidRPr="008E075D" w:rsidRDefault="00582D80" w:rsidP="000738DF">
            <w:r w:rsidRPr="008E075D">
              <w:t xml:space="preserve">Revise penultimate </w:t>
            </w:r>
            <w:r>
              <w:t xml:space="preserve">two </w:t>
            </w:r>
            <w:r w:rsidRPr="008E075D">
              <w:t>sentence</w:t>
            </w:r>
            <w:r>
              <w:t>s</w:t>
            </w:r>
            <w:r w:rsidRPr="008E075D">
              <w:t xml:space="preserve"> to read:</w:t>
            </w:r>
          </w:p>
          <w:p w14:paraId="3DD4A267" w14:textId="77777777" w:rsidR="00582D80" w:rsidRPr="008E075D" w:rsidRDefault="00582D80" w:rsidP="000738DF"/>
          <w:p w14:paraId="21671FAA" w14:textId="77777777" w:rsidR="00582D80" w:rsidRPr="00E64472" w:rsidRDefault="00582D80" w:rsidP="000738DF">
            <w:r w:rsidRPr="00E64472">
              <w:rPr>
                <w:rFonts w:cs="Tahoma"/>
              </w:rPr>
              <w:t xml:space="preserve">‘This part includes substantial and specimen trees and a wildlife area </w:t>
            </w:r>
            <w:r w:rsidRPr="00E64472">
              <w:rPr>
                <w:rFonts w:cs="Tahoma"/>
                <w:u w:val="single"/>
              </w:rPr>
              <w:t>which, together with its significant amenity value to the whole community referred to in the previous paragraph, represent an area of special significance such that it should be designated</w:t>
            </w:r>
            <w:r w:rsidRPr="00E64472">
              <w:rPr>
                <w:rFonts w:cs="Tahoma"/>
              </w:rPr>
              <w:t xml:space="preserve"> Local Green Space.’</w:t>
            </w:r>
            <w:r>
              <w:rPr>
                <w:rFonts w:cs="Tahoma"/>
              </w:rPr>
              <w:t xml:space="preserve"> </w:t>
            </w:r>
            <w:r w:rsidRPr="000A715E">
              <w:rPr>
                <w:rFonts w:cs="Tahoma"/>
              </w:rPr>
              <w:t>Should any trees need to be removed, compensatory planting should take place elsewhere.</w:t>
            </w:r>
            <w:r w:rsidRPr="00D41A97">
              <w:rPr>
                <w:rFonts w:ascii="Tahoma" w:hAnsi="Tahoma" w:cs="Tahoma"/>
              </w:rPr>
              <w:t xml:space="preserve">   </w:t>
            </w:r>
          </w:p>
        </w:tc>
        <w:tc>
          <w:tcPr>
            <w:tcW w:w="2875" w:type="dxa"/>
          </w:tcPr>
          <w:p w14:paraId="0C3672DC" w14:textId="77777777" w:rsidR="00582D80" w:rsidRDefault="00582D80" w:rsidP="000738DF">
            <w:r>
              <w:t>To indicate that the natural area within this site is of special significance.</w:t>
            </w:r>
          </w:p>
        </w:tc>
      </w:tr>
      <w:tr w:rsidR="00582D80" w:rsidRPr="00420AED" w14:paraId="6F2572A9" w14:textId="77777777" w:rsidTr="000738DF">
        <w:tc>
          <w:tcPr>
            <w:tcW w:w="1144" w:type="dxa"/>
          </w:tcPr>
          <w:p w14:paraId="19D37229" w14:textId="77777777" w:rsidR="00582D80" w:rsidRDefault="00582D80" w:rsidP="000738DF">
            <w:pPr>
              <w:jc w:val="center"/>
            </w:pPr>
            <w:r>
              <w:t>30</w:t>
            </w:r>
          </w:p>
        </w:tc>
        <w:tc>
          <w:tcPr>
            <w:tcW w:w="1864" w:type="dxa"/>
          </w:tcPr>
          <w:p w14:paraId="5FCF43DE" w14:textId="77777777" w:rsidR="00582D80" w:rsidRDefault="00582D80" w:rsidP="000738DF">
            <w:r>
              <w:t>Paragraph 4.47 (previously 4.43)</w:t>
            </w:r>
          </w:p>
        </w:tc>
        <w:tc>
          <w:tcPr>
            <w:tcW w:w="8291" w:type="dxa"/>
          </w:tcPr>
          <w:p w14:paraId="2D6B8599" w14:textId="77777777" w:rsidR="00582D80" w:rsidRDefault="00582D80" w:rsidP="000738DF">
            <w:r>
              <w:t>Add at end of paragraph:</w:t>
            </w:r>
          </w:p>
          <w:p w14:paraId="10F11248" w14:textId="77777777" w:rsidR="00582D80" w:rsidRDefault="00582D80" w:rsidP="000738DF"/>
          <w:p w14:paraId="0B570384" w14:textId="77777777" w:rsidR="00582D80" w:rsidRDefault="00582D80" w:rsidP="000738DF">
            <w:r>
              <w:rPr>
                <w:rFonts w:ascii="Tahoma" w:hAnsi="Tahoma" w:cs="Tahoma"/>
                <w:sz w:val="24"/>
                <w:szCs w:val="24"/>
              </w:rPr>
              <w:t>‘</w:t>
            </w:r>
            <w:r w:rsidRPr="00D969EF">
              <w:rPr>
                <w:rFonts w:cs="Tahoma"/>
              </w:rPr>
              <w:t>It is emphasised that for other forms of development Market Drayton Town Council is happy with the detailed guidelines and policies adopted through the SAMDev Plan process. In relation to housing Shropshire Council has advised that the SAMDev Plan, which has been found sound for the period 2006 to 2026, is able to meet the guideline figure through its allocations and windfall developments and does not necessarily rely upon the release of the Greenfields recreation area or other sites.</w:t>
            </w:r>
            <w:r>
              <w:rPr>
                <w:rFonts w:ascii="Tahoma" w:hAnsi="Tahoma" w:cs="Tahoma"/>
                <w:sz w:val="24"/>
                <w:szCs w:val="24"/>
              </w:rPr>
              <w:t xml:space="preserve">’       </w:t>
            </w:r>
          </w:p>
        </w:tc>
        <w:tc>
          <w:tcPr>
            <w:tcW w:w="2875" w:type="dxa"/>
          </w:tcPr>
          <w:p w14:paraId="242E8AA3" w14:textId="77777777" w:rsidR="00582D80" w:rsidRDefault="00582D80" w:rsidP="000738DF">
            <w:r>
              <w:t>To correct an error.</w:t>
            </w:r>
          </w:p>
          <w:p w14:paraId="28896516" w14:textId="77777777" w:rsidR="00582D80" w:rsidRDefault="00582D80" w:rsidP="000738DF"/>
          <w:p w14:paraId="39F7B69D" w14:textId="77777777" w:rsidR="00582D80" w:rsidRDefault="00582D80" w:rsidP="000738DF">
            <w:r>
              <w:t>To emphasise that the NDP is to be read in association with Shropshire Local Plan, in particular its SAMDev Plan.</w:t>
            </w:r>
          </w:p>
        </w:tc>
      </w:tr>
      <w:tr w:rsidR="00582D80" w:rsidRPr="00420AED" w14:paraId="52AEA0D5" w14:textId="77777777" w:rsidTr="000738DF">
        <w:tc>
          <w:tcPr>
            <w:tcW w:w="1144" w:type="dxa"/>
          </w:tcPr>
          <w:p w14:paraId="0AAC9E21" w14:textId="77777777" w:rsidR="00582D80" w:rsidRDefault="00582D80" w:rsidP="000738DF">
            <w:pPr>
              <w:jc w:val="center"/>
            </w:pPr>
            <w:r>
              <w:t>31</w:t>
            </w:r>
          </w:p>
        </w:tc>
        <w:tc>
          <w:tcPr>
            <w:tcW w:w="1864" w:type="dxa"/>
          </w:tcPr>
          <w:p w14:paraId="1B3B1EA6" w14:textId="77777777" w:rsidR="00582D80" w:rsidRDefault="00582D80" w:rsidP="000738DF">
            <w:r>
              <w:t>Map 3</w:t>
            </w:r>
          </w:p>
        </w:tc>
        <w:tc>
          <w:tcPr>
            <w:tcW w:w="8291" w:type="dxa"/>
          </w:tcPr>
          <w:p w14:paraId="461384CB" w14:textId="77777777" w:rsidR="00582D80" w:rsidRDefault="00582D80" w:rsidP="000738DF">
            <w:r>
              <w:t>Show area at risk of flooding on the map</w:t>
            </w:r>
          </w:p>
        </w:tc>
        <w:tc>
          <w:tcPr>
            <w:tcW w:w="2875" w:type="dxa"/>
          </w:tcPr>
          <w:p w14:paraId="75DA4C50" w14:textId="77777777" w:rsidR="00582D80" w:rsidRDefault="00582D80" w:rsidP="000738DF">
            <w:r>
              <w:t>To respond positively to advice from Shropshire Council</w:t>
            </w:r>
          </w:p>
        </w:tc>
      </w:tr>
      <w:tr w:rsidR="00582D80" w:rsidRPr="00420AED" w14:paraId="221E2E83" w14:textId="77777777" w:rsidTr="000738DF">
        <w:tc>
          <w:tcPr>
            <w:tcW w:w="1144" w:type="dxa"/>
          </w:tcPr>
          <w:p w14:paraId="105CEA51" w14:textId="77777777" w:rsidR="00582D80" w:rsidRDefault="00582D80" w:rsidP="000738DF">
            <w:pPr>
              <w:jc w:val="center"/>
            </w:pPr>
            <w:r>
              <w:t>32</w:t>
            </w:r>
          </w:p>
        </w:tc>
        <w:tc>
          <w:tcPr>
            <w:tcW w:w="1864" w:type="dxa"/>
          </w:tcPr>
          <w:p w14:paraId="5795DE38" w14:textId="77777777" w:rsidR="00582D80" w:rsidRDefault="00582D80" w:rsidP="000738DF">
            <w:r>
              <w:t>Map ??</w:t>
            </w:r>
          </w:p>
        </w:tc>
        <w:tc>
          <w:tcPr>
            <w:tcW w:w="8291" w:type="dxa"/>
          </w:tcPr>
          <w:p w14:paraId="2B7AFE69" w14:textId="77777777" w:rsidR="00582D80" w:rsidRDefault="00582D80" w:rsidP="000738DF">
            <w:r>
              <w:t xml:space="preserve">Amend plan to reflect reduced area for recreation and housing proposals set out in new policy S.M6 </w:t>
            </w:r>
          </w:p>
        </w:tc>
        <w:tc>
          <w:tcPr>
            <w:tcW w:w="2875" w:type="dxa"/>
          </w:tcPr>
          <w:p w14:paraId="287EC37C" w14:textId="77777777" w:rsidR="00582D80" w:rsidRDefault="00582D80" w:rsidP="000738DF">
            <w:r w:rsidRPr="00EC7DA9">
              <w:t xml:space="preserve">To respond to concerns about accessibility, deliverability and viability and reflect discussions with the landowner’s agent.  </w:t>
            </w:r>
          </w:p>
        </w:tc>
      </w:tr>
    </w:tbl>
    <w:p w14:paraId="7AEB0F7C" w14:textId="77777777" w:rsidR="00582D80" w:rsidRPr="00420AED" w:rsidRDefault="00582D80" w:rsidP="00582D80">
      <w:pPr>
        <w:rPr>
          <w:color w:val="FF0000"/>
        </w:rPr>
      </w:pPr>
    </w:p>
    <w:p w14:paraId="26BDF538" w14:textId="77777777" w:rsidR="00582D80" w:rsidRPr="00C72805" w:rsidRDefault="00582D80" w:rsidP="00576557">
      <w:pPr>
        <w:rPr>
          <w:color w:val="FF0000"/>
        </w:rPr>
      </w:pPr>
    </w:p>
    <w:sectPr w:rsidR="00582D80" w:rsidRPr="00C72805" w:rsidSect="00295AE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CA0F" w14:textId="77777777" w:rsidR="009923A2" w:rsidRDefault="009923A2" w:rsidP="0008143B">
      <w:r>
        <w:separator/>
      </w:r>
    </w:p>
  </w:endnote>
  <w:endnote w:type="continuationSeparator" w:id="0">
    <w:p w14:paraId="09066FDF" w14:textId="77777777" w:rsidR="009923A2" w:rsidRDefault="009923A2" w:rsidP="0008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90E8" w14:textId="77777777" w:rsidR="000738DF" w:rsidRDefault="00073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40977"/>
      <w:docPartObj>
        <w:docPartGallery w:val="Page Numbers (Bottom of Page)"/>
        <w:docPartUnique/>
      </w:docPartObj>
    </w:sdtPr>
    <w:sdtEndPr/>
    <w:sdtContent>
      <w:p w14:paraId="61A97C1A" w14:textId="33BF0BCF" w:rsidR="000738DF" w:rsidRDefault="000738DF">
        <w:pPr>
          <w:pStyle w:val="Footer"/>
          <w:jc w:val="right"/>
        </w:pPr>
        <w:r>
          <w:fldChar w:fldCharType="begin"/>
        </w:r>
        <w:r>
          <w:instrText xml:space="preserve"> PAGE   \* MERGEFORMAT </w:instrText>
        </w:r>
        <w:r>
          <w:fldChar w:fldCharType="separate"/>
        </w:r>
        <w:r w:rsidR="00A32203">
          <w:rPr>
            <w:noProof/>
          </w:rPr>
          <w:t>2</w:t>
        </w:r>
        <w:r>
          <w:rPr>
            <w:noProof/>
          </w:rPr>
          <w:fldChar w:fldCharType="end"/>
        </w:r>
      </w:p>
    </w:sdtContent>
  </w:sdt>
  <w:p w14:paraId="3E0AEBE1" w14:textId="77777777" w:rsidR="000738DF" w:rsidRDefault="00073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40979"/>
      <w:docPartObj>
        <w:docPartGallery w:val="Page Numbers (Bottom of Page)"/>
        <w:docPartUnique/>
      </w:docPartObj>
    </w:sdtPr>
    <w:sdtEndPr/>
    <w:sdtContent>
      <w:p w14:paraId="47DC99E2" w14:textId="0C1410BD" w:rsidR="000738DF" w:rsidRDefault="000738DF">
        <w:pPr>
          <w:pStyle w:val="Footer"/>
          <w:jc w:val="right"/>
        </w:pPr>
        <w:r>
          <w:fldChar w:fldCharType="begin"/>
        </w:r>
        <w:r>
          <w:instrText xml:space="preserve"> PAGE   \* MERGEFORMAT </w:instrText>
        </w:r>
        <w:r>
          <w:fldChar w:fldCharType="separate"/>
        </w:r>
        <w:r w:rsidR="00A32203">
          <w:rPr>
            <w:noProof/>
          </w:rPr>
          <w:t>0</w:t>
        </w:r>
        <w:r>
          <w:rPr>
            <w:noProof/>
          </w:rPr>
          <w:fldChar w:fldCharType="end"/>
        </w:r>
      </w:p>
    </w:sdtContent>
  </w:sdt>
  <w:p w14:paraId="750853C2" w14:textId="77777777" w:rsidR="000738DF" w:rsidRDefault="0007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C0FB" w14:textId="77777777" w:rsidR="009923A2" w:rsidRDefault="009923A2" w:rsidP="0008143B">
      <w:r>
        <w:separator/>
      </w:r>
    </w:p>
  </w:footnote>
  <w:footnote w:type="continuationSeparator" w:id="0">
    <w:p w14:paraId="00DB95D5" w14:textId="77777777" w:rsidR="009923A2" w:rsidRDefault="009923A2" w:rsidP="0008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B097" w14:textId="77777777" w:rsidR="000738DF" w:rsidRDefault="0007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4C09" w14:textId="77777777" w:rsidR="000738DF" w:rsidRDefault="00073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FCA0" w14:textId="77777777" w:rsidR="000738DF" w:rsidRDefault="0007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C1"/>
    <w:multiLevelType w:val="hybridMultilevel"/>
    <w:tmpl w:val="1EFC14A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15F03"/>
    <w:multiLevelType w:val="hybridMultilevel"/>
    <w:tmpl w:val="8BC21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84C"/>
    <w:multiLevelType w:val="hybridMultilevel"/>
    <w:tmpl w:val="7F7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87637"/>
    <w:multiLevelType w:val="hybridMultilevel"/>
    <w:tmpl w:val="9120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32D35"/>
    <w:multiLevelType w:val="hybridMultilevel"/>
    <w:tmpl w:val="44F01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E1125"/>
    <w:multiLevelType w:val="hybridMultilevel"/>
    <w:tmpl w:val="F2CE6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B1F10"/>
    <w:multiLevelType w:val="hybridMultilevel"/>
    <w:tmpl w:val="70E4448A"/>
    <w:lvl w:ilvl="0" w:tplc="2996B68E">
      <w:numFmt w:val="bullet"/>
      <w:lvlText w:val=""/>
      <w:lvlJc w:val="left"/>
      <w:pPr>
        <w:ind w:left="1089" w:hanging="360"/>
      </w:pPr>
      <w:rPr>
        <w:rFonts w:ascii="Myriad Pro" w:eastAsiaTheme="minorHAnsi" w:hAnsi="Myriad Pro" w:cs="Myriad Pro"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1E526D87"/>
    <w:multiLevelType w:val="multilevel"/>
    <w:tmpl w:val="33D8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A0C8E"/>
    <w:multiLevelType w:val="hybridMultilevel"/>
    <w:tmpl w:val="68BA0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90A48"/>
    <w:multiLevelType w:val="hybridMultilevel"/>
    <w:tmpl w:val="4998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702B3"/>
    <w:multiLevelType w:val="hybridMultilevel"/>
    <w:tmpl w:val="7D387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57689"/>
    <w:multiLevelType w:val="hybridMultilevel"/>
    <w:tmpl w:val="4D0AF92A"/>
    <w:lvl w:ilvl="0" w:tplc="E5D0080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F21C4"/>
    <w:multiLevelType w:val="hybridMultilevel"/>
    <w:tmpl w:val="36D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F4931"/>
    <w:multiLevelType w:val="hybridMultilevel"/>
    <w:tmpl w:val="2586E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DC23E1"/>
    <w:multiLevelType w:val="hybridMultilevel"/>
    <w:tmpl w:val="61F6B350"/>
    <w:lvl w:ilvl="0" w:tplc="2996B68E">
      <w:numFmt w:val="bullet"/>
      <w:lvlText w:val=""/>
      <w:lvlJc w:val="left"/>
      <w:pPr>
        <w:ind w:left="720" w:hanging="360"/>
      </w:pPr>
      <w:rPr>
        <w:rFonts w:ascii="Myriad Pro" w:eastAsiaTheme="minorHAnsi" w:hAnsi="Myriad Pro"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03435"/>
    <w:multiLevelType w:val="hybridMultilevel"/>
    <w:tmpl w:val="2F02E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C7656B"/>
    <w:multiLevelType w:val="hybridMultilevel"/>
    <w:tmpl w:val="177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C2F7D"/>
    <w:multiLevelType w:val="hybridMultilevel"/>
    <w:tmpl w:val="B5ECB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74871"/>
    <w:multiLevelType w:val="hybridMultilevel"/>
    <w:tmpl w:val="30E89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259C7"/>
    <w:multiLevelType w:val="hybridMultilevel"/>
    <w:tmpl w:val="14A42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A844FF"/>
    <w:multiLevelType w:val="hybridMultilevel"/>
    <w:tmpl w:val="801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34A84"/>
    <w:multiLevelType w:val="hybridMultilevel"/>
    <w:tmpl w:val="1C2871FC"/>
    <w:lvl w:ilvl="0" w:tplc="435458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A34A53"/>
    <w:multiLevelType w:val="hybridMultilevel"/>
    <w:tmpl w:val="210AEF44"/>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23" w15:restartNumberingAfterBreak="0">
    <w:nsid w:val="5C057051"/>
    <w:multiLevelType w:val="hybridMultilevel"/>
    <w:tmpl w:val="CD329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923EA"/>
    <w:multiLevelType w:val="hybridMultilevel"/>
    <w:tmpl w:val="32343FE6"/>
    <w:lvl w:ilvl="0" w:tplc="0A968F54">
      <w:start w:val="1"/>
      <w:numFmt w:val="decimal"/>
      <w:lvlText w:val="%1."/>
      <w:lvlJc w:val="left"/>
      <w:pPr>
        <w:ind w:left="720" w:hanging="360"/>
      </w:pPr>
      <w:rPr>
        <w:rFonts w:cs="CIDFont+F6"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B02642"/>
    <w:multiLevelType w:val="hybridMultilevel"/>
    <w:tmpl w:val="78EA1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926866"/>
    <w:multiLevelType w:val="hybridMultilevel"/>
    <w:tmpl w:val="0950B032"/>
    <w:lvl w:ilvl="0" w:tplc="06181F7A">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17ED6"/>
    <w:multiLevelType w:val="multilevel"/>
    <w:tmpl w:val="B5A61F40"/>
    <w:lvl w:ilvl="0">
      <w:start w:val="1"/>
      <w:numFmt w:val="decimal"/>
      <w:lvlText w:val="%1."/>
      <w:lvlJc w:val="left"/>
      <w:pPr>
        <w:ind w:left="720" w:hanging="360"/>
      </w:pPr>
      <w:rPr>
        <w:rFonts w:hint="default"/>
        <w:color w:val="auto"/>
      </w:rPr>
    </w:lvl>
    <w:lvl w:ilvl="1">
      <w:start w:val="3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2E824FA"/>
    <w:multiLevelType w:val="hybridMultilevel"/>
    <w:tmpl w:val="A744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C39E9"/>
    <w:multiLevelType w:val="hybridMultilevel"/>
    <w:tmpl w:val="3EB87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2605EB"/>
    <w:multiLevelType w:val="hybridMultilevel"/>
    <w:tmpl w:val="32343FE6"/>
    <w:lvl w:ilvl="0" w:tplc="0A968F54">
      <w:start w:val="1"/>
      <w:numFmt w:val="decimal"/>
      <w:lvlText w:val="%1."/>
      <w:lvlJc w:val="left"/>
      <w:pPr>
        <w:ind w:left="720" w:hanging="360"/>
      </w:pPr>
      <w:rPr>
        <w:rFonts w:cs="CIDFont+F6"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1653D7"/>
    <w:multiLevelType w:val="multilevel"/>
    <w:tmpl w:val="4C56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770B6"/>
    <w:multiLevelType w:val="hybridMultilevel"/>
    <w:tmpl w:val="A9385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315CAD"/>
    <w:multiLevelType w:val="hybridMultilevel"/>
    <w:tmpl w:val="40DA61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D1B4A89"/>
    <w:multiLevelType w:val="multilevel"/>
    <w:tmpl w:val="47F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651D9"/>
    <w:multiLevelType w:val="hybridMultilevel"/>
    <w:tmpl w:val="CA3020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5"/>
  </w:num>
  <w:num w:numId="3">
    <w:abstractNumId w:val="8"/>
  </w:num>
  <w:num w:numId="4">
    <w:abstractNumId w:val="17"/>
  </w:num>
  <w:num w:numId="5">
    <w:abstractNumId w:val="28"/>
  </w:num>
  <w:num w:numId="6">
    <w:abstractNumId w:val="21"/>
  </w:num>
  <w:num w:numId="7">
    <w:abstractNumId w:val="19"/>
  </w:num>
  <w:num w:numId="8">
    <w:abstractNumId w:val="22"/>
  </w:num>
  <w:num w:numId="9">
    <w:abstractNumId w:val="20"/>
  </w:num>
  <w:num w:numId="10">
    <w:abstractNumId w:val="1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6"/>
  </w:num>
  <w:num w:numId="15">
    <w:abstractNumId w:val="26"/>
  </w:num>
  <w:num w:numId="16">
    <w:abstractNumId w:val="18"/>
  </w:num>
  <w:num w:numId="17">
    <w:abstractNumId w:val="13"/>
  </w:num>
  <w:num w:numId="18">
    <w:abstractNumId w:val="29"/>
  </w:num>
  <w:num w:numId="19">
    <w:abstractNumId w:val="32"/>
  </w:num>
  <w:num w:numId="20">
    <w:abstractNumId w:val="10"/>
  </w:num>
  <w:num w:numId="21">
    <w:abstractNumId w:val="25"/>
  </w:num>
  <w:num w:numId="22">
    <w:abstractNumId w:val="23"/>
  </w:num>
  <w:num w:numId="23">
    <w:abstractNumId w:val="15"/>
  </w:num>
  <w:num w:numId="24">
    <w:abstractNumId w:val="7"/>
  </w:num>
  <w:num w:numId="25">
    <w:abstractNumId w:val="31"/>
  </w:num>
  <w:num w:numId="26">
    <w:abstractNumId w:val="34"/>
  </w:num>
  <w:num w:numId="27">
    <w:abstractNumId w:val="30"/>
  </w:num>
  <w:num w:numId="28">
    <w:abstractNumId w:val="24"/>
  </w:num>
  <w:num w:numId="29">
    <w:abstractNumId w:val="9"/>
  </w:num>
  <w:num w:numId="30">
    <w:abstractNumId w:val="14"/>
  </w:num>
  <w:num w:numId="31">
    <w:abstractNumId w:val="6"/>
  </w:num>
  <w:num w:numId="32">
    <w:abstractNumId w:val="1"/>
  </w:num>
  <w:num w:numId="33">
    <w:abstractNumId w:val="27"/>
  </w:num>
  <w:num w:numId="34">
    <w:abstractNumId w:val="2"/>
  </w:num>
  <w:num w:numId="35">
    <w:abstractNumId w:val="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50"/>
    <w:rsid w:val="00005463"/>
    <w:rsid w:val="000101C9"/>
    <w:rsid w:val="00015DC1"/>
    <w:rsid w:val="00025A43"/>
    <w:rsid w:val="0003078A"/>
    <w:rsid w:val="000315F5"/>
    <w:rsid w:val="00031C80"/>
    <w:rsid w:val="00032368"/>
    <w:rsid w:val="00032543"/>
    <w:rsid w:val="00032F40"/>
    <w:rsid w:val="00033027"/>
    <w:rsid w:val="000337A1"/>
    <w:rsid w:val="000343A4"/>
    <w:rsid w:val="000373B9"/>
    <w:rsid w:val="00040997"/>
    <w:rsid w:val="0004226C"/>
    <w:rsid w:val="00043F9B"/>
    <w:rsid w:val="000561F7"/>
    <w:rsid w:val="00057CBA"/>
    <w:rsid w:val="000603FA"/>
    <w:rsid w:val="000607AB"/>
    <w:rsid w:val="00060C53"/>
    <w:rsid w:val="0006127C"/>
    <w:rsid w:val="0006166E"/>
    <w:rsid w:val="00066CEB"/>
    <w:rsid w:val="000738DF"/>
    <w:rsid w:val="00076929"/>
    <w:rsid w:val="00077443"/>
    <w:rsid w:val="000804A2"/>
    <w:rsid w:val="0008143B"/>
    <w:rsid w:val="0008213E"/>
    <w:rsid w:val="00082165"/>
    <w:rsid w:val="0008444F"/>
    <w:rsid w:val="00084893"/>
    <w:rsid w:val="00092786"/>
    <w:rsid w:val="000951F2"/>
    <w:rsid w:val="0009540F"/>
    <w:rsid w:val="00095729"/>
    <w:rsid w:val="00096A43"/>
    <w:rsid w:val="000974BC"/>
    <w:rsid w:val="000A075D"/>
    <w:rsid w:val="000A6D69"/>
    <w:rsid w:val="000B015E"/>
    <w:rsid w:val="000B165C"/>
    <w:rsid w:val="000B28A1"/>
    <w:rsid w:val="000B43B9"/>
    <w:rsid w:val="000B7373"/>
    <w:rsid w:val="000C5667"/>
    <w:rsid w:val="000C5949"/>
    <w:rsid w:val="000C764D"/>
    <w:rsid w:val="000C77CA"/>
    <w:rsid w:val="000D07B3"/>
    <w:rsid w:val="000D1CC5"/>
    <w:rsid w:val="000D2F57"/>
    <w:rsid w:val="000D4A5F"/>
    <w:rsid w:val="000D7153"/>
    <w:rsid w:val="000E13DF"/>
    <w:rsid w:val="000E22CA"/>
    <w:rsid w:val="000E295F"/>
    <w:rsid w:val="000E3182"/>
    <w:rsid w:val="000F02D1"/>
    <w:rsid w:val="000F080B"/>
    <w:rsid w:val="000F5C32"/>
    <w:rsid w:val="001059D0"/>
    <w:rsid w:val="00105D89"/>
    <w:rsid w:val="001065E3"/>
    <w:rsid w:val="001208D3"/>
    <w:rsid w:val="00123076"/>
    <w:rsid w:val="0012593E"/>
    <w:rsid w:val="001323B3"/>
    <w:rsid w:val="00134057"/>
    <w:rsid w:val="00134724"/>
    <w:rsid w:val="0013685A"/>
    <w:rsid w:val="001401B0"/>
    <w:rsid w:val="001430F6"/>
    <w:rsid w:val="0014346F"/>
    <w:rsid w:val="0015119F"/>
    <w:rsid w:val="001516D1"/>
    <w:rsid w:val="001529E3"/>
    <w:rsid w:val="0015715E"/>
    <w:rsid w:val="001632E5"/>
    <w:rsid w:val="00163705"/>
    <w:rsid w:val="00166418"/>
    <w:rsid w:val="001769CE"/>
    <w:rsid w:val="00177FB5"/>
    <w:rsid w:val="00183583"/>
    <w:rsid w:val="0018405F"/>
    <w:rsid w:val="001860F9"/>
    <w:rsid w:val="0018671C"/>
    <w:rsid w:val="001869FA"/>
    <w:rsid w:val="0019012F"/>
    <w:rsid w:val="0019341F"/>
    <w:rsid w:val="00195F42"/>
    <w:rsid w:val="00197198"/>
    <w:rsid w:val="001A20EF"/>
    <w:rsid w:val="001A2F63"/>
    <w:rsid w:val="001A4289"/>
    <w:rsid w:val="001A7465"/>
    <w:rsid w:val="001B5C99"/>
    <w:rsid w:val="001C0815"/>
    <w:rsid w:val="001C0BC7"/>
    <w:rsid w:val="001C0D72"/>
    <w:rsid w:val="001C732D"/>
    <w:rsid w:val="001C7C35"/>
    <w:rsid w:val="001D57A2"/>
    <w:rsid w:val="001D7902"/>
    <w:rsid w:val="001E3B55"/>
    <w:rsid w:val="001E4931"/>
    <w:rsid w:val="001E54F3"/>
    <w:rsid w:val="001F0884"/>
    <w:rsid w:val="001F21D5"/>
    <w:rsid w:val="001F6090"/>
    <w:rsid w:val="002023ED"/>
    <w:rsid w:val="00202A81"/>
    <w:rsid w:val="00203550"/>
    <w:rsid w:val="00205DBA"/>
    <w:rsid w:val="0020634E"/>
    <w:rsid w:val="0020646C"/>
    <w:rsid w:val="00206D69"/>
    <w:rsid w:val="00206E71"/>
    <w:rsid w:val="002109EF"/>
    <w:rsid w:val="00211204"/>
    <w:rsid w:val="00214862"/>
    <w:rsid w:val="00222BAD"/>
    <w:rsid w:val="00224B5B"/>
    <w:rsid w:val="00225863"/>
    <w:rsid w:val="002259B5"/>
    <w:rsid w:val="0023176C"/>
    <w:rsid w:val="0023289F"/>
    <w:rsid w:val="002433AB"/>
    <w:rsid w:val="00247DD6"/>
    <w:rsid w:val="00256012"/>
    <w:rsid w:val="002569D5"/>
    <w:rsid w:val="00260CBE"/>
    <w:rsid w:val="00261B29"/>
    <w:rsid w:val="00262021"/>
    <w:rsid w:val="00262100"/>
    <w:rsid w:val="00263ECC"/>
    <w:rsid w:val="002640FD"/>
    <w:rsid w:val="00264EA0"/>
    <w:rsid w:val="00264F18"/>
    <w:rsid w:val="00272078"/>
    <w:rsid w:val="00272C09"/>
    <w:rsid w:val="00273106"/>
    <w:rsid w:val="00274F16"/>
    <w:rsid w:val="00275DB7"/>
    <w:rsid w:val="002879B9"/>
    <w:rsid w:val="00287D63"/>
    <w:rsid w:val="00290450"/>
    <w:rsid w:val="002923D0"/>
    <w:rsid w:val="002937BA"/>
    <w:rsid w:val="00294402"/>
    <w:rsid w:val="00295AE4"/>
    <w:rsid w:val="0029625E"/>
    <w:rsid w:val="002A2026"/>
    <w:rsid w:val="002A392B"/>
    <w:rsid w:val="002A3B6C"/>
    <w:rsid w:val="002A4949"/>
    <w:rsid w:val="002B3122"/>
    <w:rsid w:val="002B4C8D"/>
    <w:rsid w:val="002B555D"/>
    <w:rsid w:val="002C0823"/>
    <w:rsid w:val="002C36BB"/>
    <w:rsid w:val="002C63DD"/>
    <w:rsid w:val="002D2CEA"/>
    <w:rsid w:val="002D3E27"/>
    <w:rsid w:val="002D5010"/>
    <w:rsid w:val="002E0D57"/>
    <w:rsid w:val="002E6B9E"/>
    <w:rsid w:val="002F21AF"/>
    <w:rsid w:val="002F5422"/>
    <w:rsid w:val="002F6B35"/>
    <w:rsid w:val="003000C2"/>
    <w:rsid w:val="003006D4"/>
    <w:rsid w:val="00300CB3"/>
    <w:rsid w:val="00304B1A"/>
    <w:rsid w:val="00307D58"/>
    <w:rsid w:val="00311204"/>
    <w:rsid w:val="003125C4"/>
    <w:rsid w:val="003160FB"/>
    <w:rsid w:val="00323700"/>
    <w:rsid w:val="0032384D"/>
    <w:rsid w:val="003238E5"/>
    <w:rsid w:val="00323AEF"/>
    <w:rsid w:val="00325D4C"/>
    <w:rsid w:val="00325E9D"/>
    <w:rsid w:val="0033212C"/>
    <w:rsid w:val="00332D0C"/>
    <w:rsid w:val="003369D0"/>
    <w:rsid w:val="00342BF1"/>
    <w:rsid w:val="0034446C"/>
    <w:rsid w:val="00350A4B"/>
    <w:rsid w:val="00351A32"/>
    <w:rsid w:val="00355DAB"/>
    <w:rsid w:val="00355E8D"/>
    <w:rsid w:val="003724EE"/>
    <w:rsid w:val="00376E9A"/>
    <w:rsid w:val="0037712C"/>
    <w:rsid w:val="00380351"/>
    <w:rsid w:val="00380759"/>
    <w:rsid w:val="003837D5"/>
    <w:rsid w:val="0038455F"/>
    <w:rsid w:val="00385DE8"/>
    <w:rsid w:val="003863C5"/>
    <w:rsid w:val="00386468"/>
    <w:rsid w:val="00386AF2"/>
    <w:rsid w:val="00387F2A"/>
    <w:rsid w:val="0039016F"/>
    <w:rsid w:val="0039076B"/>
    <w:rsid w:val="00393F65"/>
    <w:rsid w:val="00396E90"/>
    <w:rsid w:val="003A202D"/>
    <w:rsid w:val="003A371E"/>
    <w:rsid w:val="003A374F"/>
    <w:rsid w:val="003A50BD"/>
    <w:rsid w:val="003A6EFC"/>
    <w:rsid w:val="003A731D"/>
    <w:rsid w:val="003B213E"/>
    <w:rsid w:val="003B6D6E"/>
    <w:rsid w:val="003C18C0"/>
    <w:rsid w:val="003C2FEB"/>
    <w:rsid w:val="003D0188"/>
    <w:rsid w:val="003D0D4C"/>
    <w:rsid w:val="003D1526"/>
    <w:rsid w:val="003D1E06"/>
    <w:rsid w:val="003D203C"/>
    <w:rsid w:val="003D627F"/>
    <w:rsid w:val="003D62BF"/>
    <w:rsid w:val="003E2EC2"/>
    <w:rsid w:val="003E52D7"/>
    <w:rsid w:val="003E5988"/>
    <w:rsid w:val="003E5ADE"/>
    <w:rsid w:val="003F3161"/>
    <w:rsid w:val="003F5191"/>
    <w:rsid w:val="003F7790"/>
    <w:rsid w:val="003F7D1F"/>
    <w:rsid w:val="0040164A"/>
    <w:rsid w:val="00402744"/>
    <w:rsid w:val="00404938"/>
    <w:rsid w:val="004065F4"/>
    <w:rsid w:val="004111F4"/>
    <w:rsid w:val="00411883"/>
    <w:rsid w:val="00411A10"/>
    <w:rsid w:val="00413665"/>
    <w:rsid w:val="00414234"/>
    <w:rsid w:val="00414FE0"/>
    <w:rsid w:val="00422A00"/>
    <w:rsid w:val="00436878"/>
    <w:rsid w:val="00437277"/>
    <w:rsid w:val="004447BC"/>
    <w:rsid w:val="00444CBA"/>
    <w:rsid w:val="004459FF"/>
    <w:rsid w:val="004500AE"/>
    <w:rsid w:val="00453090"/>
    <w:rsid w:val="0045386D"/>
    <w:rsid w:val="004544CA"/>
    <w:rsid w:val="00455ABE"/>
    <w:rsid w:val="00457232"/>
    <w:rsid w:val="00463659"/>
    <w:rsid w:val="004641FB"/>
    <w:rsid w:val="004644C8"/>
    <w:rsid w:val="00465ECC"/>
    <w:rsid w:val="004705BE"/>
    <w:rsid w:val="004724D7"/>
    <w:rsid w:val="004746F3"/>
    <w:rsid w:val="00476CB9"/>
    <w:rsid w:val="00477CED"/>
    <w:rsid w:val="00480E07"/>
    <w:rsid w:val="004908C9"/>
    <w:rsid w:val="00492BBF"/>
    <w:rsid w:val="00497B03"/>
    <w:rsid w:val="004A41AB"/>
    <w:rsid w:val="004A56C2"/>
    <w:rsid w:val="004A66C0"/>
    <w:rsid w:val="004A712E"/>
    <w:rsid w:val="004B092B"/>
    <w:rsid w:val="004B0D9F"/>
    <w:rsid w:val="004B4164"/>
    <w:rsid w:val="004B43EE"/>
    <w:rsid w:val="004B4D51"/>
    <w:rsid w:val="004C145B"/>
    <w:rsid w:val="004C5420"/>
    <w:rsid w:val="004C6AED"/>
    <w:rsid w:val="004D2EEE"/>
    <w:rsid w:val="004D496C"/>
    <w:rsid w:val="004D5FD0"/>
    <w:rsid w:val="004D6067"/>
    <w:rsid w:val="004D67D7"/>
    <w:rsid w:val="004D6A7F"/>
    <w:rsid w:val="004D7432"/>
    <w:rsid w:val="004D7A7E"/>
    <w:rsid w:val="004E32A4"/>
    <w:rsid w:val="004F3398"/>
    <w:rsid w:val="004F38BC"/>
    <w:rsid w:val="004F3A86"/>
    <w:rsid w:val="004F6C75"/>
    <w:rsid w:val="00503155"/>
    <w:rsid w:val="00504BF6"/>
    <w:rsid w:val="00515FB2"/>
    <w:rsid w:val="005212C4"/>
    <w:rsid w:val="00521AD4"/>
    <w:rsid w:val="00525EF8"/>
    <w:rsid w:val="0053225D"/>
    <w:rsid w:val="005334EB"/>
    <w:rsid w:val="00542083"/>
    <w:rsid w:val="0054337F"/>
    <w:rsid w:val="00546D07"/>
    <w:rsid w:val="00550C7A"/>
    <w:rsid w:val="00551B21"/>
    <w:rsid w:val="00551D08"/>
    <w:rsid w:val="005558D7"/>
    <w:rsid w:val="0055684D"/>
    <w:rsid w:val="0055717E"/>
    <w:rsid w:val="00557529"/>
    <w:rsid w:val="00560C5F"/>
    <w:rsid w:val="00565437"/>
    <w:rsid w:val="005743FA"/>
    <w:rsid w:val="00576557"/>
    <w:rsid w:val="00576819"/>
    <w:rsid w:val="00582D80"/>
    <w:rsid w:val="005839E6"/>
    <w:rsid w:val="00586A9D"/>
    <w:rsid w:val="0059050C"/>
    <w:rsid w:val="00593268"/>
    <w:rsid w:val="00593E17"/>
    <w:rsid w:val="005970DC"/>
    <w:rsid w:val="005A36FF"/>
    <w:rsid w:val="005A3B30"/>
    <w:rsid w:val="005A4CBC"/>
    <w:rsid w:val="005B1C17"/>
    <w:rsid w:val="005B4F9A"/>
    <w:rsid w:val="005B56BB"/>
    <w:rsid w:val="005B666E"/>
    <w:rsid w:val="005B7BB4"/>
    <w:rsid w:val="005C021E"/>
    <w:rsid w:val="005C0330"/>
    <w:rsid w:val="005C47DD"/>
    <w:rsid w:val="005C56C9"/>
    <w:rsid w:val="005D00DE"/>
    <w:rsid w:val="005D1AEC"/>
    <w:rsid w:val="005D3990"/>
    <w:rsid w:val="005D5309"/>
    <w:rsid w:val="005E0E1F"/>
    <w:rsid w:val="005E3B8C"/>
    <w:rsid w:val="005E67B7"/>
    <w:rsid w:val="005F07A5"/>
    <w:rsid w:val="0060178A"/>
    <w:rsid w:val="006022E8"/>
    <w:rsid w:val="0060286A"/>
    <w:rsid w:val="0060310F"/>
    <w:rsid w:val="006055E3"/>
    <w:rsid w:val="00610EA6"/>
    <w:rsid w:val="00613F7E"/>
    <w:rsid w:val="00614CE7"/>
    <w:rsid w:val="00622D51"/>
    <w:rsid w:val="00623DE1"/>
    <w:rsid w:val="0062654F"/>
    <w:rsid w:val="00630002"/>
    <w:rsid w:val="00632358"/>
    <w:rsid w:val="00632E99"/>
    <w:rsid w:val="006441C5"/>
    <w:rsid w:val="006446C5"/>
    <w:rsid w:val="00644791"/>
    <w:rsid w:val="00646EA0"/>
    <w:rsid w:val="00647D65"/>
    <w:rsid w:val="006507DC"/>
    <w:rsid w:val="00654A7D"/>
    <w:rsid w:val="00657276"/>
    <w:rsid w:val="00660EEB"/>
    <w:rsid w:val="0066306F"/>
    <w:rsid w:val="00663E00"/>
    <w:rsid w:val="00664C56"/>
    <w:rsid w:val="006761F9"/>
    <w:rsid w:val="00676A32"/>
    <w:rsid w:val="00676B95"/>
    <w:rsid w:val="00687C9B"/>
    <w:rsid w:val="00687DAE"/>
    <w:rsid w:val="006964A3"/>
    <w:rsid w:val="006A0E8B"/>
    <w:rsid w:val="006A217C"/>
    <w:rsid w:val="006A359A"/>
    <w:rsid w:val="006A411A"/>
    <w:rsid w:val="006A5A17"/>
    <w:rsid w:val="006B0117"/>
    <w:rsid w:val="006B22DC"/>
    <w:rsid w:val="006B5726"/>
    <w:rsid w:val="006B5ECE"/>
    <w:rsid w:val="006B7284"/>
    <w:rsid w:val="006C048D"/>
    <w:rsid w:val="006C15A2"/>
    <w:rsid w:val="006C3B0B"/>
    <w:rsid w:val="006C3D35"/>
    <w:rsid w:val="006C522E"/>
    <w:rsid w:val="006C5B08"/>
    <w:rsid w:val="006D0D5F"/>
    <w:rsid w:val="006D4A14"/>
    <w:rsid w:val="006D5013"/>
    <w:rsid w:val="006E1C3D"/>
    <w:rsid w:val="006F0A7D"/>
    <w:rsid w:val="006F0F28"/>
    <w:rsid w:val="006F304C"/>
    <w:rsid w:val="006F52BB"/>
    <w:rsid w:val="006F7854"/>
    <w:rsid w:val="00701BBB"/>
    <w:rsid w:val="00703351"/>
    <w:rsid w:val="0070581E"/>
    <w:rsid w:val="007063B9"/>
    <w:rsid w:val="00706490"/>
    <w:rsid w:val="00712A13"/>
    <w:rsid w:val="00713157"/>
    <w:rsid w:val="007147ED"/>
    <w:rsid w:val="0072153F"/>
    <w:rsid w:val="00730F34"/>
    <w:rsid w:val="00731316"/>
    <w:rsid w:val="00731F1F"/>
    <w:rsid w:val="007346FD"/>
    <w:rsid w:val="0073552B"/>
    <w:rsid w:val="00737F25"/>
    <w:rsid w:val="007407A0"/>
    <w:rsid w:val="00741201"/>
    <w:rsid w:val="00742A8C"/>
    <w:rsid w:val="0074445E"/>
    <w:rsid w:val="00747506"/>
    <w:rsid w:val="00751E1A"/>
    <w:rsid w:val="00754A98"/>
    <w:rsid w:val="0075501E"/>
    <w:rsid w:val="00755808"/>
    <w:rsid w:val="00757074"/>
    <w:rsid w:val="00760232"/>
    <w:rsid w:val="007603A8"/>
    <w:rsid w:val="007603BF"/>
    <w:rsid w:val="0076350C"/>
    <w:rsid w:val="0077035F"/>
    <w:rsid w:val="00772782"/>
    <w:rsid w:val="007741ED"/>
    <w:rsid w:val="0078061B"/>
    <w:rsid w:val="007809A7"/>
    <w:rsid w:val="007818DA"/>
    <w:rsid w:val="00782885"/>
    <w:rsid w:val="00785A42"/>
    <w:rsid w:val="00785C69"/>
    <w:rsid w:val="00785F1E"/>
    <w:rsid w:val="00796F39"/>
    <w:rsid w:val="007A0DC5"/>
    <w:rsid w:val="007A27A5"/>
    <w:rsid w:val="007A4172"/>
    <w:rsid w:val="007A523F"/>
    <w:rsid w:val="007B1A15"/>
    <w:rsid w:val="007B2072"/>
    <w:rsid w:val="007B3E17"/>
    <w:rsid w:val="007B4C85"/>
    <w:rsid w:val="007B50FD"/>
    <w:rsid w:val="007B68A4"/>
    <w:rsid w:val="007C0384"/>
    <w:rsid w:val="007C4A91"/>
    <w:rsid w:val="007C68FA"/>
    <w:rsid w:val="007D3072"/>
    <w:rsid w:val="007D65DE"/>
    <w:rsid w:val="007D6EB6"/>
    <w:rsid w:val="007D760D"/>
    <w:rsid w:val="007E083A"/>
    <w:rsid w:val="007E41DE"/>
    <w:rsid w:val="007E42D0"/>
    <w:rsid w:val="007E5312"/>
    <w:rsid w:val="007E580A"/>
    <w:rsid w:val="007F0B87"/>
    <w:rsid w:val="007F3BC1"/>
    <w:rsid w:val="007F63F0"/>
    <w:rsid w:val="007F7C5A"/>
    <w:rsid w:val="0080100C"/>
    <w:rsid w:val="0080369C"/>
    <w:rsid w:val="008047D4"/>
    <w:rsid w:val="00804940"/>
    <w:rsid w:val="00812B98"/>
    <w:rsid w:val="00813FFD"/>
    <w:rsid w:val="008151EE"/>
    <w:rsid w:val="00815371"/>
    <w:rsid w:val="008155EC"/>
    <w:rsid w:val="0081564C"/>
    <w:rsid w:val="00820848"/>
    <w:rsid w:val="008237B2"/>
    <w:rsid w:val="0082436C"/>
    <w:rsid w:val="00835AF8"/>
    <w:rsid w:val="00840478"/>
    <w:rsid w:val="00840841"/>
    <w:rsid w:val="00842D92"/>
    <w:rsid w:val="008438D7"/>
    <w:rsid w:val="00843F3E"/>
    <w:rsid w:val="008442AC"/>
    <w:rsid w:val="00845641"/>
    <w:rsid w:val="00851977"/>
    <w:rsid w:val="00852ECA"/>
    <w:rsid w:val="008560D2"/>
    <w:rsid w:val="00857CE7"/>
    <w:rsid w:val="008615E0"/>
    <w:rsid w:val="00864F0E"/>
    <w:rsid w:val="00867D98"/>
    <w:rsid w:val="00871012"/>
    <w:rsid w:val="008722DE"/>
    <w:rsid w:val="00873DBC"/>
    <w:rsid w:val="00873E64"/>
    <w:rsid w:val="00876C6D"/>
    <w:rsid w:val="00876FBB"/>
    <w:rsid w:val="008773E3"/>
    <w:rsid w:val="00883CA9"/>
    <w:rsid w:val="00892CC2"/>
    <w:rsid w:val="008953C6"/>
    <w:rsid w:val="00895D3B"/>
    <w:rsid w:val="00897DE6"/>
    <w:rsid w:val="008A102A"/>
    <w:rsid w:val="008A40A0"/>
    <w:rsid w:val="008A56C2"/>
    <w:rsid w:val="008A6400"/>
    <w:rsid w:val="008A79A2"/>
    <w:rsid w:val="008B0956"/>
    <w:rsid w:val="008B2BA0"/>
    <w:rsid w:val="008B5321"/>
    <w:rsid w:val="008B6FCC"/>
    <w:rsid w:val="008C3A43"/>
    <w:rsid w:val="008D12D2"/>
    <w:rsid w:val="008D1790"/>
    <w:rsid w:val="008D18B7"/>
    <w:rsid w:val="008D2BDC"/>
    <w:rsid w:val="008E0393"/>
    <w:rsid w:val="008E0AEA"/>
    <w:rsid w:val="008E3ADA"/>
    <w:rsid w:val="008F14DA"/>
    <w:rsid w:val="008F1914"/>
    <w:rsid w:val="008F1D9E"/>
    <w:rsid w:val="008F272B"/>
    <w:rsid w:val="008F51E6"/>
    <w:rsid w:val="008F555D"/>
    <w:rsid w:val="008F7BCC"/>
    <w:rsid w:val="009008B5"/>
    <w:rsid w:val="00901790"/>
    <w:rsid w:val="009049C6"/>
    <w:rsid w:val="00904C69"/>
    <w:rsid w:val="00907B83"/>
    <w:rsid w:val="00907E38"/>
    <w:rsid w:val="0091106D"/>
    <w:rsid w:val="009251C7"/>
    <w:rsid w:val="0092705D"/>
    <w:rsid w:val="00927E6A"/>
    <w:rsid w:val="00935C56"/>
    <w:rsid w:val="009433AB"/>
    <w:rsid w:val="0094448D"/>
    <w:rsid w:val="009458E9"/>
    <w:rsid w:val="009513DD"/>
    <w:rsid w:val="009551C6"/>
    <w:rsid w:val="009569E7"/>
    <w:rsid w:val="00957927"/>
    <w:rsid w:val="009600AF"/>
    <w:rsid w:val="009608C7"/>
    <w:rsid w:val="00960FBC"/>
    <w:rsid w:val="00962DED"/>
    <w:rsid w:val="00962FFE"/>
    <w:rsid w:val="00963DCF"/>
    <w:rsid w:val="00964655"/>
    <w:rsid w:val="00964FE5"/>
    <w:rsid w:val="00966BF3"/>
    <w:rsid w:val="00967E01"/>
    <w:rsid w:val="009712E2"/>
    <w:rsid w:val="00974E8F"/>
    <w:rsid w:val="0097655F"/>
    <w:rsid w:val="00986259"/>
    <w:rsid w:val="009923A2"/>
    <w:rsid w:val="00992C72"/>
    <w:rsid w:val="0099563B"/>
    <w:rsid w:val="00995A9D"/>
    <w:rsid w:val="009972CA"/>
    <w:rsid w:val="009A253C"/>
    <w:rsid w:val="009A425D"/>
    <w:rsid w:val="009A474E"/>
    <w:rsid w:val="009A56BE"/>
    <w:rsid w:val="009B3AF4"/>
    <w:rsid w:val="009B497B"/>
    <w:rsid w:val="009C059E"/>
    <w:rsid w:val="009C2C39"/>
    <w:rsid w:val="009C49AB"/>
    <w:rsid w:val="009C7550"/>
    <w:rsid w:val="009D228A"/>
    <w:rsid w:val="009D2844"/>
    <w:rsid w:val="009D2F90"/>
    <w:rsid w:val="009D4940"/>
    <w:rsid w:val="009D4A63"/>
    <w:rsid w:val="009D4DCD"/>
    <w:rsid w:val="009D58F7"/>
    <w:rsid w:val="009E0BBD"/>
    <w:rsid w:val="009E39A8"/>
    <w:rsid w:val="009E4ABE"/>
    <w:rsid w:val="009E4FB0"/>
    <w:rsid w:val="009E5290"/>
    <w:rsid w:val="009E6B13"/>
    <w:rsid w:val="009F045C"/>
    <w:rsid w:val="009F4A49"/>
    <w:rsid w:val="009F559B"/>
    <w:rsid w:val="00A03DB5"/>
    <w:rsid w:val="00A05209"/>
    <w:rsid w:val="00A1108E"/>
    <w:rsid w:val="00A11977"/>
    <w:rsid w:val="00A1252B"/>
    <w:rsid w:val="00A135E9"/>
    <w:rsid w:val="00A13655"/>
    <w:rsid w:val="00A20A50"/>
    <w:rsid w:val="00A21657"/>
    <w:rsid w:val="00A21F39"/>
    <w:rsid w:val="00A244E7"/>
    <w:rsid w:val="00A25C2A"/>
    <w:rsid w:val="00A2798E"/>
    <w:rsid w:val="00A30739"/>
    <w:rsid w:val="00A32203"/>
    <w:rsid w:val="00A335E4"/>
    <w:rsid w:val="00A421D5"/>
    <w:rsid w:val="00A43539"/>
    <w:rsid w:val="00A44321"/>
    <w:rsid w:val="00A46088"/>
    <w:rsid w:val="00A51A1E"/>
    <w:rsid w:val="00A52D19"/>
    <w:rsid w:val="00A52E5C"/>
    <w:rsid w:val="00A53D11"/>
    <w:rsid w:val="00A5567A"/>
    <w:rsid w:val="00A560A0"/>
    <w:rsid w:val="00A57C98"/>
    <w:rsid w:val="00A603D1"/>
    <w:rsid w:val="00A610CC"/>
    <w:rsid w:val="00A63117"/>
    <w:rsid w:val="00A641F9"/>
    <w:rsid w:val="00A6535D"/>
    <w:rsid w:val="00A665BB"/>
    <w:rsid w:val="00A720A3"/>
    <w:rsid w:val="00A72AB1"/>
    <w:rsid w:val="00A7596E"/>
    <w:rsid w:val="00A75A48"/>
    <w:rsid w:val="00A76C2A"/>
    <w:rsid w:val="00A82041"/>
    <w:rsid w:val="00A82CCD"/>
    <w:rsid w:val="00A83190"/>
    <w:rsid w:val="00A85011"/>
    <w:rsid w:val="00A86E5B"/>
    <w:rsid w:val="00A87252"/>
    <w:rsid w:val="00A90558"/>
    <w:rsid w:val="00A9216A"/>
    <w:rsid w:val="00A92B2B"/>
    <w:rsid w:val="00A95B9C"/>
    <w:rsid w:val="00AA0336"/>
    <w:rsid w:val="00AA0CB4"/>
    <w:rsid w:val="00AA2A39"/>
    <w:rsid w:val="00AA2C80"/>
    <w:rsid w:val="00AA5FB7"/>
    <w:rsid w:val="00AA7A5D"/>
    <w:rsid w:val="00AB29CF"/>
    <w:rsid w:val="00AB3642"/>
    <w:rsid w:val="00AB3D7B"/>
    <w:rsid w:val="00AB7DD6"/>
    <w:rsid w:val="00AC1083"/>
    <w:rsid w:val="00AC10CE"/>
    <w:rsid w:val="00AC12BF"/>
    <w:rsid w:val="00AC4C10"/>
    <w:rsid w:val="00AC62F5"/>
    <w:rsid w:val="00AC79C4"/>
    <w:rsid w:val="00AD03CE"/>
    <w:rsid w:val="00AD2657"/>
    <w:rsid w:val="00AD35FA"/>
    <w:rsid w:val="00AD5C4C"/>
    <w:rsid w:val="00AE082C"/>
    <w:rsid w:val="00AE4B98"/>
    <w:rsid w:val="00AE529C"/>
    <w:rsid w:val="00AE6067"/>
    <w:rsid w:val="00AE6A78"/>
    <w:rsid w:val="00AE7CBE"/>
    <w:rsid w:val="00AF0A7C"/>
    <w:rsid w:val="00AF1D37"/>
    <w:rsid w:val="00AF3D00"/>
    <w:rsid w:val="00AF5A97"/>
    <w:rsid w:val="00AF5CC1"/>
    <w:rsid w:val="00B011D4"/>
    <w:rsid w:val="00B04272"/>
    <w:rsid w:val="00B07D6B"/>
    <w:rsid w:val="00B10D14"/>
    <w:rsid w:val="00B13D9A"/>
    <w:rsid w:val="00B149DE"/>
    <w:rsid w:val="00B1708F"/>
    <w:rsid w:val="00B24ACC"/>
    <w:rsid w:val="00B24AD8"/>
    <w:rsid w:val="00B24D8F"/>
    <w:rsid w:val="00B26091"/>
    <w:rsid w:val="00B27C60"/>
    <w:rsid w:val="00B30001"/>
    <w:rsid w:val="00B31B4A"/>
    <w:rsid w:val="00B33A50"/>
    <w:rsid w:val="00B3597F"/>
    <w:rsid w:val="00B37BB7"/>
    <w:rsid w:val="00B408A8"/>
    <w:rsid w:val="00B41DDC"/>
    <w:rsid w:val="00B41E02"/>
    <w:rsid w:val="00B47AAE"/>
    <w:rsid w:val="00B5101A"/>
    <w:rsid w:val="00B55AC1"/>
    <w:rsid w:val="00B55EF8"/>
    <w:rsid w:val="00B562D6"/>
    <w:rsid w:val="00B57143"/>
    <w:rsid w:val="00B573CD"/>
    <w:rsid w:val="00B57636"/>
    <w:rsid w:val="00B576D1"/>
    <w:rsid w:val="00B57B21"/>
    <w:rsid w:val="00B60C5F"/>
    <w:rsid w:val="00B677F0"/>
    <w:rsid w:val="00B71F86"/>
    <w:rsid w:val="00B73450"/>
    <w:rsid w:val="00B744EC"/>
    <w:rsid w:val="00B747FE"/>
    <w:rsid w:val="00B75E3F"/>
    <w:rsid w:val="00B76493"/>
    <w:rsid w:val="00B80000"/>
    <w:rsid w:val="00B81E84"/>
    <w:rsid w:val="00B90837"/>
    <w:rsid w:val="00B947FF"/>
    <w:rsid w:val="00B97430"/>
    <w:rsid w:val="00BA026E"/>
    <w:rsid w:val="00BA12B7"/>
    <w:rsid w:val="00BA27B0"/>
    <w:rsid w:val="00BA3752"/>
    <w:rsid w:val="00BA62EE"/>
    <w:rsid w:val="00BB04E3"/>
    <w:rsid w:val="00BB1722"/>
    <w:rsid w:val="00BB4C7C"/>
    <w:rsid w:val="00BB7432"/>
    <w:rsid w:val="00BC4025"/>
    <w:rsid w:val="00BD09F2"/>
    <w:rsid w:val="00BD1383"/>
    <w:rsid w:val="00BD27FE"/>
    <w:rsid w:val="00BE2273"/>
    <w:rsid w:val="00BE2CF0"/>
    <w:rsid w:val="00BE47C9"/>
    <w:rsid w:val="00BE74E9"/>
    <w:rsid w:val="00BE7E2A"/>
    <w:rsid w:val="00BF0C21"/>
    <w:rsid w:val="00BF2044"/>
    <w:rsid w:val="00BF3CF3"/>
    <w:rsid w:val="00BF3E27"/>
    <w:rsid w:val="00BF3E8E"/>
    <w:rsid w:val="00BF7135"/>
    <w:rsid w:val="00C000E7"/>
    <w:rsid w:val="00C00E7C"/>
    <w:rsid w:val="00C01082"/>
    <w:rsid w:val="00C0624A"/>
    <w:rsid w:val="00C06BD7"/>
    <w:rsid w:val="00C06F4F"/>
    <w:rsid w:val="00C13381"/>
    <w:rsid w:val="00C149C5"/>
    <w:rsid w:val="00C17F42"/>
    <w:rsid w:val="00C229C1"/>
    <w:rsid w:val="00C24DF9"/>
    <w:rsid w:val="00C26571"/>
    <w:rsid w:val="00C26DE9"/>
    <w:rsid w:val="00C30A57"/>
    <w:rsid w:val="00C31F29"/>
    <w:rsid w:val="00C32845"/>
    <w:rsid w:val="00C334BA"/>
    <w:rsid w:val="00C34993"/>
    <w:rsid w:val="00C35EE9"/>
    <w:rsid w:val="00C3703C"/>
    <w:rsid w:val="00C42A57"/>
    <w:rsid w:val="00C44750"/>
    <w:rsid w:val="00C45A14"/>
    <w:rsid w:val="00C46774"/>
    <w:rsid w:val="00C50E9E"/>
    <w:rsid w:val="00C517B6"/>
    <w:rsid w:val="00C52F6B"/>
    <w:rsid w:val="00C536FC"/>
    <w:rsid w:val="00C5381C"/>
    <w:rsid w:val="00C61678"/>
    <w:rsid w:val="00C61BA6"/>
    <w:rsid w:val="00C72805"/>
    <w:rsid w:val="00C830C1"/>
    <w:rsid w:val="00C8750F"/>
    <w:rsid w:val="00C929C5"/>
    <w:rsid w:val="00C94742"/>
    <w:rsid w:val="00C952BB"/>
    <w:rsid w:val="00C957C6"/>
    <w:rsid w:val="00CA33DE"/>
    <w:rsid w:val="00CA5526"/>
    <w:rsid w:val="00CB071D"/>
    <w:rsid w:val="00CB75E8"/>
    <w:rsid w:val="00CC2F19"/>
    <w:rsid w:val="00CC555A"/>
    <w:rsid w:val="00CD0BE1"/>
    <w:rsid w:val="00CD114D"/>
    <w:rsid w:val="00CD739D"/>
    <w:rsid w:val="00CE37BF"/>
    <w:rsid w:val="00CE5496"/>
    <w:rsid w:val="00CE60A8"/>
    <w:rsid w:val="00CE6AED"/>
    <w:rsid w:val="00CF4D3A"/>
    <w:rsid w:val="00D0102D"/>
    <w:rsid w:val="00D04D16"/>
    <w:rsid w:val="00D115D6"/>
    <w:rsid w:val="00D13BD8"/>
    <w:rsid w:val="00D171FE"/>
    <w:rsid w:val="00D173DE"/>
    <w:rsid w:val="00D17435"/>
    <w:rsid w:val="00D20B13"/>
    <w:rsid w:val="00D22AC6"/>
    <w:rsid w:val="00D22E1E"/>
    <w:rsid w:val="00D23735"/>
    <w:rsid w:val="00D23998"/>
    <w:rsid w:val="00D269D8"/>
    <w:rsid w:val="00D321DA"/>
    <w:rsid w:val="00D36BDC"/>
    <w:rsid w:val="00D37EA6"/>
    <w:rsid w:val="00D47E08"/>
    <w:rsid w:val="00D50962"/>
    <w:rsid w:val="00D52B7C"/>
    <w:rsid w:val="00D52C9C"/>
    <w:rsid w:val="00D54B93"/>
    <w:rsid w:val="00D5621A"/>
    <w:rsid w:val="00D57895"/>
    <w:rsid w:val="00D57AD3"/>
    <w:rsid w:val="00D62E1A"/>
    <w:rsid w:val="00D6590E"/>
    <w:rsid w:val="00D65ACD"/>
    <w:rsid w:val="00D66221"/>
    <w:rsid w:val="00D674EE"/>
    <w:rsid w:val="00D7040A"/>
    <w:rsid w:val="00D704BD"/>
    <w:rsid w:val="00D71838"/>
    <w:rsid w:val="00D72480"/>
    <w:rsid w:val="00D7252B"/>
    <w:rsid w:val="00D72A68"/>
    <w:rsid w:val="00D72AB4"/>
    <w:rsid w:val="00D72FC5"/>
    <w:rsid w:val="00D73E14"/>
    <w:rsid w:val="00D77CEA"/>
    <w:rsid w:val="00D8278F"/>
    <w:rsid w:val="00D85745"/>
    <w:rsid w:val="00D8726B"/>
    <w:rsid w:val="00D91E29"/>
    <w:rsid w:val="00D93514"/>
    <w:rsid w:val="00D979A6"/>
    <w:rsid w:val="00DA0DF7"/>
    <w:rsid w:val="00DA2A63"/>
    <w:rsid w:val="00DB31E8"/>
    <w:rsid w:val="00DB356C"/>
    <w:rsid w:val="00DB6472"/>
    <w:rsid w:val="00DB73EF"/>
    <w:rsid w:val="00DC324A"/>
    <w:rsid w:val="00DC374F"/>
    <w:rsid w:val="00DC5D6E"/>
    <w:rsid w:val="00DC6CA6"/>
    <w:rsid w:val="00DD060F"/>
    <w:rsid w:val="00DD21B2"/>
    <w:rsid w:val="00DD2529"/>
    <w:rsid w:val="00DD2759"/>
    <w:rsid w:val="00DD2CF3"/>
    <w:rsid w:val="00DD535A"/>
    <w:rsid w:val="00DD6EB7"/>
    <w:rsid w:val="00DD79D3"/>
    <w:rsid w:val="00DE1173"/>
    <w:rsid w:val="00DE3F5F"/>
    <w:rsid w:val="00DE5218"/>
    <w:rsid w:val="00DE678B"/>
    <w:rsid w:val="00DF2DD2"/>
    <w:rsid w:val="00DF3852"/>
    <w:rsid w:val="00DF4A87"/>
    <w:rsid w:val="00E01B1B"/>
    <w:rsid w:val="00E03161"/>
    <w:rsid w:val="00E05854"/>
    <w:rsid w:val="00E11ABC"/>
    <w:rsid w:val="00E151C3"/>
    <w:rsid w:val="00E16522"/>
    <w:rsid w:val="00E16A06"/>
    <w:rsid w:val="00E16FE9"/>
    <w:rsid w:val="00E1768D"/>
    <w:rsid w:val="00E217F1"/>
    <w:rsid w:val="00E25AE4"/>
    <w:rsid w:val="00E31339"/>
    <w:rsid w:val="00E31884"/>
    <w:rsid w:val="00E31DB0"/>
    <w:rsid w:val="00E323C6"/>
    <w:rsid w:val="00E324FC"/>
    <w:rsid w:val="00E33A84"/>
    <w:rsid w:val="00E34D39"/>
    <w:rsid w:val="00E37EB4"/>
    <w:rsid w:val="00E40B68"/>
    <w:rsid w:val="00E41A75"/>
    <w:rsid w:val="00E47E52"/>
    <w:rsid w:val="00E50134"/>
    <w:rsid w:val="00E502F2"/>
    <w:rsid w:val="00E52803"/>
    <w:rsid w:val="00E52F10"/>
    <w:rsid w:val="00E6060C"/>
    <w:rsid w:val="00E61A97"/>
    <w:rsid w:val="00E71DCE"/>
    <w:rsid w:val="00E73E1E"/>
    <w:rsid w:val="00E746FB"/>
    <w:rsid w:val="00E75CF4"/>
    <w:rsid w:val="00E9632B"/>
    <w:rsid w:val="00E96657"/>
    <w:rsid w:val="00E9789D"/>
    <w:rsid w:val="00EA285C"/>
    <w:rsid w:val="00EA2CFE"/>
    <w:rsid w:val="00EA3365"/>
    <w:rsid w:val="00EA4614"/>
    <w:rsid w:val="00EA6802"/>
    <w:rsid w:val="00EA70D0"/>
    <w:rsid w:val="00EA7683"/>
    <w:rsid w:val="00EA76F5"/>
    <w:rsid w:val="00EB759E"/>
    <w:rsid w:val="00EB7D61"/>
    <w:rsid w:val="00EC3F7B"/>
    <w:rsid w:val="00EC5365"/>
    <w:rsid w:val="00EC7501"/>
    <w:rsid w:val="00ED3AAE"/>
    <w:rsid w:val="00ED3BBD"/>
    <w:rsid w:val="00EE3829"/>
    <w:rsid w:val="00EE3DF1"/>
    <w:rsid w:val="00EF07A8"/>
    <w:rsid w:val="00EF288F"/>
    <w:rsid w:val="00EF2E4A"/>
    <w:rsid w:val="00EF4102"/>
    <w:rsid w:val="00F01179"/>
    <w:rsid w:val="00F01B88"/>
    <w:rsid w:val="00F02100"/>
    <w:rsid w:val="00F02CE2"/>
    <w:rsid w:val="00F0397C"/>
    <w:rsid w:val="00F03BDA"/>
    <w:rsid w:val="00F04456"/>
    <w:rsid w:val="00F053E3"/>
    <w:rsid w:val="00F1295F"/>
    <w:rsid w:val="00F129DB"/>
    <w:rsid w:val="00F14AF4"/>
    <w:rsid w:val="00F15F1D"/>
    <w:rsid w:val="00F20519"/>
    <w:rsid w:val="00F22256"/>
    <w:rsid w:val="00F224EB"/>
    <w:rsid w:val="00F31698"/>
    <w:rsid w:val="00F32724"/>
    <w:rsid w:val="00F32755"/>
    <w:rsid w:val="00F33412"/>
    <w:rsid w:val="00F3683A"/>
    <w:rsid w:val="00F36D80"/>
    <w:rsid w:val="00F37975"/>
    <w:rsid w:val="00F37D16"/>
    <w:rsid w:val="00F42B6E"/>
    <w:rsid w:val="00F43494"/>
    <w:rsid w:val="00F43519"/>
    <w:rsid w:val="00F44B11"/>
    <w:rsid w:val="00F46143"/>
    <w:rsid w:val="00F527CC"/>
    <w:rsid w:val="00F55526"/>
    <w:rsid w:val="00F577F1"/>
    <w:rsid w:val="00F60F7A"/>
    <w:rsid w:val="00F62FAF"/>
    <w:rsid w:val="00F64A81"/>
    <w:rsid w:val="00F64AED"/>
    <w:rsid w:val="00F660C0"/>
    <w:rsid w:val="00F67484"/>
    <w:rsid w:val="00F71EDD"/>
    <w:rsid w:val="00F73244"/>
    <w:rsid w:val="00F747BD"/>
    <w:rsid w:val="00F774DC"/>
    <w:rsid w:val="00F77F67"/>
    <w:rsid w:val="00F80BC3"/>
    <w:rsid w:val="00F823E4"/>
    <w:rsid w:val="00F8356C"/>
    <w:rsid w:val="00F84D27"/>
    <w:rsid w:val="00F87ED1"/>
    <w:rsid w:val="00F93A9F"/>
    <w:rsid w:val="00F941F2"/>
    <w:rsid w:val="00F954B4"/>
    <w:rsid w:val="00F96052"/>
    <w:rsid w:val="00F97E7B"/>
    <w:rsid w:val="00FA28AB"/>
    <w:rsid w:val="00FA3007"/>
    <w:rsid w:val="00FA6098"/>
    <w:rsid w:val="00FA6972"/>
    <w:rsid w:val="00FA6FA3"/>
    <w:rsid w:val="00FB1823"/>
    <w:rsid w:val="00FB2FF0"/>
    <w:rsid w:val="00FB54D4"/>
    <w:rsid w:val="00FC4454"/>
    <w:rsid w:val="00FC5724"/>
    <w:rsid w:val="00FD1428"/>
    <w:rsid w:val="00FD1683"/>
    <w:rsid w:val="00FD24FE"/>
    <w:rsid w:val="00FD376A"/>
    <w:rsid w:val="00FE302F"/>
    <w:rsid w:val="00FE5AE9"/>
    <w:rsid w:val="00FF1D64"/>
    <w:rsid w:val="00FF2797"/>
    <w:rsid w:val="00FF4B60"/>
    <w:rsid w:val="00FF504E"/>
    <w:rsid w:val="00FF510F"/>
    <w:rsid w:val="00FF54A6"/>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0EEB"/>
  <w15:docId w15:val="{0C9EAD54-3E89-482F-BC2E-E1D6C43D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43B"/>
    <w:pPr>
      <w:tabs>
        <w:tab w:val="center" w:pos="4513"/>
        <w:tab w:val="right" w:pos="9026"/>
      </w:tabs>
    </w:pPr>
  </w:style>
  <w:style w:type="character" w:customStyle="1" w:styleId="HeaderChar">
    <w:name w:val="Header Char"/>
    <w:basedOn w:val="DefaultParagraphFont"/>
    <w:link w:val="Header"/>
    <w:uiPriority w:val="99"/>
    <w:rsid w:val="0008143B"/>
  </w:style>
  <w:style w:type="paragraph" w:styleId="Footer">
    <w:name w:val="footer"/>
    <w:basedOn w:val="Normal"/>
    <w:link w:val="FooterChar"/>
    <w:uiPriority w:val="99"/>
    <w:unhideWhenUsed/>
    <w:rsid w:val="0008143B"/>
    <w:pPr>
      <w:tabs>
        <w:tab w:val="center" w:pos="4513"/>
        <w:tab w:val="right" w:pos="9026"/>
      </w:tabs>
    </w:pPr>
  </w:style>
  <w:style w:type="character" w:customStyle="1" w:styleId="FooterChar">
    <w:name w:val="Footer Char"/>
    <w:basedOn w:val="DefaultParagraphFont"/>
    <w:link w:val="Footer"/>
    <w:uiPriority w:val="99"/>
    <w:rsid w:val="0008143B"/>
  </w:style>
  <w:style w:type="character" w:styleId="Hyperlink">
    <w:name w:val="Hyperlink"/>
    <w:basedOn w:val="DefaultParagraphFont"/>
    <w:uiPriority w:val="99"/>
    <w:unhideWhenUsed/>
    <w:rsid w:val="00025A43"/>
    <w:rPr>
      <w:color w:val="0000FF" w:themeColor="hyperlink"/>
      <w:u w:val="single"/>
    </w:rPr>
  </w:style>
  <w:style w:type="paragraph" w:styleId="ListParagraph">
    <w:name w:val="List Paragraph"/>
    <w:basedOn w:val="Normal"/>
    <w:uiPriority w:val="34"/>
    <w:qFormat/>
    <w:rsid w:val="007741ED"/>
    <w:pPr>
      <w:ind w:left="720"/>
      <w:contextualSpacing/>
    </w:pPr>
  </w:style>
  <w:style w:type="paragraph" w:customStyle="1" w:styleId="Default">
    <w:name w:val="Default"/>
    <w:rsid w:val="00731F1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FD1683"/>
    <w:pPr>
      <w:widowControl w:val="0"/>
      <w:spacing w:before="51"/>
      <w:ind w:left="22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D1683"/>
    <w:rPr>
      <w:rFonts w:ascii="Calibri" w:eastAsia="Calibri" w:hAnsi="Calibri"/>
      <w:sz w:val="24"/>
      <w:szCs w:val="24"/>
      <w:lang w:val="en-US"/>
    </w:rPr>
  </w:style>
  <w:style w:type="paragraph" w:styleId="BalloonText">
    <w:name w:val="Balloon Text"/>
    <w:basedOn w:val="Normal"/>
    <w:link w:val="BalloonTextChar"/>
    <w:uiPriority w:val="99"/>
    <w:semiHidden/>
    <w:unhideWhenUsed/>
    <w:rsid w:val="00F67484"/>
    <w:rPr>
      <w:rFonts w:ascii="Tahoma" w:hAnsi="Tahoma" w:cs="Tahoma"/>
      <w:sz w:val="16"/>
      <w:szCs w:val="16"/>
    </w:rPr>
  </w:style>
  <w:style w:type="character" w:customStyle="1" w:styleId="BalloonTextChar">
    <w:name w:val="Balloon Text Char"/>
    <w:basedOn w:val="DefaultParagraphFont"/>
    <w:link w:val="BalloonText"/>
    <w:uiPriority w:val="99"/>
    <w:semiHidden/>
    <w:rsid w:val="00F67484"/>
    <w:rPr>
      <w:rFonts w:ascii="Tahoma" w:hAnsi="Tahoma" w:cs="Tahoma"/>
      <w:sz w:val="16"/>
      <w:szCs w:val="16"/>
    </w:rPr>
  </w:style>
  <w:style w:type="paragraph" w:customStyle="1" w:styleId="BODY">
    <w:name w:val="BODY"/>
    <w:basedOn w:val="Normal"/>
    <w:qFormat/>
    <w:rsid w:val="00582D80"/>
    <w:pPr>
      <w:spacing w:after="280" w:line="276" w:lineRule="auto"/>
    </w:pPr>
    <w:rPr>
      <w:rFonts w:ascii="Tahoma" w:eastAsia="Calibri" w:hAnsi="Tahoma" w:cs="Arial"/>
      <w:sz w:val="24"/>
      <w:szCs w:val="24"/>
    </w:rPr>
  </w:style>
  <w:style w:type="paragraph" w:customStyle="1" w:styleId="Body0">
    <w:name w:val="Body"/>
    <w:rsid w:val="00582D80"/>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74189">
      <w:bodyDiv w:val="1"/>
      <w:marLeft w:val="0"/>
      <w:marRight w:val="0"/>
      <w:marTop w:val="0"/>
      <w:marBottom w:val="0"/>
      <w:divBdr>
        <w:top w:val="none" w:sz="0" w:space="0" w:color="auto"/>
        <w:left w:val="none" w:sz="0" w:space="0" w:color="auto"/>
        <w:bottom w:val="none" w:sz="0" w:space="0" w:color="auto"/>
        <w:right w:val="none" w:sz="0" w:space="0" w:color="auto"/>
      </w:divBdr>
      <w:divsChild>
        <w:div w:id="512690293">
          <w:marLeft w:val="0"/>
          <w:marRight w:val="0"/>
          <w:marTop w:val="0"/>
          <w:marBottom w:val="0"/>
          <w:divBdr>
            <w:top w:val="none" w:sz="0" w:space="0" w:color="auto"/>
            <w:left w:val="none" w:sz="0" w:space="0" w:color="auto"/>
            <w:bottom w:val="none" w:sz="0" w:space="0" w:color="auto"/>
            <w:right w:val="none" w:sz="0" w:space="0" w:color="auto"/>
          </w:divBdr>
        </w:div>
        <w:div w:id="1390808035">
          <w:marLeft w:val="0"/>
          <w:marRight w:val="0"/>
          <w:marTop w:val="0"/>
          <w:marBottom w:val="0"/>
          <w:divBdr>
            <w:top w:val="none" w:sz="0" w:space="0" w:color="auto"/>
            <w:left w:val="none" w:sz="0" w:space="0" w:color="auto"/>
            <w:bottom w:val="none" w:sz="0" w:space="0" w:color="auto"/>
            <w:right w:val="none" w:sz="0" w:space="0" w:color="auto"/>
          </w:divBdr>
        </w:div>
        <w:div w:id="1543440970">
          <w:marLeft w:val="0"/>
          <w:marRight w:val="0"/>
          <w:marTop w:val="0"/>
          <w:marBottom w:val="0"/>
          <w:divBdr>
            <w:top w:val="none" w:sz="0" w:space="0" w:color="auto"/>
            <w:left w:val="none" w:sz="0" w:space="0" w:color="auto"/>
            <w:bottom w:val="none" w:sz="0" w:space="0" w:color="auto"/>
            <w:right w:val="none" w:sz="0" w:space="0" w:color="auto"/>
          </w:divBdr>
        </w:div>
        <w:div w:id="1580477232">
          <w:marLeft w:val="0"/>
          <w:marRight w:val="0"/>
          <w:marTop w:val="0"/>
          <w:marBottom w:val="0"/>
          <w:divBdr>
            <w:top w:val="none" w:sz="0" w:space="0" w:color="auto"/>
            <w:left w:val="none" w:sz="0" w:space="0" w:color="auto"/>
            <w:bottom w:val="none" w:sz="0" w:space="0" w:color="auto"/>
            <w:right w:val="none" w:sz="0" w:space="0" w:color="auto"/>
          </w:divBdr>
        </w:div>
        <w:div w:id="2088109342">
          <w:marLeft w:val="0"/>
          <w:marRight w:val="0"/>
          <w:marTop w:val="0"/>
          <w:marBottom w:val="0"/>
          <w:divBdr>
            <w:top w:val="none" w:sz="0" w:space="0" w:color="auto"/>
            <w:left w:val="none" w:sz="0" w:space="0" w:color="auto"/>
            <w:bottom w:val="none" w:sz="0" w:space="0" w:color="auto"/>
            <w:right w:val="none" w:sz="0" w:space="0" w:color="auto"/>
          </w:divBdr>
        </w:div>
      </w:divsChild>
    </w:div>
    <w:div w:id="2129545269">
      <w:bodyDiv w:val="1"/>
      <w:marLeft w:val="0"/>
      <w:marRight w:val="0"/>
      <w:marTop w:val="0"/>
      <w:marBottom w:val="0"/>
      <w:divBdr>
        <w:top w:val="none" w:sz="0" w:space="0" w:color="auto"/>
        <w:left w:val="none" w:sz="0" w:space="0" w:color="auto"/>
        <w:bottom w:val="none" w:sz="0" w:space="0" w:color="auto"/>
        <w:right w:val="none" w:sz="0" w:space="0" w:color="auto"/>
      </w:divBdr>
      <w:divsChild>
        <w:div w:id="171801187">
          <w:marLeft w:val="0"/>
          <w:marRight w:val="0"/>
          <w:marTop w:val="0"/>
          <w:marBottom w:val="0"/>
          <w:divBdr>
            <w:top w:val="none" w:sz="0" w:space="0" w:color="auto"/>
            <w:left w:val="none" w:sz="0" w:space="0" w:color="auto"/>
            <w:bottom w:val="none" w:sz="0" w:space="0" w:color="auto"/>
            <w:right w:val="none" w:sz="0" w:space="0" w:color="auto"/>
          </w:divBdr>
        </w:div>
        <w:div w:id="206647583">
          <w:marLeft w:val="0"/>
          <w:marRight w:val="0"/>
          <w:marTop w:val="0"/>
          <w:marBottom w:val="0"/>
          <w:divBdr>
            <w:top w:val="none" w:sz="0" w:space="0" w:color="auto"/>
            <w:left w:val="none" w:sz="0" w:space="0" w:color="auto"/>
            <w:bottom w:val="none" w:sz="0" w:space="0" w:color="auto"/>
            <w:right w:val="none" w:sz="0" w:space="0" w:color="auto"/>
          </w:divBdr>
        </w:div>
        <w:div w:id="694234712">
          <w:marLeft w:val="0"/>
          <w:marRight w:val="0"/>
          <w:marTop w:val="0"/>
          <w:marBottom w:val="0"/>
          <w:divBdr>
            <w:top w:val="none" w:sz="0" w:space="0" w:color="auto"/>
            <w:left w:val="none" w:sz="0" w:space="0" w:color="auto"/>
            <w:bottom w:val="none" w:sz="0" w:space="0" w:color="auto"/>
            <w:right w:val="none" w:sz="0" w:space="0" w:color="auto"/>
          </w:divBdr>
        </w:div>
        <w:div w:id="809250179">
          <w:marLeft w:val="0"/>
          <w:marRight w:val="0"/>
          <w:marTop w:val="0"/>
          <w:marBottom w:val="0"/>
          <w:divBdr>
            <w:top w:val="none" w:sz="0" w:space="0" w:color="auto"/>
            <w:left w:val="none" w:sz="0" w:space="0" w:color="auto"/>
            <w:bottom w:val="none" w:sz="0" w:space="0" w:color="auto"/>
            <w:right w:val="none" w:sz="0" w:space="0" w:color="auto"/>
          </w:divBdr>
        </w:div>
        <w:div w:id="1100833043">
          <w:marLeft w:val="0"/>
          <w:marRight w:val="0"/>
          <w:marTop w:val="0"/>
          <w:marBottom w:val="0"/>
          <w:divBdr>
            <w:top w:val="none" w:sz="0" w:space="0" w:color="auto"/>
            <w:left w:val="none" w:sz="0" w:space="0" w:color="auto"/>
            <w:bottom w:val="none" w:sz="0" w:space="0" w:color="auto"/>
            <w:right w:val="none" w:sz="0" w:space="0" w:color="auto"/>
          </w:divBdr>
        </w:div>
        <w:div w:id="1201624310">
          <w:marLeft w:val="0"/>
          <w:marRight w:val="0"/>
          <w:marTop w:val="0"/>
          <w:marBottom w:val="0"/>
          <w:divBdr>
            <w:top w:val="none" w:sz="0" w:space="0" w:color="auto"/>
            <w:left w:val="none" w:sz="0" w:space="0" w:color="auto"/>
            <w:bottom w:val="none" w:sz="0" w:space="0" w:color="auto"/>
            <w:right w:val="none" w:sz="0" w:space="0" w:color="auto"/>
          </w:divBdr>
        </w:div>
        <w:div w:id="175493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entot-ar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lantprotection@nationalgrid.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6749C-5846-4DF3-A104-5687EA84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24766</Words>
  <Characters>141167</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Andrea Wilson</cp:lastModifiedBy>
  <cp:revision>7</cp:revision>
  <cp:lastPrinted>2015-07-04T10:21:00Z</cp:lastPrinted>
  <dcterms:created xsi:type="dcterms:W3CDTF">2017-05-12T13:25:00Z</dcterms:created>
  <dcterms:modified xsi:type="dcterms:W3CDTF">2017-05-14T11:51:00Z</dcterms:modified>
</cp:coreProperties>
</file>