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8C79" w14:textId="77777777" w:rsidR="0078519E" w:rsidRDefault="0078519E"/>
    <w:p w14:paraId="1ECAB6A7" w14:textId="3386E9CF" w:rsidR="0078519E" w:rsidRPr="00722977" w:rsidRDefault="0078519E" w:rsidP="00722977">
      <w:pPr>
        <w:jc w:val="center"/>
      </w:pPr>
      <w:r>
        <w:rPr>
          <w:noProof/>
        </w:rPr>
        <w:drawing>
          <wp:inline distT="0" distB="0" distL="0" distR="0" wp14:anchorId="457FFDD9" wp14:editId="01018CE5">
            <wp:extent cx="836778" cy="9048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47" cy="90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E7AFE" w14:textId="6FFBC849" w:rsidR="0078519E" w:rsidRPr="00DB62F4" w:rsidRDefault="00D36748" w:rsidP="007851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2F4">
        <w:rPr>
          <w:rFonts w:ascii="Arial" w:hAnsi="Arial" w:cs="Arial"/>
          <w:b/>
          <w:bCs/>
          <w:sz w:val="28"/>
          <w:szCs w:val="28"/>
        </w:rPr>
        <w:t xml:space="preserve">The Messenger </w:t>
      </w:r>
      <w:r w:rsidR="0078519E" w:rsidRPr="00DB62F4">
        <w:rPr>
          <w:rFonts w:ascii="Arial" w:hAnsi="Arial" w:cs="Arial"/>
          <w:b/>
          <w:bCs/>
          <w:sz w:val="28"/>
          <w:szCs w:val="28"/>
        </w:rPr>
        <w:t>Working Group</w:t>
      </w:r>
    </w:p>
    <w:p w14:paraId="4B3353C6" w14:textId="0CB7FD07" w:rsidR="0078519E" w:rsidRPr="00DB62F4" w:rsidRDefault="007E105B" w:rsidP="007851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2F4">
        <w:rPr>
          <w:rFonts w:ascii="Arial" w:hAnsi="Arial" w:cs="Arial"/>
          <w:b/>
          <w:bCs/>
          <w:sz w:val="28"/>
          <w:szCs w:val="28"/>
        </w:rPr>
        <w:t>NOTES</w:t>
      </w:r>
    </w:p>
    <w:p w14:paraId="687DC731" w14:textId="0051BEC7" w:rsidR="000B38B4" w:rsidRPr="00DB62F4" w:rsidRDefault="00844B63" w:rsidP="007851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2F4">
        <w:rPr>
          <w:rFonts w:ascii="Arial" w:hAnsi="Arial" w:cs="Arial"/>
          <w:b/>
          <w:bCs/>
          <w:sz w:val="28"/>
          <w:szCs w:val="28"/>
        </w:rPr>
        <w:t>Thursday 2</w:t>
      </w:r>
      <w:r w:rsidR="00022478" w:rsidRPr="00DB62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62F4">
        <w:rPr>
          <w:rFonts w:ascii="Arial" w:hAnsi="Arial" w:cs="Arial"/>
          <w:b/>
          <w:bCs/>
          <w:sz w:val="28"/>
          <w:szCs w:val="28"/>
        </w:rPr>
        <w:t>November</w:t>
      </w:r>
      <w:r w:rsidR="000B38B4" w:rsidRPr="00DB62F4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B62F4">
        <w:rPr>
          <w:rFonts w:ascii="Arial" w:hAnsi="Arial" w:cs="Arial"/>
          <w:b/>
          <w:bCs/>
          <w:sz w:val="28"/>
          <w:szCs w:val="28"/>
        </w:rPr>
        <w:t xml:space="preserve">12 noon, </w:t>
      </w:r>
      <w:r w:rsidR="000B38B4" w:rsidRPr="00DB62F4">
        <w:rPr>
          <w:rFonts w:ascii="Arial" w:hAnsi="Arial" w:cs="Arial"/>
          <w:b/>
          <w:bCs/>
          <w:sz w:val="28"/>
          <w:szCs w:val="28"/>
        </w:rPr>
        <w:t>at the Town Hall</w:t>
      </w:r>
    </w:p>
    <w:p w14:paraId="46A3FE7B" w14:textId="5863FE8C" w:rsidR="00022478" w:rsidRPr="00022478" w:rsidRDefault="00022478" w:rsidP="00022478">
      <w:pPr>
        <w:spacing w:line="360" w:lineRule="auto"/>
        <w:rPr>
          <w:rFonts w:ascii="Arial" w:hAnsi="Arial" w:cs="Arial"/>
          <w:sz w:val="24"/>
          <w:szCs w:val="24"/>
        </w:rPr>
      </w:pPr>
    </w:p>
    <w:p w14:paraId="370B9833" w14:textId="2E58E383" w:rsidR="00EE6DD6" w:rsidRPr="007E105B" w:rsidRDefault="00277444" w:rsidP="00EE6DD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7E105B">
        <w:rPr>
          <w:rFonts w:ascii="Arial" w:hAnsi="Arial" w:cs="Arial"/>
          <w:b/>
          <w:bCs/>
          <w:sz w:val="24"/>
          <w:szCs w:val="24"/>
        </w:rPr>
        <w:t>Apologies</w:t>
      </w:r>
    </w:p>
    <w:p w14:paraId="0B0723C2" w14:textId="2C84748A" w:rsidR="007E105B" w:rsidRPr="007E105B" w:rsidRDefault="007E105B" w:rsidP="007E105B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 Sanderson</w:t>
      </w:r>
    </w:p>
    <w:p w14:paraId="73EA9C32" w14:textId="77777777" w:rsidR="00EE6DD6" w:rsidRPr="00EE6DD6" w:rsidRDefault="00EE6DD6" w:rsidP="00EE6DD6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548A522D" w14:textId="22551207" w:rsidR="00EE6DD6" w:rsidRPr="007E105B" w:rsidRDefault="007E105B" w:rsidP="00EE6DD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277444" w:rsidRPr="007E105B">
        <w:rPr>
          <w:rFonts w:ascii="Arial" w:hAnsi="Arial" w:cs="Arial"/>
          <w:b/>
          <w:bCs/>
          <w:sz w:val="24"/>
          <w:szCs w:val="24"/>
        </w:rPr>
        <w:t xml:space="preserve">otes of the meeting held on </w:t>
      </w:r>
      <w:r w:rsidR="00844B63" w:rsidRPr="007E105B">
        <w:rPr>
          <w:rFonts w:ascii="Arial" w:hAnsi="Arial" w:cs="Arial"/>
          <w:b/>
          <w:bCs/>
          <w:sz w:val="24"/>
          <w:szCs w:val="24"/>
        </w:rPr>
        <w:t>23 August 2023.</w:t>
      </w:r>
    </w:p>
    <w:p w14:paraId="39F6422A" w14:textId="7C760DE2" w:rsidR="007E105B" w:rsidRDefault="007E105B" w:rsidP="007E10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notes were agreed.</w:t>
      </w:r>
    </w:p>
    <w:p w14:paraId="18B54911" w14:textId="77777777" w:rsidR="00EE6DD6" w:rsidRPr="00EE6DD6" w:rsidRDefault="00EE6DD6" w:rsidP="00EE6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16481" w14:textId="312F5BE4" w:rsidR="007E105B" w:rsidRDefault="00277444" w:rsidP="007E105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b/>
          <w:bCs/>
          <w:sz w:val="24"/>
          <w:szCs w:val="24"/>
        </w:rPr>
        <w:t xml:space="preserve">To </w:t>
      </w:r>
      <w:r w:rsidR="00844B63" w:rsidRPr="007E105B">
        <w:rPr>
          <w:rFonts w:ascii="Arial" w:hAnsi="Arial" w:cs="Arial"/>
          <w:b/>
          <w:bCs/>
          <w:sz w:val="24"/>
          <w:szCs w:val="24"/>
        </w:rPr>
        <w:t xml:space="preserve">consider the future production of The </w:t>
      </w:r>
      <w:r w:rsidR="007E105B" w:rsidRPr="007E105B">
        <w:rPr>
          <w:rFonts w:ascii="Arial" w:hAnsi="Arial" w:cs="Arial"/>
          <w:b/>
          <w:bCs/>
          <w:sz w:val="24"/>
          <w:szCs w:val="24"/>
        </w:rPr>
        <w:t xml:space="preserve">Market Drayton </w:t>
      </w:r>
      <w:r w:rsidR="00844B63" w:rsidRPr="007E105B">
        <w:rPr>
          <w:rFonts w:ascii="Arial" w:hAnsi="Arial" w:cs="Arial"/>
          <w:b/>
          <w:bCs/>
          <w:sz w:val="24"/>
          <w:szCs w:val="24"/>
        </w:rPr>
        <w:t>Messenger</w:t>
      </w:r>
      <w:r w:rsidR="00844B63" w:rsidRPr="007E105B">
        <w:rPr>
          <w:rFonts w:ascii="Arial" w:hAnsi="Arial" w:cs="Arial"/>
          <w:sz w:val="24"/>
          <w:szCs w:val="24"/>
        </w:rPr>
        <w:t xml:space="preserve"> </w:t>
      </w:r>
    </w:p>
    <w:p w14:paraId="6C871771" w14:textId="77777777" w:rsidR="007E105B" w:rsidRDefault="007E105B" w:rsidP="007E105B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0916D23" w14:textId="267592F9" w:rsidR="007E105B" w:rsidRDefault="007E105B" w:rsidP="007E105B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resolved at the Community and Governance Meeting held on the </w:t>
      </w:r>
      <w:r w:rsidR="001E671F">
        <w:rPr>
          <w:rFonts w:ascii="Arial" w:hAnsi="Arial" w:cs="Arial"/>
          <w:sz w:val="24"/>
          <w:szCs w:val="24"/>
        </w:rPr>
        <w:t>21 September 2023</w:t>
      </w:r>
      <w:r w:rsidR="00380FAF">
        <w:rPr>
          <w:rFonts w:ascii="Arial" w:hAnsi="Arial" w:cs="Arial"/>
          <w:sz w:val="24"/>
          <w:szCs w:val="24"/>
        </w:rPr>
        <w:t>:</w:t>
      </w:r>
      <w:r w:rsidR="001E671F">
        <w:rPr>
          <w:rFonts w:ascii="Arial" w:hAnsi="Arial" w:cs="Arial"/>
          <w:sz w:val="24"/>
          <w:szCs w:val="24"/>
        </w:rPr>
        <w:t xml:space="preserve"> </w:t>
      </w:r>
      <w:r w:rsidR="001E671F" w:rsidRPr="001E671F">
        <w:rPr>
          <w:rFonts w:ascii="Arial" w:hAnsi="Arial" w:cs="Arial"/>
          <w:sz w:val="24"/>
          <w:szCs w:val="24"/>
        </w:rPr>
        <w:t>To suspend the publication of the Market Drayton Messenger with immediate effect.</w:t>
      </w:r>
    </w:p>
    <w:p w14:paraId="4C83101A" w14:textId="77777777" w:rsidR="007E105B" w:rsidRPr="007E105B" w:rsidRDefault="007E105B" w:rsidP="007E105B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0BDC886" w14:textId="77777777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 xml:space="preserve">Members discussed the future production of The Messenger and whether it should be suspended for a set </w:t>
      </w:r>
      <w:proofErr w:type="gramStart"/>
      <w:r w:rsidRPr="007E105B">
        <w:rPr>
          <w:rFonts w:ascii="Arial" w:hAnsi="Arial" w:cs="Arial"/>
          <w:sz w:val="24"/>
          <w:szCs w:val="24"/>
        </w:rPr>
        <w:t>period of time</w:t>
      </w:r>
      <w:proofErr w:type="gramEnd"/>
      <w:r w:rsidRPr="007E105B">
        <w:rPr>
          <w:rFonts w:ascii="Arial" w:hAnsi="Arial" w:cs="Arial"/>
          <w:sz w:val="24"/>
          <w:szCs w:val="24"/>
        </w:rPr>
        <w:t xml:space="preserve"> or stopped altogether.</w:t>
      </w:r>
    </w:p>
    <w:p w14:paraId="7E4F016B" w14:textId="77777777" w:rsidR="007E105B" w:rsidRP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1AAEC79" w14:textId="77777777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Members agreed that a decision need</w:t>
      </w:r>
      <w:r>
        <w:rPr>
          <w:rFonts w:ascii="Arial" w:hAnsi="Arial" w:cs="Arial"/>
          <w:sz w:val="24"/>
          <w:szCs w:val="24"/>
        </w:rPr>
        <w:t>s</w:t>
      </w:r>
      <w:r w:rsidRPr="007E105B">
        <w:rPr>
          <w:rFonts w:ascii="Arial" w:hAnsi="Arial" w:cs="Arial"/>
          <w:sz w:val="24"/>
          <w:szCs w:val="24"/>
        </w:rPr>
        <w:t xml:space="preserve"> to be made now as budgets for 2024/5 are currently being considered.  </w:t>
      </w:r>
    </w:p>
    <w:p w14:paraId="73B04CAC" w14:textId="77777777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BC2AAE7" w14:textId="253EC24A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Following a short discussion, it was agreed to take a recommendation to the Community and Governance meeting that the production of The Messenger should be stopped.</w:t>
      </w:r>
    </w:p>
    <w:p w14:paraId="6ADE0F0B" w14:textId="77777777" w:rsidR="007E105B" w:rsidRP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6231AD1" w14:textId="6E07ABEF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 xml:space="preserve">A discussion took place </w:t>
      </w:r>
      <w:r w:rsidR="00380FAF">
        <w:rPr>
          <w:rFonts w:ascii="Arial" w:hAnsi="Arial" w:cs="Arial"/>
          <w:sz w:val="24"/>
          <w:szCs w:val="24"/>
        </w:rPr>
        <w:t>regarding</w:t>
      </w:r>
      <w:r w:rsidRPr="007E105B">
        <w:rPr>
          <w:rFonts w:ascii="Arial" w:hAnsi="Arial" w:cs="Arial"/>
          <w:sz w:val="24"/>
          <w:szCs w:val="24"/>
        </w:rPr>
        <w:t xml:space="preserve"> how the town council could </w:t>
      </w:r>
      <w:r w:rsidR="00380FAF">
        <w:rPr>
          <w:rFonts w:ascii="Arial" w:hAnsi="Arial" w:cs="Arial"/>
          <w:sz w:val="24"/>
          <w:szCs w:val="24"/>
        </w:rPr>
        <w:t xml:space="preserve">be promoted without </w:t>
      </w:r>
      <w:r w:rsidRPr="007E105B">
        <w:rPr>
          <w:rFonts w:ascii="Arial" w:hAnsi="Arial" w:cs="Arial"/>
          <w:sz w:val="24"/>
          <w:szCs w:val="24"/>
        </w:rPr>
        <w:t xml:space="preserve">The Messenger.  Different options were considered including having an LED noticeboard in the town, promotion in other magazines and the local newspapers. </w:t>
      </w:r>
    </w:p>
    <w:p w14:paraId="2640EDA9" w14:textId="77777777" w:rsidR="007E105B" w:rsidRP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BC86E8F" w14:textId="77777777" w:rsid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It was highlighted that promotion of the town is currently done via Visit Shropshire and that there is a working group for this.   It was suggested that The Messenger Working Group and Visit Shropshire Working Group be merged to look at Town Council communications and town promotion.</w:t>
      </w:r>
    </w:p>
    <w:p w14:paraId="68009DBE" w14:textId="77777777" w:rsidR="007E105B" w:rsidRP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33464B5A" w14:textId="77777777" w:rsidR="007E105B" w:rsidRPr="007E105B" w:rsidRDefault="007E105B" w:rsidP="007E105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lastRenderedPageBreak/>
        <w:t>It was suggested money be allocated in the 2024/45 budget for Town Council communications and promotion of the town and that the underspend from The Drayton Messenger budget for 2023/24 be moved into earmarked reserves for Town Council Communication and town promotion projects.</w:t>
      </w:r>
    </w:p>
    <w:p w14:paraId="17E6CB38" w14:textId="77777777" w:rsidR="00EA3F3F" w:rsidRPr="00EA3F3F" w:rsidRDefault="00EA3F3F" w:rsidP="007E105B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4C34928B" w14:textId="102110D2" w:rsidR="00EA3F3F" w:rsidRPr="007E105B" w:rsidRDefault="007E105B" w:rsidP="007E105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b/>
          <w:bCs/>
          <w:sz w:val="24"/>
          <w:szCs w:val="24"/>
        </w:rPr>
      </w:pPr>
      <w:r w:rsidRPr="007E105B">
        <w:rPr>
          <w:rFonts w:ascii="Arial" w:hAnsi="Arial" w:cs="Arial"/>
          <w:b/>
          <w:bCs/>
          <w:sz w:val="24"/>
          <w:szCs w:val="24"/>
        </w:rPr>
        <w:t>Recommendations to the Community and Governance Committee.</w:t>
      </w:r>
    </w:p>
    <w:p w14:paraId="0A9D575F" w14:textId="77777777" w:rsidR="007E105B" w:rsidRDefault="007E105B" w:rsidP="007E105B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2280868" w14:textId="77777777" w:rsidR="007E105B" w:rsidRPr="007E105B" w:rsidRDefault="007E105B" w:rsidP="007E105B">
      <w:pPr>
        <w:pStyle w:val="ListParagraph"/>
        <w:numPr>
          <w:ilvl w:val="0"/>
          <w:numId w:val="4"/>
        </w:numPr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To stop the production of the Market Drayton Messenger.</w:t>
      </w:r>
    </w:p>
    <w:p w14:paraId="14D7487D" w14:textId="77777777" w:rsidR="007E105B" w:rsidRPr="007E105B" w:rsidRDefault="007E105B" w:rsidP="007E105B">
      <w:pPr>
        <w:pStyle w:val="ListParagraph"/>
        <w:numPr>
          <w:ilvl w:val="0"/>
          <w:numId w:val="4"/>
        </w:numPr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 xml:space="preserve">The Messenger Working Group and the Visit Shropshire Working group to be merged to become the Town Council Communication and Town Promotion Working Group. </w:t>
      </w:r>
    </w:p>
    <w:p w14:paraId="22049A8F" w14:textId="484ACE87" w:rsidR="007E105B" w:rsidRPr="007E105B" w:rsidRDefault="007E105B" w:rsidP="007E105B">
      <w:pPr>
        <w:pStyle w:val="ListParagraph"/>
        <w:numPr>
          <w:ilvl w:val="0"/>
          <w:numId w:val="4"/>
        </w:numPr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That money is allocated for Town Council Communication and Town Promotion.</w:t>
      </w:r>
    </w:p>
    <w:p w14:paraId="25AA2DCD" w14:textId="78E1F299" w:rsidR="007E105B" w:rsidRPr="007E105B" w:rsidRDefault="007E105B" w:rsidP="007E105B">
      <w:pPr>
        <w:pStyle w:val="ListParagraph"/>
        <w:numPr>
          <w:ilvl w:val="0"/>
          <w:numId w:val="4"/>
        </w:numPr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  <w:r w:rsidRPr="007E105B">
        <w:rPr>
          <w:rFonts w:ascii="Arial" w:hAnsi="Arial" w:cs="Arial"/>
          <w:sz w:val="24"/>
          <w:szCs w:val="24"/>
        </w:rPr>
        <w:t>That the underspend in The Drayton Messenger budget be moved to earmarked reserves at the end of the financial year for Town Council Communication and Town Promotion projects.</w:t>
      </w:r>
    </w:p>
    <w:p w14:paraId="5A7C3D1C" w14:textId="77777777" w:rsidR="007E105B" w:rsidRPr="00844B63" w:rsidRDefault="007E105B" w:rsidP="007E105B">
      <w:pPr>
        <w:pStyle w:val="ListParagraph"/>
        <w:spacing w:after="0" w:line="240" w:lineRule="auto"/>
        <w:ind w:left="1134" w:hanging="141"/>
        <w:rPr>
          <w:rFonts w:ascii="Arial" w:hAnsi="Arial" w:cs="Arial"/>
          <w:sz w:val="24"/>
          <w:szCs w:val="24"/>
        </w:rPr>
      </w:pPr>
    </w:p>
    <w:sectPr w:rsidR="007E105B" w:rsidRPr="0084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FDA7" w14:textId="77777777" w:rsidR="00A844B2" w:rsidRDefault="00A844B2" w:rsidP="00A844B2">
      <w:pPr>
        <w:spacing w:after="0" w:line="240" w:lineRule="auto"/>
      </w:pPr>
      <w:r>
        <w:separator/>
      </w:r>
    </w:p>
  </w:endnote>
  <w:endnote w:type="continuationSeparator" w:id="0">
    <w:p w14:paraId="0D19288B" w14:textId="77777777" w:rsidR="00A844B2" w:rsidRDefault="00A844B2" w:rsidP="00A8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2F5F" w14:textId="77777777" w:rsidR="00441031" w:rsidRDefault="0044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F83A" w14:textId="77777777" w:rsidR="00441031" w:rsidRDefault="00441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2931" w14:textId="77777777" w:rsidR="00441031" w:rsidRDefault="0044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D694" w14:textId="77777777" w:rsidR="00A844B2" w:rsidRDefault="00A844B2" w:rsidP="00A844B2">
      <w:pPr>
        <w:spacing w:after="0" w:line="240" w:lineRule="auto"/>
      </w:pPr>
      <w:r>
        <w:separator/>
      </w:r>
    </w:p>
  </w:footnote>
  <w:footnote w:type="continuationSeparator" w:id="0">
    <w:p w14:paraId="3FBBD408" w14:textId="77777777" w:rsidR="00A844B2" w:rsidRDefault="00A844B2" w:rsidP="00A8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0BFD" w14:textId="77777777" w:rsidR="00441031" w:rsidRDefault="0044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6892" w14:textId="77777777" w:rsidR="00A844B2" w:rsidRDefault="00A844B2" w:rsidP="00A844B2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Community &amp; Governance Committee</w:t>
    </w:r>
  </w:p>
  <w:p w14:paraId="07597326" w14:textId="77777777" w:rsidR="00A844B2" w:rsidRDefault="00A844B2" w:rsidP="00A844B2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16 November 2023</w:t>
    </w:r>
  </w:p>
  <w:p w14:paraId="0DA31E92" w14:textId="02F0D75B" w:rsidR="00A844B2" w:rsidRDefault="00A844B2" w:rsidP="00A844B2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Appendix CG10</w:t>
    </w:r>
    <w:r w:rsidR="00441031">
      <w:rPr>
        <w:rFonts w:ascii="Arial" w:hAnsi="Arial" w:cs="Arial"/>
        <w:lang w:val="en-US"/>
      </w:rPr>
      <w:t>4</w:t>
    </w:r>
  </w:p>
  <w:p w14:paraId="3F1BC4EC" w14:textId="77777777" w:rsidR="00A844B2" w:rsidRDefault="00A8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F071" w14:textId="77777777" w:rsidR="00441031" w:rsidRDefault="0044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FAC"/>
    <w:multiLevelType w:val="hybridMultilevel"/>
    <w:tmpl w:val="2926E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3C0"/>
    <w:multiLevelType w:val="hybridMultilevel"/>
    <w:tmpl w:val="E37CC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2CB"/>
    <w:multiLevelType w:val="hybridMultilevel"/>
    <w:tmpl w:val="957E79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226A"/>
    <w:multiLevelType w:val="hybridMultilevel"/>
    <w:tmpl w:val="AFD8A0A0"/>
    <w:lvl w:ilvl="0" w:tplc="19D0C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91552">
    <w:abstractNumId w:val="1"/>
  </w:num>
  <w:num w:numId="2" w16cid:durableId="168328817">
    <w:abstractNumId w:val="3"/>
  </w:num>
  <w:num w:numId="3" w16cid:durableId="280696560">
    <w:abstractNumId w:val="0"/>
  </w:num>
  <w:num w:numId="4" w16cid:durableId="196924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E"/>
    <w:rsid w:val="00022478"/>
    <w:rsid w:val="000B2D63"/>
    <w:rsid w:val="000B38B4"/>
    <w:rsid w:val="001E671F"/>
    <w:rsid w:val="00277444"/>
    <w:rsid w:val="00317816"/>
    <w:rsid w:val="00380FAF"/>
    <w:rsid w:val="00441031"/>
    <w:rsid w:val="00465A55"/>
    <w:rsid w:val="00722977"/>
    <w:rsid w:val="0078519E"/>
    <w:rsid w:val="007E105B"/>
    <w:rsid w:val="00844B63"/>
    <w:rsid w:val="00A74569"/>
    <w:rsid w:val="00A844B2"/>
    <w:rsid w:val="00D36748"/>
    <w:rsid w:val="00DB62F4"/>
    <w:rsid w:val="00EA3F3F"/>
    <w:rsid w:val="00EE6DD6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1EB"/>
  <w15:chartTrackingRefBased/>
  <w15:docId w15:val="{394420F4-463F-4F15-830F-A26DD793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B2"/>
  </w:style>
  <w:style w:type="paragraph" w:styleId="Footer">
    <w:name w:val="footer"/>
    <w:basedOn w:val="Normal"/>
    <w:link w:val="FooterChar"/>
    <w:uiPriority w:val="99"/>
    <w:unhideWhenUsed/>
    <w:rsid w:val="00A8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2023-11-09T13:31:00Z</cp:lastPrinted>
  <dcterms:created xsi:type="dcterms:W3CDTF">2023-11-08T13:43:00Z</dcterms:created>
  <dcterms:modified xsi:type="dcterms:W3CDTF">2023-11-09T13:41:00Z</dcterms:modified>
</cp:coreProperties>
</file>