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8C79" w14:textId="732FF1A6" w:rsidR="0078519E" w:rsidRDefault="008558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7168" wp14:editId="3BE0B1C8">
                <wp:simplePos x="0" y="0"/>
                <wp:positionH relativeFrom="margin">
                  <wp:posOffset>3657600</wp:posOffset>
                </wp:positionH>
                <wp:positionV relativeFrom="paragraph">
                  <wp:posOffset>59690</wp:posOffset>
                </wp:positionV>
                <wp:extent cx="2343150" cy="1428750"/>
                <wp:effectExtent l="0" t="0" r="19050" b="19050"/>
                <wp:wrapNone/>
                <wp:docPr id="3656406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868D9" w14:textId="35E63D52" w:rsidR="0085589A" w:rsidRDefault="0085589A" w:rsidP="008558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Community and Governance </w:t>
                            </w:r>
                            <w:r w:rsidR="00EB5E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Committee </w:t>
                            </w: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Meeting</w:t>
                            </w:r>
                          </w:p>
                          <w:p w14:paraId="4D9F0FA2" w14:textId="3682D6F0" w:rsidR="002D3E39" w:rsidRPr="007F0E81" w:rsidRDefault="002D3E39" w:rsidP="008558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25 January 2024</w:t>
                            </w:r>
                          </w:p>
                          <w:p w14:paraId="529B0F84" w14:textId="4AC7FB59" w:rsidR="0085589A" w:rsidRPr="007F0E81" w:rsidRDefault="0085589A" w:rsidP="008558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Agenda Item: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EB5E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CG</w:t>
                            </w:r>
                          </w:p>
                          <w:p w14:paraId="21AF2E1F" w14:textId="77777777" w:rsidR="0085589A" w:rsidRPr="00DA2791" w:rsidRDefault="0085589A" w:rsidP="008558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APPENDIX CG139</w:t>
                            </w:r>
                          </w:p>
                          <w:p w14:paraId="0B2B133A" w14:textId="77777777" w:rsidR="0085589A" w:rsidRDefault="00855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7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4.7pt;width:18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" fillcolor="white [3201]" strokeweight=".5pt">
                <v:textbox>
                  <w:txbxContent>
                    <w:p w14:paraId="19B868D9" w14:textId="35E63D52" w:rsidR="0085589A" w:rsidRDefault="0085589A" w:rsidP="008558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Community and Governance </w:t>
                      </w:r>
                      <w:r w:rsidR="00EB5E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Committee </w:t>
                      </w: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Meeting</w:t>
                      </w:r>
                    </w:p>
                    <w:p w14:paraId="4D9F0FA2" w14:textId="3682D6F0" w:rsidR="002D3E39" w:rsidRPr="007F0E81" w:rsidRDefault="002D3E39" w:rsidP="008558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25 January 2024</w:t>
                      </w:r>
                    </w:p>
                    <w:p w14:paraId="529B0F84" w14:textId="4AC7FB59" w:rsidR="0085589A" w:rsidRPr="007F0E81" w:rsidRDefault="0085589A" w:rsidP="008558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Agenda Item: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EB5E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CG</w:t>
                      </w:r>
                    </w:p>
                    <w:p w14:paraId="21AF2E1F" w14:textId="77777777" w:rsidR="0085589A" w:rsidRPr="00DA2791" w:rsidRDefault="0085589A" w:rsidP="008558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APPENDIX CG139</w:t>
                      </w:r>
                    </w:p>
                    <w:p w14:paraId="0B2B133A" w14:textId="77777777" w:rsidR="0085589A" w:rsidRDefault="0085589A"/>
                  </w:txbxContent>
                </v:textbox>
                <w10:wrap anchorx="margin"/>
              </v:shape>
            </w:pict>
          </mc:Fallback>
        </mc:AlternateContent>
      </w:r>
      <w:r w:rsidR="003238B8">
        <w:t xml:space="preserve"> </w:t>
      </w:r>
    </w:p>
    <w:p w14:paraId="1ECAB6A7" w14:textId="48D792DF" w:rsidR="0078519E" w:rsidRPr="004C246A" w:rsidRDefault="0078519E" w:rsidP="004C246A">
      <w:pPr>
        <w:jc w:val="center"/>
      </w:pPr>
      <w:r>
        <w:rPr>
          <w:noProof/>
        </w:rPr>
        <w:drawing>
          <wp:inline distT="0" distB="0" distL="0" distR="0" wp14:anchorId="457FFDD9" wp14:editId="00B87A3E">
            <wp:extent cx="975360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4FF5A" w14:textId="77777777" w:rsidR="002D3E39" w:rsidRDefault="002D3E39" w:rsidP="007851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2E7AFE" w14:textId="752B8472" w:rsidR="0078519E" w:rsidRPr="0078519E" w:rsidRDefault="0078519E" w:rsidP="007851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519E">
        <w:rPr>
          <w:rFonts w:ascii="Arial" w:hAnsi="Arial" w:cs="Arial"/>
          <w:b/>
          <w:bCs/>
          <w:sz w:val="24"/>
          <w:szCs w:val="24"/>
        </w:rPr>
        <w:t>Town Centre Working Group</w:t>
      </w:r>
    </w:p>
    <w:p w14:paraId="4B3353C6" w14:textId="5C71106C" w:rsidR="0078519E" w:rsidRDefault="00DC62B3" w:rsidP="007851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Party Minutes</w:t>
      </w:r>
    </w:p>
    <w:p w14:paraId="687DC731" w14:textId="4103D404" w:rsidR="000B38B4" w:rsidRPr="0078519E" w:rsidRDefault="00541573" w:rsidP="007851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FF47CA">
        <w:rPr>
          <w:rFonts w:ascii="Arial" w:hAnsi="Arial" w:cs="Arial"/>
          <w:b/>
          <w:bCs/>
          <w:sz w:val="24"/>
          <w:szCs w:val="24"/>
        </w:rPr>
        <w:t xml:space="preserve">8 January </w:t>
      </w:r>
      <w:r w:rsidR="000B38B4">
        <w:rPr>
          <w:rFonts w:ascii="Arial" w:hAnsi="Arial" w:cs="Arial"/>
          <w:b/>
          <w:bCs/>
          <w:sz w:val="24"/>
          <w:szCs w:val="24"/>
        </w:rPr>
        <w:t xml:space="preserve">2023, </w:t>
      </w:r>
      <w:r w:rsidR="00FF47C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pm</w:t>
      </w:r>
      <w:r w:rsidR="000B38B4">
        <w:rPr>
          <w:rFonts w:ascii="Arial" w:hAnsi="Arial" w:cs="Arial"/>
          <w:b/>
          <w:bCs/>
          <w:sz w:val="24"/>
          <w:szCs w:val="24"/>
        </w:rPr>
        <w:t xml:space="preserve"> at the Town Hall</w:t>
      </w:r>
    </w:p>
    <w:p w14:paraId="79A83CA6" w14:textId="55F19AB5" w:rsidR="0078519E" w:rsidRDefault="0078519E"/>
    <w:p w14:paraId="654D7E20" w14:textId="35331154" w:rsidR="00FF47CA" w:rsidRDefault="003238B8" w:rsidP="00AC6108">
      <w:pPr>
        <w:spacing w:after="0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>Present</w:t>
      </w:r>
      <w:r w:rsidR="00733256">
        <w:rPr>
          <w:rFonts w:ascii="Arial" w:hAnsi="Arial" w:cs="Arial"/>
          <w:sz w:val="24"/>
          <w:szCs w:val="24"/>
        </w:rPr>
        <w:t xml:space="preserve"> Cllr Chapman, Glover, Love, Manton</w:t>
      </w:r>
    </w:p>
    <w:p w14:paraId="15921E83" w14:textId="77777777" w:rsidR="00AC6108" w:rsidRPr="00733256" w:rsidRDefault="00AC6108" w:rsidP="00AC6108">
      <w:pPr>
        <w:spacing w:after="0"/>
        <w:rPr>
          <w:rFonts w:ascii="Arial" w:hAnsi="Arial" w:cs="Arial"/>
          <w:sz w:val="24"/>
          <w:szCs w:val="24"/>
        </w:rPr>
      </w:pPr>
    </w:p>
    <w:p w14:paraId="42B54BDA" w14:textId="4243E1E3" w:rsidR="003238B8" w:rsidRDefault="00573773" w:rsidP="00AC6108">
      <w:pPr>
        <w:pStyle w:val="ListParagraph"/>
        <w:numPr>
          <w:ilvl w:val="0"/>
          <w:numId w:val="1"/>
        </w:numPr>
        <w:spacing w:after="0" w:line="24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FF47CA">
        <w:rPr>
          <w:rFonts w:ascii="Arial" w:hAnsi="Arial" w:cs="Arial"/>
          <w:b/>
          <w:bCs/>
          <w:sz w:val="24"/>
          <w:szCs w:val="24"/>
        </w:rPr>
        <w:t>Town Centre Building Aud</w:t>
      </w:r>
      <w:r w:rsidR="009E68BA">
        <w:rPr>
          <w:rFonts w:ascii="Arial" w:hAnsi="Arial" w:cs="Arial"/>
          <w:b/>
          <w:bCs/>
          <w:sz w:val="24"/>
          <w:szCs w:val="24"/>
        </w:rPr>
        <w:t>it</w:t>
      </w:r>
    </w:p>
    <w:p w14:paraId="3E808C01" w14:textId="77777777" w:rsidR="00AC6108" w:rsidRPr="009E68BA" w:rsidRDefault="00AC6108" w:rsidP="00AC6108">
      <w:pPr>
        <w:pStyle w:val="ListParagraph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14:paraId="69E420C0" w14:textId="608667D9" w:rsidR="003238B8" w:rsidRDefault="009E68BA" w:rsidP="00AC6108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Chapman</w:t>
      </w:r>
      <w:r w:rsidR="003238B8">
        <w:rPr>
          <w:rFonts w:ascii="Arial" w:hAnsi="Arial" w:cs="Arial"/>
          <w:sz w:val="24"/>
          <w:szCs w:val="24"/>
        </w:rPr>
        <w:t xml:space="preserve"> provided an update on the last audit.</w:t>
      </w:r>
    </w:p>
    <w:p w14:paraId="49B31899" w14:textId="77777777" w:rsidR="00AC6108" w:rsidRDefault="00AC6108" w:rsidP="00AC6108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12F3DF7D" w14:textId="1FDC3ADB" w:rsidR="009E68BA" w:rsidRDefault="009E68BA" w:rsidP="00AC6108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items were identified </w:t>
      </w:r>
      <w:r w:rsidR="00733256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were not building related:</w:t>
      </w:r>
    </w:p>
    <w:p w14:paraId="2EEEDABC" w14:textId="77777777" w:rsidR="00AC6108" w:rsidRDefault="00AC6108" w:rsidP="00AC6108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2981D438" w14:textId="77777777" w:rsidR="00DC62B3" w:rsidRDefault="00DC62B3" w:rsidP="00043B0C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Waste </w:t>
      </w:r>
      <w:r w:rsidR="009E68BA">
        <w:rPr>
          <w:rFonts w:ascii="Arial" w:hAnsi="Arial" w:cs="Arial"/>
          <w:sz w:val="24"/>
          <w:szCs w:val="24"/>
        </w:rPr>
        <w:t>Bins blocking the footpath down Great Hales Street</w:t>
      </w:r>
      <w:r>
        <w:rPr>
          <w:rFonts w:ascii="Arial" w:hAnsi="Arial" w:cs="Arial"/>
          <w:sz w:val="24"/>
          <w:szCs w:val="24"/>
        </w:rPr>
        <w:t xml:space="preserve"> opposite the Stags Head Public House.</w:t>
      </w:r>
    </w:p>
    <w:p w14:paraId="61F89B45" w14:textId="1AF6DF62" w:rsidR="009E68BA" w:rsidRPr="00DC62B3" w:rsidRDefault="009E68BA" w:rsidP="00DC62B3">
      <w:pPr>
        <w:pStyle w:val="ListParagraph"/>
        <w:numPr>
          <w:ilvl w:val="0"/>
          <w:numId w:val="4"/>
        </w:numPr>
        <w:spacing w:after="0" w:line="240" w:lineRule="auto"/>
        <w:ind w:left="425" w:firstLine="0"/>
        <w:rPr>
          <w:rFonts w:ascii="Arial" w:hAnsi="Arial" w:cs="Arial"/>
          <w:sz w:val="24"/>
          <w:szCs w:val="24"/>
        </w:rPr>
      </w:pPr>
      <w:r w:rsidRPr="00DC62B3">
        <w:rPr>
          <w:rFonts w:ascii="Arial" w:hAnsi="Arial" w:cs="Arial"/>
          <w:sz w:val="24"/>
          <w:szCs w:val="24"/>
        </w:rPr>
        <w:t xml:space="preserve">Blocked </w:t>
      </w:r>
      <w:proofErr w:type="gramStart"/>
      <w:r w:rsidRPr="00DC62B3">
        <w:rPr>
          <w:rFonts w:ascii="Arial" w:hAnsi="Arial" w:cs="Arial"/>
          <w:sz w:val="24"/>
          <w:szCs w:val="24"/>
        </w:rPr>
        <w:t>pathway</w:t>
      </w:r>
      <w:proofErr w:type="gramEnd"/>
      <w:r w:rsidRPr="00DC62B3">
        <w:rPr>
          <w:rFonts w:ascii="Arial" w:hAnsi="Arial" w:cs="Arial"/>
          <w:sz w:val="24"/>
          <w:szCs w:val="24"/>
        </w:rPr>
        <w:t xml:space="preserve"> drain adjacent to </w:t>
      </w:r>
      <w:r w:rsidR="00DC62B3">
        <w:rPr>
          <w:rFonts w:ascii="Arial" w:hAnsi="Arial" w:cs="Arial"/>
          <w:sz w:val="24"/>
          <w:szCs w:val="24"/>
        </w:rPr>
        <w:t>“</w:t>
      </w:r>
      <w:r w:rsidRPr="00DC62B3">
        <w:rPr>
          <w:rFonts w:ascii="Arial" w:hAnsi="Arial" w:cs="Arial"/>
          <w:sz w:val="24"/>
          <w:szCs w:val="24"/>
        </w:rPr>
        <w:t>Nail Creation</w:t>
      </w:r>
      <w:r w:rsidR="00DC62B3">
        <w:rPr>
          <w:rFonts w:ascii="Arial" w:hAnsi="Arial" w:cs="Arial"/>
          <w:sz w:val="24"/>
          <w:szCs w:val="24"/>
        </w:rPr>
        <w:t>”, Shropshire Street.</w:t>
      </w:r>
    </w:p>
    <w:p w14:paraId="7ABC1375" w14:textId="22B5871F" w:rsidR="009E68BA" w:rsidRDefault="009E68BA" w:rsidP="00AC6108">
      <w:pPr>
        <w:pStyle w:val="ListParagraph"/>
        <w:numPr>
          <w:ilvl w:val="0"/>
          <w:numId w:val="4"/>
        </w:numPr>
        <w:spacing w:after="0" w:line="240" w:lineRule="auto"/>
        <w:ind w:left="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 hazard on cellar drop in pathway </w:t>
      </w:r>
      <w:r w:rsidR="00DC62B3">
        <w:rPr>
          <w:rFonts w:ascii="Arial" w:hAnsi="Arial" w:cs="Arial"/>
          <w:sz w:val="24"/>
          <w:szCs w:val="24"/>
        </w:rPr>
        <w:t>Adjacent to the “</w:t>
      </w:r>
      <w:r>
        <w:rPr>
          <w:rFonts w:ascii="Arial" w:hAnsi="Arial" w:cs="Arial"/>
          <w:sz w:val="24"/>
          <w:szCs w:val="24"/>
        </w:rPr>
        <w:t xml:space="preserve">Tudor </w:t>
      </w:r>
      <w:proofErr w:type="gramStart"/>
      <w:r>
        <w:rPr>
          <w:rFonts w:ascii="Arial" w:hAnsi="Arial" w:cs="Arial"/>
          <w:sz w:val="24"/>
          <w:szCs w:val="24"/>
        </w:rPr>
        <w:t>House</w:t>
      </w:r>
      <w:r w:rsidR="00DC62B3">
        <w:rPr>
          <w:rFonts w:ascii="Arial" w:hAnsi="Arial" w:cs="Arial"/>
          <w:sz w:val="24"/>
          <w:szCs w:val="24"/>
        </w:rPr>
        <w:t>”</w:t>
      </w:r>
      <w:proofErr w:type="gramEnd"/>
    </w:p>
    <w:p w14:paraId="693AFCC5" w14:textId="7007EC4C" w:rsidR="00754832" w:rsidRDefault="009E68BA" w:rsidP="00043B0C">
      <w:pPr>
        <w:pStyle w:val="ListParagraph"/>
        <w:numPr>
          <w:ilvl w:val="0"/>
          <w:numId w:val="4"/>
        </w:numPr>
        <w:spacing w:after="0" w:line="24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unapproved demolition of </w:t>
      </w:r>
      <w:r w:rsidR="00DC62B3">
        <w:rPr>
          <w:rFonts w:ascii="Arial" w:hAnsi="Arial" w:cs="Arial"/>
          <w:sz w:val="24"/>
          <w:szCs w:val="24"/>
        </w:rPr>
        <w:t>rear outbuildings and Boundary wall “</w:t>
      </w:r>
      <w:r>
        <w:rPr>
          <w:rFonts w:ascii="Arial" w:hAnsi="Arial" w:cs="Arial"/>
          <w:sz w:val="24"/>
          <w:szCs w:val="24"/>
        </w:rPr>
        <w:t>Stag</w:t>
      </w:r>
      <w:r w:rsidR="00DC62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C62B3">
        <w:rPr>
          <w:rFonts w:ascii="Arial" w:hAnsi="Arial" w:cs="Arial"/>
          <w:sz w:val="24"/>
          <w:szCs w:val="24"/>
        </w:rPr>
        <w:t xml:space="preserve">Head” </w:t>
      </w:r>
      <w:r>
        <w:rPr>
          <w:rFonts w:ascii="Arial" w:hAnsi="Arial" w:cs="Arial"/>
          <w:sz w:val="24"/>
          <w:szCs w:val="24"/>
        </w:rPr>
        <w:t>Public House</w:t>
      </w:r>
    </w:p>
    <w:p w14:paraId="46C24F79" w14:textId="77777777" w:rsidR="00AC6108" w:rsidRDefault="00AC6108" w:rsidP="00AC6108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31E09460" w14:textId="43820FF0" w:rsidR="00754832" w:rsidRPr="00043B0C" w:rsidRDefault="00EC1A4D" w:rsidP="00AC610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A4A2C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5A4A2C" w:rsidRPr="005A4A2C">
        <w:rPr>
          <w:rFonts w:ascii="Arial" w:hAnsi="Arial" w:cs="Arial"/>
          <w:b/>
          <w:bCs/>
          <w:sz w:val="24"/>
          <w:szCs w:val="24"/>
          <w:u w:val="single"/>
        </w:rPr>
        <w:t xml:space="preserve"> No.1</w:t>
      </w:r>
      <w:r w:rsidRPr="005A4A2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5A4A2C">
        <w:rPr>
          <w:rFonts w:ascii="Arial" w:hAnsi="Arial" w:cs="Arial"/>
          <w:sz w:val="24"/>
          <w:szCs w:val="24"/>
        </w:rPr>
        <w:t xml:space="preserve"> </w:t>
      </w:r>
      <w:r w:rsidR="005A4A2C" w:rsidRPr="00043B0C">
        <w:rPr>
          <w:rFonts w:ascii="Arial" w:hAnsi="Arial" w:cs="Arial"/>
          <w:sz w:val="24"/>
          <w:szCs w:val="24"/>
        </w:rPr>
        <w:t>T</w:t>
      </w:r>
      <w:r w:rsidR="00754832" w:rsidRPr="00043B0C">
        <w:rPr>
          <w:rFonts w:ascii="Arial" w:hAnsi="Arial" w:cs="Arial"/>
          <w:sz w:val="24"/>
          <w:szCs w:val="24"/>
        </w:rPr>
        <w:t xml:space="preserve">hat the above issues be logged on </w:t>
      </w:r>
      <w:r w:rsidR="005A4A2C" w:rsidRPr="00043B0C">
        <w:rPr>
          <w:rFonts w:ascii="Arial" w:hAnsi="Arial" w:cs="Arial"/>
          <w:sz w:val="24"/>
          <w:szCs w:val="24"/>
        </w:rPr>
        <w:t>“</w:t>
      </w:r>
      <w:r w:rsidR="00754832" w:rsidRPr="00043B0C">
        <w:rPr>
          <w:rFonts w:ascii="Arial" w:hAnsi="Arial" w:cs="Arial"/>
          <w:sz w:val="24"/>
          <w:szCs w:val="24"/>
        </w:rPr>
        <w:t>FIX My Street</w:t>
      </w:r>
      <w:r w:rsidR="005A4A2C" w:rsidRPr="00043B0C">
        <w:rPr>
          <w:rFonts w:ascii="Arial" w:hAnsi="Arial" w:cs="Arial"/>
          <w:sz w:val="24"/>
          <w:szCs w:val="24"/>
        </w:rPr>
        <w:t xml:space="preserve">”, and that the existing “Terms of reference” for this working party be modified to include Highways, </w:t>
      </w:r>
      <w:proofErr w:type="gramStart"/>
      <w:r w:rsidR="005A4A2C" w:rsidRPr="00043B0C">
        <w:rPr>
          <w:rFonts w:ascii="Arial" w:hAnsi="Arial" w:cs="Arial"/>
          <w:sz w:val="24"/>
          <w:szCs w:val="24"/>
        </w:rPr>
        <w:t>pathways</w:t>
      </w:r>
      <w:proofErr w:type="gramEnd"/>
      <w:r w:rsidR="005A4A2C" w:rsidRPr="00043B0C">
        <w:rPr>
          <w:rFonts w:ascii="Arial" w:hAnsi="Arial" w:cs="Arial"/>
          <w:sz w:val="24"/>
          <w:szCs w:val="24"/>
        </w:rPr>
        <w:t xml:space="preserve"> and public amenity areas within the Town centre in order to identify and register such issues.</w:t>
      </w:r>
    </w:p>
    <w:p w14:paraId="02A898C0" w14:textId="77777777" w:rsidR="00AC6108" w:rsidRPr="00754832" w:rsidRDefault="00AC6108" w:rsidP="00AC610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5718FC0A" w14:textId="3275540E" w:rsidR="009E68BA" w:rsidRDefault="009E68BA" w:rsidP="00AC6108">
      <w:pPr>
        <w:pStyle w:val="ListParagraph"/>
        <w:numPr>
          <w:ilvl w:val="0"/>
          <w:numId w:val="5"/>
        </w:numPr>
        <w:spacing w:after="0" w:line="240" w:lineRule="auto"/>
        <w:ind w:left="425" w:firstLine="0"/>
        <w:rPr>
          <w:rFonts w:ascii="Arial" w:hAnsi="Arial" w:cs="Arial"/>
          <w:sz w:val="24"/>
          <w:szCs w:val="24"/>
        </w:rPr>
      </w:pPr>
      <w:r w:rsidRPr="00EC1A4D">
        <w:rPr>
          <w:rFonts w:ascii="Arial" w:hAnsi="Arial" w:cs="Arial"/>
          <w:sz w:val="24"/>
          <w:szCs w:val="24"/>
        </w:rPr>
        <w:t xml:space="preserve">Two properties were identified for </w:t>
      </w:r>
      <w:r w:rsidR="004A5191" w:rsidRPr="00EC1A4D">
        <w:rPr>
          <w:rFonts w:ascii="Arial" w:hAnsi="Arial" w:cs="Arial"/>
          <w:sz w:val="24"/>
          <w:szCs w:val="24"/>
        </w:rPr>
        <w:t>as having good outward appearance</w:t>
      </w:r>
      <w:r w:rsidRPr="00EC1A4D">
        <w:rPr>
          <w:rFonts w:ascii="Arial" w:hAnsi="Arial" w:cs="Arial"/>
          <w:sz w:val="24"/>
          <w:szCs w:val="24"/>
        </w:rPr>
        <w:t>:</w:t>
      </w:r>
    </w:p>
    <w:p w14:paraId="18718736" w14:textId="77777777" w:rsidR="00AC6108" w:rsidRPr="00EC1A4D" w:rsidRDefault="00AC6108" w:rsidP="00AC6108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6EEC8789" w14:textId="679500A9" w:rsidR="009E68BA" w:rsidRDefault="009E68BA" w:rsidP="00AC6108">
      <w:pPr>
        <w:pStyle w:val="ListParagraph"/>
        <w:numPr>
          <w:ilvl w:val="0"/>
          <w:numId w:val="6"/>
        </w:num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Elegance Bridal</w:t>
      </w:r>
    </w:p>
    <w:p w14:paraId="7CC3AD3C" w14:textId="54A245E8" w:rsidR="009E68BA" w:rsidRDefault="009E68BA" w:rsidP="00AC6108">
      <w:pPr>
        <w:pStyle w:val="ListParagraph"/>
        <w:numPr>
          <w:ilvl w:val="0"/>
          <w:numId w:val="6"/>
        </w:num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Leek United</w:t>
      </w:r>
    </w:p>
    <w:p w14:paraId="2FAADC1E" w14:textId="77777777" w:rsidR="00AC6108" w:rsidRDefault="00AC6108" w:rsidP="00AC6108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8B90EB6" w14:textId="7D58BB40" w:rsidR="00AC6108" w:rsidRPr="00043B0C" w:rsidRDefault="00EC1A4D" w:rsidP="00AC610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5A4A2C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5A4A2C" w:rsidRPr="005A4A2C">
        <w:rPr>
          <w:rFonts w:ascii="Arial" w:hAnsi="Arial" w:cs="Arial"/>
          <w:b/>
          <w:bCs/>
          <w:sz w:val="24"/>
          <w:szCs w:val="24"/>
          <w:u w:val="single"/>
        </w:rPr>
        <w:t xml:space="preserve"> No. 2</w:t>
      </w:r>
      <w:r w:rsidRPr="00043B0C">
        <w:rPr>
          <w:rFonts w:ascii="Arial" w:hAnsi="Arial" w:cs="Arial"/>
          <w:sz w:val="24"/>
          <w:szCs w:val="24"/>
          <w:u w:val="single"/>
        </w:rPr>
        <w:t>:</w:t>
      </w:r>
      <w:r w:rsidRPr="00043B0C">
        <w:rPr>
          <w:rFonts w:ascii="Arial" w:hAnsi="Arial" w:cs="Arial"/>
          <w:sz w:val="24"/>
          <w:szCs w:val="24"/>
        </w:rPr>
        <w:t xml:space="preserve"> The above properties </w:t>
      </w:r>
      <w:r w:rsidR="009E56CD">
        <w:rPr>
          <w:rFonts w:ascii="Arial" w:hAnsi="Arial" w:cs="Arial"/>
          <w:sz w:val="24"/>
          <w:szCs w:val="24"/>
        </w:rPr>
        <w:t>to be</w:t>
      </w:r>
      <w:r w:rsidR="00AC6108" w:rsidRPr="00043B0C"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>awarded a certificate of</w:t>
      </w:r>
    </w:p>
    <w:p w14:paraId="274FA1E4" w14:textId="78318C54" w:rsidR="00754832" w:rsidRPr="00043B0C" w:rsidRDefault="00EC1A4D" w:rsidP="00AC610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043B0C">
        <w:rPr>
          <w:rFonts w:ascii="Arial" w:hAnsi="Arial" w:cs="Arial"/>
          <w:sz w:val="24"/>
          <w:szCs w:val="24"/>
        </w:rPr>
        <w:t>recognition</w:t>
      </w:r>
      <w:r w:rsidR="00AC6108" w:rsidRPr="00043B0C"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 xml:space="preserve">for having </w:t>
      </w:r>
      <w:r w:rsidR="00AC6108" w:rsidRPr="00043B0C">
        <w:rPr>
          <w:rFonts w:ascii="Arial" w:hAnsi="Arial" w:cs="Arial"/>
          <w:sz w:val="24"/>
          <w:szCs w:val="24"/>
        </w:rPr>
        <w:t xml:space="preserve">a </w:t>
      </w:r>
      <w:r w:rsidRPr="00043B0C">
        <w:rPr>
          <w:rFonts w:ascii="Arial" w:hAnsi="Arial" w:cs="Arial"/>
          <w:sz w:val="24"/>
          <w:szCs w:val="24"/>
        </w:rPr>
        <w:t>good outward appearance.</w:t>
      </w:r>
    </w:p>
    <w:p w14:paraId="74DC2E77" w14:textId="77777777" w:rsidR="00AC6108" w:rsidRPr="00754832" w:rsidRDefault="00AC6108" w:rsidP="00AC610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8EBA145" w14:textId="550C8BBF" w:rsidR="009E68BA" w:rsidRDefault="009E68BA" w:rsidP="00AC6108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C1A4D">
        <w:rPr>
          <w:rFonts w:ascii="Arial" w:hAnsi="Arial" w:cs="Arial"/>
          <w:sz w:val="24"/>
          <w:szCs w:val="24"/>
        </w:rPr>
        <w:t xml:space="preserve">15 new </w:t>
      </w:r>
      <w:r w:rsidR="00EE1BFD">
        <w:rPr>
          <w:rFonts w:ascii="Arial" w:hAnsi="Arial" w:cs="Arial"/>
          <w:sz w:val="24"/>
          <w:szCs w:val="24"/>
        </w:rPr>
        <w:t xml:space="preserve">building </w:t>
      </w:r>
      <w:r w:rsidRPr="00EC1A4D">
        <w:rPr>
          <w:rFonts w:ascii="Arial" w:hAnsi="Arial" w:cs="Arial"/>
          <w:sz w:val="24"/>
          <w:szCs w:val="24"/>
        </w:rPr>
        <w:t>issues were identified</w:t>
      </w:r>
      <w:r w:rsidR="00EE1BFD">
        <w:rPr>
          <w:rFonts w:ascii="Arial" w:hAnsi="Arial" w:cs="Arial"/>
          <w:sz w:val="24"/>
          <w:szCs w:val="24"/>
        </w:rPr>
        <w:t>.</w:t>
      </w:r>
    </w:p>
    <w:p w14:paraId="78B68952" w14:textId="77777777" w:rsidR="00EE1BFD" w:rsidRDefault="00EE1BFD" w:rsidP="00EE1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CF957" w14:textId="78AF5B8A" w:rsidR="00EE1BFD" w:rsidRPr="00043B0C" w:rsidRDefault="00EE1BFD" w:rsidP="00043B0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A4A2C">
        <w:rPr>
          <w:rFonts w:ascii="Arial" w:hAnsi="Arial" w:cs="Arial"/>
          <w:b/>
          <w:bCs/>
          <w:sz w:val="24"/>
          <w:szCs w:val="24"/>
          <w:u w:val="single"/>
        </w:rPr>
        <w:t>Recommendation No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5A4A2C">
        <w:rPr>
          <w:rFonts w:ascii="Arial" w:hAnsi="Arial" w:cs="Arial"/>
          <w:b/>
          <w:bCs/>
          <w:sz w:val="24"/>
          <w:szCs w:val="24"/>
          <w:u w:val="single"/>
        </w:rPr>
        <w:t>3:</w:t>
      </w:r>
      <w:r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 xml:space="preserve">The 15 properties with new identified issues be sent </w:t>
      </w:r>
      <w:r w:rsidR="00043B0C">
        <w:rPr>
          <w:rFonts w:ascii="Arial" w:hAnsi="Arial" w:cs="Arial"/>
          <w:sz w:val="24"/>
          <w:szCs w:val="24"/>
        </w:rPr>
        <w:t>the first</w:t>
      </w:r>
      <w:r w:rsidRPr="00043B0C">
        <w:rPr>
          <w:rFonts w:ascii="Arial" w:hAnsi="Arial" w:cs="Arial"/>
          <w:sz w:val="24"/>
          <w:szCs w:val="24"/>
        </w:rPr>
        <w:t xml:space="preserve"> letter asking for remedial action</w:t>
      </w:r>
      <w:r w:rsidR="00043B0C">
        <w:rPr>
          <w:rFonts w:ascii="Arial" w:hAnsi="Arial" w:cs="Arial"/>
          <w:sz w:val="24"/>
          <w:szCs w:val="24"/>
        </w:rPr>
        <w:t>.</w:t>
      </w:r>
    </w:p>
    <w:p w14:paraId="130250A1" w14:textId="77777777" w:rsidR="00EE1BFD" w:rsidRDefault="00EE1BFD" w:rsidP="00EE1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95E5" w14:textId="164CF8E4" w:rsidR="00645ED3" w:rsidRDefault="00645ED3" w:rsidP="00645E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EE1BFD" w:rsidRPr="00645ED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issues </w:t>
      </w:r>
      <w:r w:rsidR="00EE1BFD" w:rsidRPr="00645ED3">
        <w:rPr>
          <w:rFonts w:ascii="Arial" w:hAnsi="Arial" w:cs="Arial"/>
          <w:sz w:val="24"/>
          <w:szCs w:val="24"/>
        </w:rPr>
        <w:t>of the 15 identified issues</w:t>
      </w:r>
      <w:r>
        <w:rPr>
          <w:rFonts w:ascii="Arial" w:hAnsi="Arial" w:cs="Arial"/>
          <w:sz w:val="24"/>
          <w:szCs w:val="24"/>
        </w:rPr>
        <w:t xml:space="preserve"> were regarded as a potentially serious public safety issue.</w:t>
      </w:r>
    </w:p>
    <w:p w14:paraId="0C3FCD77" w14:textId="74C6D790" w:rsidR="00EE1BFD" w:rsidRPr="00645ED3" w:rsidRDefault="00EE1BFD" w:rsidP="00645ED3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645ED3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57A03DA" w14:textId="4C6DFEE3" w:rsidR="009E68BA" w:rsidRDefault="009E68BA" w:rsidP="00AC6108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Loose/detached roof tiles above footpath on Stafford Street</w:t>
      </w:r>
    </w:p>
    <w:p w14:paraId="294052A6" w14:textId="31CE7179" w:rsidR="009E68BA" w:rsidRDefault="009E68BA" w:rsidP="00AC6108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loose timber at high level on Cheshire Street above footpath</w:t>
      </w:r>
    </w:p>
    <w:p w14:paraId="02EF0332" w14:textId="77777777" w:rsidR="00AC6108" w:rsidRDefault="00AC6108" w:rsidP="00AC6108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8AFC2C9" w14:textId="382B6084" w:rsidR="00645ED3" w:rsidRPr="00043B0C" w:rsidRDefault="00645ED3" w:rsidP="00043B0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taken</w:t>
      </w:r>
      <w:r w:rsidRPr="005A4A2C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>The 2 issues were deemed potentially serious enough to take immediate action and have already been reported to Shropshire Council.</w:t>
      </w:r>
    </w:p>
    <w:p w14:paraId="7CD8560B" w14:textId="77777777" w:rsidR="00EE1BFD" w:rsidRPr="00043B0C" w:rsidRDefault="00EE1BFD" w:rsidP="005A4A2C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1A656F0" w14:textId="04636F7D" w:rsidR="009E68BA" w:rsidRDefault="009E68BA" w:rsidP="00AC6108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>1 issue involving possible public electrocution due to a loose electrical cable on a redundant street sign on Queen Street Carpark</w:t>
      </w:r>
      <w:r w:rsidR="00645ED3">
        <w:rPr>
          <w:rFonts w:ascii="Arial" w:hAnsi="Arial" w:cs="Arial"/>
          <w:sz w:val="24"/>
          <w:szCs w:val="24"/>
        </w:rPr>
        <w:t xml:space="preserve"> adjacent to the Temptations Boundary wall, which could be reached by children and adults.</w:t>
      </w:r>
    </w:p>
    <w:p w14:paraId="62C0A0B5" w14:textId="77777777" w:rsidR="00AC6108" w:rsidRPr="00733256" w:rsidRDefault="00AC6108" w:rsidP="00AC6108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C7B6C51" w14:textId="2ECF7808" w:rsidR="00754832" w:rsidRPr="00043B0C" w:rsidRDefault="00733256" w:rsidP="00043B0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E1BFD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EE1BFD" w:rsidRPr="00EE1BFD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 w:rsidR="00043B0C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E1BF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>Issue to be</w:t>
      </w:r>
      <w:r w:rsidR="004A5191" w:rsidRPr="00043B0C">
        <w:rPr>
          <w:rFonts w:ascii="Arial" w:hAnsi="Arial" w:cs="Arial"/>
          <w:sz w:val="24"/>
          <w:szCs w:val="24"/>
        </w:rPr>
        <w:t xml:space="preserve"> logged </w:t>
      </w:r>
      <w:r w:rsidR="00754832" w:rsidRPr="00043B0C">
        <w:rPr>
          <w:rFonts w:ascii="Arial" w:hAnsi="Arial" w:cs="Arial"/>
          <w:sz w:val="24"/>
          <w:szCs w:val="24"/>
        </w:rPr>
        <w:t>on Fix My Street</w:t>
      </w:r>
      <w:r w:rsidR="00EE1BFD" w:rsidRPr="00043B0C">
        <w:rPr>
          <w:rFonts w:ascii="Arial" w:hAnsi="Arial" w:cs="Arial"/>
          <w:sz w:val="24"/>
          <w:szCs w:val="24"/>
        </w:rPr>
        <w:t>, as a matter of urgency and public safety.</w:t>
      </w:r>
    </w:p>
    <w:p w14:paraId="0B3E1CE1" w14:textId="77777777" w:rsidR="00AC6108" w:rsidRDefault="00AC6108" w:rsidP="00AC610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06DB3F4" w14:textId="5E44EF87" w:rsidR="00EC1A4D" w:rsidRDefault="00EC1A4D" w:rsidP="00AC6108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 xml:space="preserve">1 property was identified as having </w:t>
      </w:r>
      <w:r w:rsidR="00EE1BFD">
        <w:rPr>
          <w:rFonts w:ascii="Arial" w:hAnsi="Arial" w:cs="Arial"/>
          <w:sz w:val="24"/>
          <w:szCs w:val="24"/>
        </w:rPr>
        <w:t xml:space="preserve">demolition </w:t>
      </w:r>
      <w:r w:rsidRPr="00733256">
        <w:rPr>
          <w:rFonts w:ascii="Arial" w:hAnsi="Arial" w:cs="Arial"/>
          <w:sz w:val="24"/>
          <w:szCs w:val="24"/>
        </w:rPr>
        <w:t>work</w:t>
      </w:r>
      <w:r w:rsidR="00EE1BFD">
        <w:rPr>
          <w:rFonts w:ascii="Arial" w:hAnsi="Arial" w:cs="Arial"/>
          <w:sz w:val="24"/>
          <w:szCs w:val="24"/>
        </w:rPr>
        <w:t>s</w:t>
      </w:r>
      <w:r w:rsidRPr="00733256">
        <w:rPr>
          <w:rFonts w:ascii="Arial" w:hAnsi="Arial" w:cs="Arial"/>
          <w:sz w:val="24"/>
          <w:szCs w:val="24"/>
        </w:rPr>
        <w:t xml:space="preserve"> carried out possibly without planning</w:t>
      </w:r>
      <w:r w:rsidR="00DC62B3">
        <w:rPr>
          <w:rFonts w:ascii="Arial" w:hAnsi="Arial" w:cs="Arial"/>
          <w:sz w:val="24"/>
          <w:szCs w:val="24"/>
        </w:rPr>
        <w:t>/Demolition</w:t>
      </w:r>
      <w:r w:rsidRPr="00733256">
        <w:rPr>
          <w:rFonts w:ascii="Arial" w:hAnsi="Arial" w:cs="Arial"/>
          <w:sz w:val="24"/>
          <w:szCs w:val="24"/>
        </w:rPr>
        <w:t xml:space="preserve"> permission</w:t>
      </w:r>
      <w:r w:rsidR="00EE1BFD">
        <w:rPr>
          <w:rFonts w:ascii="Arial" w:hAnsi="Arial" w:cs="Arial"/>
          <w:sz w:val="24"/>
          <w:szCs w:val="24"/>
        </w:rPr>
        <w:t>.</w:t>
      </w:r>
    </w:p>
    <w:p w14:paraId="5523D53B" w14:textId="77777777" w:rsidR="009E56CD" w:rsidRDefault="009E56CD" w:rsidP="009E56C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307F45" w14:textId="19AF9833" w:rsidR="00EC1A4D" w:rsidRPr="00043B0C" w:rsidRDefault="00EE1BFD" w:rsidP="009E56C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taken</w:t>
      </w:r>
      <w:r w:rsidR="00733256" w:rsidRPr="00EE1BF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733256" w:rsidRPr="009E56CD">
        <w:rPr>
          <w:rFonts w:ascii="Arial" w:hAnsi="Arial" w:cs="Arial"/>
          <w:sz w:val="24"/>
          <w:szCs w:val="24"/>
        </w:rPr>
        <w:t xml:space="preserve"> </w:t>
      </w:r>
      <w:r w:rsidR="00733256" w:rsidRPr="00043B0C">
        <w:rPr>
          <w:rFonts w:ascii="Arial" w:hAnsi="Arial" w:cs="Arial"/>
          <w:sz w:val="24"/>
          <w:szCs w:val="24"/>
        </w:rPr>
        <w:t>I</w:t>
      </w:r>
      <w:r w:rsidR="00EC1A4D" w:rsidRPr="00043B0C">
        <w:rPr>
          <w:rFonts w:ascii="Arial" w:hAnsi="Arial" w:cs="Arial"/>
          <w:sz w:val="24"/>
          <w:szCs w:val="24"/>
        </w:rPr>
        <w:t>ssue reported to Shropshire Council Planning Enforcement.</w:t>
      </w:r>
    </w:p>
    <w:p w14:paraId="102E546B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09992D6" w14:textId="48C9AC8D" w:rsidR="00754832" w:rsidRDefault="00754832" w:rsidP="004C246A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 xml:space="preserve">2 properties were identified as having </w:t>
      </w:r>
      <w:r w:rsidR="004A5191" w:rsidRPr="00733256">
        <w:rPr>
          <w:rFonts w:ascii="Arial" w:hAnsi="Arial" w:cs="Arial"/>
          <w:sz w:val="24"/>
          <w:szCs w:val="24"/>
        </w:rPr>
        <w:t xml:space="preserve">household </w:t>
      </w:r>
      <w:r w:rsidRPr="00733256">
        <w:rPr>
          <w:rFonts w:ascii="Arial" w:hAnsi="Arial" w:cs="Arial"/>
          <w:sz w:val="24"/>
          <w:szCs w:val="24"/>
        </w:rPr>
        <w:t xml:space="preserve">drains running into the rainwater drains; one </w:t>
      </w:r>
      <w:proofErr w:type="gramStart"/>
      <w:r w:rsidRPr="00733256">
        <w:rPr>
          <w:rFonts w:ascii="Arial" w:hAnsi="Arial" w:cs="Arial"/>
          <w:sz w:val="24"/>
          <w:szCs w:val="24"/>
        </w:rPr>
        <w:t>in particular was</w:t>
      </w:r>
      <w:proofErr w:type="gramEnd"/>
      <w:r w:rsidRPr="00733256">
        <w:rPr>
          <w:rFonts w:ascii="Arial" w:hAnsi="Arial" w:cs="Arial"/>
          <w:sz w:val="24"/>
          <w:szCs w:val="24"/>
        </w:rPr>
        <w:t xml:space="preserve"> running into a blocked drain resulting in bath water running down the street. </w:t>
      </w:r>
    </w:p>
    <w:p w14:paraId="3A83231E" w14:textId="77777777" w:rsidR="00AC6108" w:rsidRPr="00733256" w:rsidRDefault="00AC6108" w:rsidP="00AC610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86887FB" w14:textId="3034DE65" w:rsidR="00754832" w:rsidRPr="00043B0C" w:rsidRDefault="00733256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45ED3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645ED3" w:rsidRPr="00645ED3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 w:rsidR="009E56CD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45ED3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 xml:space="preserve">The </w:t>
      </w:r>
      <w:r w:rsidR="00754832" w:rsidRPr="00043B0C">
        <w:rPr>
          <w:rFonts w:ascii="Arial" w:hAnsi="Arial" w:cs="Arial"/>
          <w:sz w:val="24"/>
          <w:szCs w:val="24"/>
        </w:rPr>
        <w:t>block</w:t>
      </w:r>
      <w:r w:rsidR="004A5191" w:rsidRPr="00043B0C">
        <w:rPr>
          <w:rFonts w:ascii="Arial" w:hAnsi="Arial" w:cs="Arial"/>
          <w:sz w:val="24"/>
          <w:szCs w:val="24"/>
        </w:rPr>
        <w:t>ed</w:t>
      </w:r>
      <w:r w:rsidR="00754832" w:rsidRPr="00043B0C">
        <w:rPr>
          <w:rFonts w:ascii="Arial" w:hAnsi="Arial" w:cs="Arial"/>
          <w:sz w:val="24"/>
          <w:szCs w:val="24"/>
        </w:rPr>
        <w:t xml:space="preserve"> drain be lo</w:t>
      </w:r>
      <w:r w:rsidR="00AC6108" w:rsidRPr="00043B0C">
        <w:rPr>
          <w:rFonts w:ascii="Arial" w:hAnsi="Arial" w:cs="Arial"/>
          <w:sz w:val="24"/>
          <w:szCs w:val="24"/>
        </w:rPr>
        <w:t>g</w:t>
      </w:r>
      <w:r w:rsidR="00754832" w:rsidRPr="00043B0C">
        <w:rPr>
          <w:rFonts w:ascii="Arial" w:hAnsi="Arial" w:cs="Arial"/>
          <w:sz w:val="24"/>
          <w:szCs w:val="24"/>
        </w:rPr>
        <w:t>ged on Fix My Street and that Severn Trent Water be contacted regarding legislation for the disposal of household water; the response to be reported to Committee.</w:t>
      </w:r>
      <w:r w:rsidR="00DC62B3" w:rsidRPr="00043B0C">
        <w:rPr>
          <w:rFonts w:ascii="Arial" w:hAnsi="Arial" w:cs="Arial"/>
          <w:sz w:val="24"/>
          <w:szCs w:val="24"/>
        </w:rPr>
        <w:t xml:space="preserve"> </w:t>
      </w:r>
      <w:r w:rsidR="00645ED3" w:rsidRPr="00043B0C">
        <w:rPr>
          <w:rFonts w:ascii="Arial" w:hAnsi="Arial" w:cs="Arial"/>
          <w:sz w:val="24"/>
          <w:szCs w:val="24"/>
        </w:rPr>
        <w:t xml:space="preserve">To be </w:t>
      </w:r>
      <w:r w:rsidR="00DC62B3" w:rsidRPr="00043B0C">
        <w:rPr>
          <w:rFonts w:ascii="Arial" w:hAnsi="Arial" w:cs="Arial"/>
          <w:sz w:val="24"/>
          <w:szCs w:val="24"/>
        </w:rPr>
        <w:t>Actioned by the Chairman.</w:t>
      </w:r>
    </w:p>
    <w:p w14:paraId="5F233C0F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F6D9501" w14:textId="5210B5E7" w:rsidR="009E68BA" w:rsidRDefault="009E68BA" w:rsidP="00AC6108">
      <w:pPr>
        <w:pStyle w:val="ListParagraph"/>
        <w:numPr>
          <w:ilvl w:val="0"/>
          <w:numId w:val="5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>8 previous issues have been resolved by building owners/</w:t>
      </w:r>
      <w:r w:rsidR="00733256">
        <w:rPr>
          <w:rFonts w:ascii="Arial" w:hAnsi="Arial" w:cs="Arial"/>
          <w:sz w:val="24"/>
          <w:szCs w:val="24"/>
        </w:rPr>
        <w:t>tenants</w:t>
      </w:r>
      <w:r w:rsidRPr="00733256">
        <w:rPr>
          <w:rFonts w:ascii="Arial" w:hAnsi="Arial" w:cs="Arial"/>
          <w:sz w:val="24"/>
          <w:szCs w:val="24"/>
        </w:rPr>
        <w:t>.</w:t>
      </w:r>
    </w:p>
    <w:p w14:paraId="2A1A38B5" w14:textId="77777777" w:rsidR="00AC6108" w:rsidRDefault="00AC6108" w:rsidP="00AC610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12ADABC" w14:textId="1BA6C06A" w:rsidR="00733256" w:rsidRDefault="00733256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45ED3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645ED3" w:rsidRPr="00645ED3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 w:rsidR="009E56CD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645ED3" w:rsidRPr="00645ED3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043B0C">
        <w:rPr>
          <w:rFonts w:ascii="Arial" w:hAnsi="Arial" w:cs="Arial"/>
          <w:sz w:val="24"/>
          <w:szCs w:val="24"/>
        </w:rPr>
        <w:t>Letters of thanks be sent to the owners/tenants.</w:t>
      </w:r>
    </w:p>
    <w:p w14:paraId="17D8198D" w14:textId="77777777" w:rsidR="00AC6108" w:rsidRPr="00733256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6500DE6" w14:textId="4426AD7A" w:rsidR="009E68BA" w:rsidRDefault="009E68BA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took place on the success of </w:t>
      </w:r>
      <w:r w:rsidR="004A5191">
        <w:rPr>
          <w:rFonts w:ascii="Arial" w:hAnsi="Arial" w:cs="Arial"/>
          <w:sz w:val="24"/>
          <w:szCs w:val="24"/>
        </w:rPr>
        <w:t xml:space="preserve">inspection and sending </w:t>
      </w:r>
      <w:r>
        <w:rPr>
          <w:rFonts w:ascii="Arial" w:hAnsi="Arial" w:cs="Arial"/>
          <w:sz w:val="24"/>
          <w:szCs w:val="24"/>
        </w:rPr>
        <w:t xml:space="preserve">letters; some properties have already received two letters pointing out issues with the </w:t>
      </w:r>
      <w:proofErr w:type="gramStart"/>
      <w:r>
        <w:rPr>
          <w:rFonts w:ascii="Arial" w:hAnsi="Arial" w:cs="Arial"/>
          <w:sz w:val="24"/>
          <w:szCs w:val="24"/>
        </w:rPr>
        <w:t>properties</w:t>
      </w:r>
      <w:proofErr w:type="gramEnd"/>
      <w:r>
        <w:rPr>
          <w:rFonts w:ascii="Arial" w:hAnsi="Arial" w:cs="Arial"/>
          <w:sz w:val="24"/>
          <w:szCs w:val="24"/>
        </w:rPr>
        <w:t xml:space="preserve"> but no remedial work has been carried out.  It was identified that this could be due to the </w:t>
      </w:r>
      <w:r w:rsidR="004A5191">
        <w:rPr>
          <w:rFonts w:ascii="Arial" w:hAnsi="Arial" w:cs="Arial"/>
          <w:sz w:val="24"/>
          <w:szCs w:val="24"/>
        </w:rPr>
        <w:t>tenants</w:t>
      </w:r>
      <w:r>
        <w:rPr>
          <w:rFonts w:ascii="Arial" w:hAnsi="Arial" w:cs="Arial"/>
          <w:sz w:val="24"/>
          <w:szCs w:val="24"/>
        </w:rPr>
        <w:t xml:space="preserve"> not owning the property and not forwarding the letters to the owners.  It was agreed that the </w:t>
      </w:r>
      <w:r w:rsidR="004A5191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 xml:space="preserve"> is worthwhile and should continue.</w:t>
      </w:r>
    </w:p>
    <w:p w14:paraId="67DBF4BF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472FDC1" w14:textId="5FFEB0E6" w:rsidR="004A5191" w:rsidRDefault="004A5191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a 3</w:t>
      </w:r>
      <w:r w:rsidRPr="004A519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letter be </w:t>
      </w:r>
      <w:r w:rsidR="00043B0C">
        <w:rPr>
          <w:rFonts w:ascii="Arial" w:hAnsi="Arial" w:cs="Arial"/>
          <w:sz w:val="24"/>
          <w:szCs w:val="24"/>
        </w:rPr>
        <w:t>sent to properties</w:t>
      </w:r>
      <w:r w:rsidR="009E56CD">
        <w:rPr>
          <w:rFonts w:ascii="Arial" w:hAnsi="Arial" w:cs="Arial"/>
          <w:sz w:val="24"/>
          <w:szCs w:val="24"/>
        </w:rPr>
        <w:t xml:space="preserve"> where no remedial works have been carried out</w:t>
      </w:r>
      <w:r w:rsidR="00043B0C">
        <w:rPr>
          <w:rFonts w:ascii="Arial" w:hAnsi="Arial" w:cs="Arial"/>
          <w:sz w:val="24"/>
          <w:szCs w:val="24"/>
        </w:rPr>
        <w:t>.  The third letter to be the same as the 2</w:t>
      </w:r>
      <w:r w:rsidR="00043B0C" w:rsidRPr="00043B0C">
        <w:rPr>
          <w:rFonts w:ascii="Arial" w:hAnsi="Arial" w:cs="Arial"/>
          <w:sz w:val="24"/>
          <w:szCs w:val="24"/>
          <w:vertAlign w:val="superscript"/>
        </w:rPr>
        <w:t>nd</w:t>
      </w:r>
      <w:r w:rsidR="00043B0C">
        <w:rPr>
          <w:rFonts w:ascii="Arial" w:hAnsi="Arial" w:cs="Arial"/>
          <w:sz w:val="24"/>
          <w:szCs w:val="24"/>
        </w:rPr>
        <w:t xml:space="preserve"> letter with dates updated as necessary.  </w:t>
      </w:r>
    </w:p>
    <w:p w14:paraId="1F5164F2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24F5D36" w14:textId="69A3E625" w:rsidR="00733256" w:rsidRPr="00424B3F" w:rsidRDefault="00733256" w:rsidP="00AC6108">
      <w:pPr>
        <w:spacing w:after="0" w:line="240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424B3F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 w:rsidR="009E56CD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43B0C">
        <w:rPr>
          <w:rFonts w:ascii="Arial" w:hAnsi="Arial" w:cs="Arial"/>
          <w:sz w:val="24"/>
          <w:szCs w:val="24"/>
        </w:rPr>
        <w:t xml:space="preserve"> </w:t>
      </w:r>
      <w:r w:rsidRPr="00043B0C">
        <w:rPr>
          <w:rFonts w:ascii="Arial" w:hAnsi="Arial" w:cs="Arial"/>
          <w:sz w:val="24"/>
          <w:szCs w:val="24"/>
        </w:rPr>
        <w:t>A 3</w:t>
      </w:r>
      <w:r w:rsidRPr="00043B0C">
        <w:rPr>
          <w:rFonts w:ascii="Arial" w:hAnsi="Arial" w:cs="Arial"/>
          <w:sz w:val="24"/>
          <w:szCs w:val="24"/>
          <w:vertAlign w:val="superscript"/>
        </w:rPr>
        <w:t>rd</w:t>
      </w:r>
      <w:r w:rsidRPr="00043B0C">
        <w:rPr>
          <w:rFonts w:ascii="Arial" w:hAnsi="Arial" w:cs="Arial"/>
          <w:sz w:val="24"/>
          <w:szCs w:val="24"/>
        </w:rPr>
        <w:t xml:space="preserve"> letter be sent to owners/tenants who have not carried out any remedial work.  </w:t>
      </w:r>
    </w:p>
    <w:p w14:paraId="0EB1DA4F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7B597D8" w14:textId="17BFD8FC" w:rsidR="004A5191" w:rsidRDefault="009E68BA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that some of the issues identified </w:t>
      </w:r>
      <w:r w:rsidR="004A5191">
        <w:rPr>
          <w:rFonts w:ascii="Arial" w:hAnsi="Arial" w:cs="Arial"/>
          <w:sz w:val="24"/>
          <w:szCs w:val="24"/>
        </w:rPr>
        <w:t>in the inspection were</w:t>
      </w:r>
      <w:r>
        <w:rPr>
          <w:rFonts w:ascii="Arial" w:hAnsi="Arial" w:cs="Arial"/>
          <w:sz w:val="24"/>
          <w:szCs w:val="24"/>
        </w:rPr>
        <w:t xml:space="preserve"> not covered by the remit of the group</w:t>
      </w:r>
      <w:r w:rsidR="004A51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it was agreed to </w:t>
      </w:r>
      <w:r w:rsidR="004A5191">
        <w:rPr>
          <w:rFonts w:ascii="Arial" w:hAnsi="Arial" w:cs="Arial"/>
          <w:sz w:val="24"/>
          <w:szCs w:val="24"/>
        </w:rPr>
        <w:t>update Working Groups Terms of Reference and present them to Committee for approval</w:t>
      </w:r>
      <w:r w:rsidR="00424B3F">
        <w:rPr>
          <w:rFonts w:ascii="Arial" w:hAnsi="Arial" w:cs="Arial"/>
          <w:sz w:val="24"/>
          <w:szCs w:val="24"/>
        </w:rPr>
        <w:t>, this point been covered by “Recommendation No. 1” above.</w:t>
      </w:r>
    </w:p>
    <w:p w14:paraId="538FA1B1" w14:textId="77777777" w:rsidR="00FD605D" w:rsidRDefault="00FD605D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8059FF0" w14:textId="77777777" w:rsidR="00FD605D" w:rsidRDefault="00FD605D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C18BF2F" w14:textId="77777777" w:rsidR="00FD605D" w:rsidRDefault="00FD605D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AFD6A50" w14:textId="77777777" w:rsidR="00FD605D" w:rsidRDefault="00FD605D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45DA40A" w14:textId="77777777" w:rsidR="00AC6108" w:rsidRDefault="00AC6108" w:rsidP="009E5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619B1" w14:textId="5E3BC86C" w:rsidR="00573773" w:rsidRDefault="00573773" w:rsidP="00AC61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33256">
        <w:rPr>
          <w:rFonts w:ascii="Arial" w:hAnsi="Arial" w:cs="Arial"/>
          <w:b/>
          <w:bCs/>
          <w:sz w:val="24"/>
          <w:szCs w:val="24"/>
        </w:rPr>
        <w:t>Town Centre Fingerpost Audit</w:t>
      </w:r>
    </w:p>
    <w:p w14:paraId="3A5C328E" w14:textId="77777777" w:rsidR="00AC6108" w:rsidRPr="00733256" w:rsidRDefault="00AC6108" w:rsidP="00AC6108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14:paraId="13E79936" w14:textId="5AF65E5F" w:rsidR="00754832" w:rsidRDefault="009E68BA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 xml:space="preserve">A recent audit of the town centre fingerposts and noticeboards has been carried out.  It was identified that several fingerposts have </w:t>
      </w:r>
      <w:r w:rsidR="00754832" w:rsidRPr="00733256">
        <w:rPr>
          <w:rFonts w:ascii="Arial" w:hAnsi="Arial" w:cs="Arial"/>
          <w:sz w:val="24"/>
          <w:szCs w:val="24"/>
        </w:rPr>
        <w:t>some directional signs missing and some are out of date.</w:t>
      </w:r>
    </w:p>
    <w:p w14:paraId="39EF1924" w14:textId="77777777" w:rsidR="00AC6108" w:rsidRPr="00733256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DAE71D1" w14:textId="5C4A4A61" w:rsidR="00754832" w:rsidRDefault="00754832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>A second audit to take place in January to recommend replacement directional signs and work to be carried out on the noticeboards.  A recommendation report to be presented to Committee in March.</w:t>
      </w:r>
    </w:p>
    <w:p w14:paraId="43356AF1" w14:textId="77777777" w:rsidR="00424B3F" w:rsidRPr="00733256" w:rsidRDefault="00424B3F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2A2E07E" w14:textId="5C7131DD" w:rsidR="004A5191" w:rsidRDefault="00754832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 xml:space="preserve">It was discussed that the fingerposts, </w:t>
      </w:r>
      <w:proofErr w:type="gramStart"/>
      <w:r w:rsidRPr="00733256">
        <w:rPr>
          <w:rFonts w:ascii="Arial" w:hAnsi="Arial" w:cs="Arial"/>
          <w:sz w:val="24"/>
          <w:szCs w:val="24"/>
        </w:rPr>
        <w:t>noticeboards</w:t>
      </w:r>
      <w:proofErr w:type="gramEnd"/>
      <w:r w:rsidRPr="00733256">
        <w:rPr>
          <w:rFonts w:ascii="Arial" w:hAnsi="Arial" w:cs="Arial"/>
          <w:sz w:val="24"/>
          <w:szCs w:val="24"/>
        </w:rPr>
        <w:t xml:space="preserve"> and street furniture are not part of the remit of the group.  It was agreed to </w:t>
      </w:r>
      <w:r w:rsidR="004A5191" w:rsidRPr="00733256">
        <w:rPr>
          <w:rFonts w:ascii="Arial" w:hAnsi="Arial" w:cs="Arial"/>
          <w:sz w:val="24"/>
          <w:szCs w:val="24"/>
        </w:rPr>
        <w:t>include the inspection of all street furniture in the updated working group</w:t>
      </w:r>
      <w:r w:rsidRPr="00733256">
        <w:rPr>
          <w:rFonts w:ascii="Arial" w:hAnsi="Arial" w:cs="Arial"/>
          <w:sz w:val="24"/>
          <w:szCs w:val="24"/>
        </w:rPr>
        <w:t xml:space="preserve"> terms of reference</w:t>
      </w:r>
      <w:r w:rsidR="004A5191" w:rsidRPr="00733256">
        <w:rPr>
          <w:rFonts w:ascii="Arial" w:hAnsi="Arial" w:cs="Arial"/>
          <w:sz w:val="24"/>
          <w:szCs w:val="24"/>
        </w:rPr>
        <w:t>.</w:t>
      </w:r>
    </w:p>
    <w:p w14:paraId="50D31E1C" w14:textId="77777777" w:rsidR="00AC6108" w:rsidRDefault="00AC6108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ACABC4A" w14:textId="7B4C291A" w:rsidR="00733256" w:rsidRPr="009E56CD" w:rsidRDefault="00733256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24B3F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 xml:space="preserve"> No. </w:t>
      </w:r>
      <w:r w:rsidR="009E56C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9E56CD">
        <w:rPr>
          <w:rFonts w:ascii="Arial" w:hAnsi="Arial" w:cs="Arial"/>
          <w:sz w:val="24"/>
          <w:szCs w:val="24"/>
        </w:rPr>
        <w:t xml:space="preserve">To approve the updated working group terms of reference.  Attached as </w:t>
      </w:r>
      <w:r w:rsidR="0085589A">
        <w:rPr>
          <w:rFonts w:ascii="Arial" w:hAnsi="Arial" w:cs="Arial"/>
          <w:sz w:val="24"/>
          <w:szCs w:val="24"/>
        </w:rPr>
        <w:t>item</w:t>
      </w:r>
      <w:r w:rsidRPr="009E56CD">
        <w:rPr>
          <w:rFonts w:ascii="Arial" w:hAnsi="Arial" w:cs="Arial"/>
          <w:sz w:val="24"/>
          <w:szCs w:val="24"/>
        </w:rPr>
        <w:t xml:space="preserve"> </w:t>
      </w:r>
      <w:r w:rsidR="0085589A">
        <w:rPr>
          <w:rFonts w:ascii="Arial" w:hAnsi="Arial" w:cs="Arial"/>
          <w:sz w:val="24"/>
          <w:szCs w:val="24"/>
        </w:rPr>
        <w:t>1</w:t>
      </w:r>
      <w:r w:rsidRPr="009E56CD">
        <w:rPr>
          <w:rFonts w:ascii="Arial" w:hAnsi="Arial" w:cs="Arial"/>
          <w:sz w:val="24"/>
          <w:szCs w:val="24"/>
        </w:rPr>
        <w:t>.</w:t>
      </w:r>
    </w:p>
    <w:p w14:paraId="2B797F93" w14:textId="77777777" w:rsidR="00AC6108" w:rsidRPr="00733256" w:rsidRDefault="00AC6108" w:rsidP="00AC610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5EBCA55" w14:textId="741C4428" w:rsidR="00541573" w:rsidRDefault="00573773" w:rsidP="00AC61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33256">
        <w:rPr>
          <w:rFonts w:ascii="Arial" w:hAnsi="Arial" w:cs="Arial"/>
          <w:b/>
          <w:bCs/>
          <w:sz w:val="24"/>
          <w:szCs w:val="24"/>
        </w:rPr>
        <w:t xml:space="preserve">Report to C&amp;G Meeting on 25 January 2024. </w:t>
      </w:r>
    </w:p>
    <w:p w14:paraId="3A0A934D" w14:textId="77777777" w:rsidR="00AC6108" w:rsidRPr="00733256" w:rsidRDefault="00AC6108" w:rsidP="00AC6108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14:paraId="045905FA" w14:textId="53B0296E" w:rsidR="004A5191" w:rsidRDefault="00693175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sz w:val="24"/>
          <w:szCs w:val="24"/>
        </w:rPr>
        <w:t xml:space="preserve">A discussion took place around the ownership of properties, pathways, land etc within the Town, </w:t>
      </w:r>
      <w:proofErr w:type="gramStart"/>
      <w:r w:rsidRPr="00733256">
        <w:rPr>
          <w:rFonts w:ascii="Arial" w:hAnsi="Arial" w:cs="Arial"/>
          <w:sz w:val="24"/>
          <w:szCs w:val="24"/>
        </w:rPr>
        <w:t>in particular how</w:t>
      </w:r>
      <w:proofErr w:type="gramEnd"/>
      <w:r w:rsidRPr="00733256">
        <w:rPr>
          <w:rFonts w:ascii="Arial" w:hAnsi="Arial" w:cs="Arial"/>
          <w:sz w:val="24"/>
          <w:szCs w:val="24"/>
        </w:rPr>
        <w:t xml:space="preserve"> much time is spen</w:t>
      </w:r>
      <w:r w:rsidR="00424B3F">
        <w:rPr>
          <w:rFonts w:ascii="Arial" w:hAnsi="Arial" w:cs="Arial"/>
          <w:sz w:val="24"/>
          <w:szCs w:val="24"/>
        </w:rPr>
        <w:t>t</w:t>
      </w:r>
      <w:r w:rsidRPr="00733256">
        <w:rPr>
          <w:rFonts w:ascii="Arial" w:hAnsi="Arial" w:cs="Arial"/>
          <w:sz w:val="24"/>
          <w:szCs w:val="24"/>
        </w:rPr>
        <w:t xml:space="preserve"> trying to ascertain who owns what.</w:t>
      </w:r>
    </w:p>
    <w:p w14:paraId="1D15FBB0" w14:textId="77777777" w:rsidR="00AC6108" w:rsidRPr="00733256" w:rsidRDefault="00AC6108" w:rsidP="00AC6108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B629FCF" w14:textId="5349DCD1" w:rsidR="00693175" w:rsidRPr="009E56CD" w:rsidRDefault="00733256" w:rsidP="00AC610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24B3F">
        <w:rPr>
          <w:rFonts w:ascii="Arial" w:hAnsi="Arial" w:cs="Arial"/>
          <w:b/>
          <w:bCs/>
          <w:sz w:val="24"/>
          <w:szCs w:val="24"/>
          <w:u w:val="single"/>
        </w:rPr>
        <w:t>Recommendation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 xml:space="preserve"> No</w:t>
      </w:r>
      <w:r w:rsidR="009E56CD">
        <w:rPr>
          <w:rFonts w:ascii="Arial" w:hAnsi="Arial" w:cs="Arial"/>
          <w:b/>
          <w:bCs/>
          <w:sz w:val="24"/>
          <w:szCs w:val="24"/>
          <w:u w:val="single"/>
        </w:rPr>
        <w:t xml:space="preserve"> 9</w:t>
      </w:r>
      <w:r w:rsidR="00424B3F" w:rsidRPr="00424B3F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9E56CD">
        <w:rPr>
          <w:rFonts w:ascii="Arial" w:hAnsi="Arial" w:cs="Arial"/>
          <w:sz w:val="24"/>
          <w:szCs w:val="24"/>
        </w:rPr>
        <w:t>T</w:t>
      </w:r>
      <w:r w:rsidR="0005661C" w:rsidRPr="009E56CD">
        <w:rPr>
          <w:rFonts w:ascii="Arial" w:hAnsi="Arial" w:cs="Arial"/>
          <w:sz w:val="24"/>
          <w:szCs w:val="24"/>
        </w:rPr>
        <w:t xml:space="preserve">own Council </w:t>
      </w:r>
      <w:r w:rsidR="00DC62B3" w:rsidRPr="009E56CD">
        <w:rPr>
          <w:rFonts w:ascii="Arial" w:hAnsi="Arial" w:cs="Arial"/>
          <w:sz w:val="24"/>
          <w:szCs w:val="24"/>
        </w:rPr>
        <w:t xml:space="preserve">to open </w:t>
      </w:r>
      <w:r w:rsidR="0005661C" w:rsidRPr="009E56CD">
        <w:rPr>
          <w:rFonts w:ascii="Arial" w:hAnsi="Arial" w:cs="Arial"/>
          <w:sz w:val="24"/>
          <w:szCs w:val="24"/>
        </w:rPr>
        <w:t>an account with the Land Registry for land/properties searches</w:t>
      </w:r>
      <w:r w:rsidR="00DC62B3" w:rsidRPr="009E56CD">
        <w:rPr>
          <w:rFonts w:ascii="Arial" w:hAnsi="Arial" w:cs="Arial"/>
          <w:sz w:val="24"/>
          <w:szCs w:val="24"/>
        </w:rPr>
        <w:t xml:space="preserve"> which may/will involve an annual fee.</w:t>
      </w:r>
      <w:r w:rsidR="00424B3F" w:rsidRPr="009E56CD">
        <w:rPr>
          <w:rFonts w:ascii="Arial" w:hAnsi="Arial" w:cs="Arial"/>
          <w:sz w:val="24"/>
          <w:szCs w:val="24"/>
        </w:rPr>
        <w:t xml:space="preserve"> This account and access be limited to the Town Clerk.</w:t>
      </w:r>
      <w:r w:rsidR="0005661C" w:rsidRPr="009E56CD">
        <w:rPr>
          <w:rFonts w:ascii="Arial" w:hAnsi="Arial" w:cs="Arial"/>
          <w:sz w:val="24"/>
          <w:szCs w:val="24"/>
        </w:rPr>
        <w:t xml:space="preserve"> </w:t>
      </w:r>
    </w:p>
    <w:p w14:paraId="22FEE271" w14:textId="77777777" w:rsidR="006C2F73" w:rsidRDefault="006C2F73" w:rsidP="00AC6108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22123FE3" w14:textId="2AEE6F27" w:rsidR="006C2F73" w:rsidRDefault="006C2F73" w:rsidP="00AC6108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 w:rsidRPr="006C2F73">
        <w:rPr>
          <w:rFonts w:ascii="Arial" w:hAnsi="Arial" w:cs="Arial"/>
          <w:b/>
          <w:bCs/>
          <w:sz w:val="24"/>
          <w:szCs w:val="24"/>
        </w:rPr>
        <w:t xml:space="preserve"> Consider</w:t>
      </w:r>
    </w:p>
    <w:p w14:paraId="4764EAD7" w14:textId="77777777" w:rsidR="00AC6108" w:rsidRPr="006C2F73" w:rsidRDefault="00AC6108" w:rsidP="00AC6108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17FD5122" w14:textId="4697DD7E" w:rsidR="006C2F73" w:rsidRPr="00733256" w:rsidRDefault="006C2F73" w:rsidP="00AC6108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85589A">
        <w:rPr>
          <w:rFonts w:ascii="Arial" w:hAnsi="Arial" w:cs="Arial"/>
          <w:sz w:val="24"/>
          <w:szCs w:val="24"/>
        </w:rPr>
        <w:t xml:space="preserve"> and agree</w:t>
      </w:r>
      <w:r>
        <w:rPr>
          <w:rFonts w:ascii="Arial" w:hAnsi="Arial" w:cs="Arial"/>
          <w:sz w:val="24"/>
          <w:szCs w:val="24"/>
        </w:rPr>
        <w:t xml:space="preserve"> the recommendations listed above.</w:t>
      </w:r>
    </w:p>
    <w:p w14:paraId="121BE0DA" w14:textId="77777777" w:rsidR="004A5191" w:rsidRDefault="004A5191" w:rsidP="00AC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F08876" w14:textId="42A4FBAA" w:rsidR="0005661C" w:rsidRDefault="0005661C" w:rsidP="00DC6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8BDD9" w14:textId="77777777" w:rsidR="0005661C" w:rsidRDefault="0005661C" w:rsidP="00AC61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B1FCFA" w14:textId="77777777" w:rsidR="00754832" w:rsidRPr="00FF47CA" w:rsidRDefault="00754832" w:rsidP="00AC6108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sectPr w:rsidR="00754832" w:rsidRPr="00FF47CA" w:rsidSect="00DC3E25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767"/>
    <w:multiLevelType w:val="hybridMultilevel"/>
    <w:tmpl w:val="117E522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02402"/>
    <w:multiLevelType w:val="hybridMultilevel"/>
    <w:tmpl w:val="4104C92C"/>
    <w:lvl w:ilvl="0" w:tplc="157A431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E23C0"/>
    <w:multiLevelType w:val="hybridMultilevel"/>
    <w:tmpl w:val="2926E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3EED"/>
    <w:multiLevelType w:val="hybridMultilevel"/>
    <w:tmpl w:val="9F3082A6"/>
    <w:lvl w:ilvl="0" w:tplc="85C20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C3545"/>
    <w:multiLevelType w:val="hybridMultilevel"/>
    <w:tmpl w:val="784CA1E2"/>
    <w:lvl w:ilvl="0" w:tplc="B5725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226A"/>
    <w:multiLevelType w:val="hybridMultilevel"/>
    <w:tmpl w:val="AFD8A0A0"/>
    <w:lvl w:ilvl="0" w:tplc="19D0C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EE1932"/>
    <w:multiLevelType w:val="hybridMultilevel"/>
    <w:tmpl w:val="2A765EF8"/>
    <w:lvl w:ilvl="0" w:tplc="157A4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531C7"/>
    <w:multiLevelType w:val="hybridMultilevel"/>
    <w:tmpl w:val="BE08E7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1691552">
    <w:abstractNumId w:val="2"/>
  </w:num>
  <w:num w:numId="2" w16cid:durableId="168328817">
    <w:abstractNumId w:val="5"/>
  </w:num>
  <w:num w:numId="3" w16cid:durableId="1832138556">
    <w:abstractNumId w:val="3"/>
  </w:num>
  <w:num w:numId="4" w16cid:durableId="1668291405">
    <w:abstractNumId w:val="6"/>
  </w:num>
  <w:num w:numId="5" w16cid:durableId="1163664225">
    <w:abstractNumId w:val="0"/>
  </w:num>
  <w:num w:numId="6" w16cid:durableId="953712558">
    <w:abstractNumId w:val="1"/>
  </w:num>
  <w:num w:numId="7" w16cid:durableId="1380084021">
    <w:abstractNumId w:val="4"/>
  </w:num>
  <w:num w:numId="8" w16cid:durableId="147228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E"/>
    <w:rsid w:val="00043B0C"/>
    <w:rsid w:val="00047BAE"/>
    <w:rsid w:val="0005661C"/>
    <w:rsid w:val="00082CE3"/>
    <w:rsid w:val="000B2D63"/>
    <w:rsid w:val="000B38B4"/>
    <w:rsid w:val="00117DF0"/>
    <w:rsid w:val="00130261"/>
    <w:rsid w:val="00260300"/>
    <w:rsid w:val="002D3E39"/>
    <w:rsid w:val="00317816"/>
    <w:rsid w:val="00317D53"/>
    <w:rsid w:val="003238B8"/>
    <w:rsid w:val="00424B3F"/>
    <w:rsid w:val="00465A55"/>
    <w:rsid w:val="00481242"/>
    <w:rsid w:val="004A5191"/>
    <w:rsid w:val="004C246A"/>
    <w:rsid w:val="00541573"/>
    <w:rsid w:val="00573773"/>
    <w:rsid w:val="005A4A2C"/>
    <w:rsid w:val="00645ED3"/>
    <w:rsid w:val="00693175"/>
    <w:rsid w:val="006C2F73"/>
    <w:rsid w:val="00705EEB"/>
    <w:rsid w:val="00733256"/>
    <w:rsid w:val="00754832"/>
    <w:rsid w:val="0078519E"/>
    <w:rsid w:val="008418C6"/>
    <w:rsid w:val="0085589A"/>
    <w:rsid w:val="009E56CD"/>
    <w:rsid w:val="009E68BA"/>
    <w:rsid w:val="00AC6108"/>
    <w:rsid w:val="00B81CF5"/>
    <w:rsid w:val="00B843D7"/>
    <w:rsid w:val="00D04D91"/>
    <w:rsid w:val="00DC3E25"/>
    <w:rsid w:val="00DC62B3"/>
    <w:rsid w:val="00DD3BA0"/>
    <w:rsid w:val="00EB5E58"/>
    <w:rsid w:val="00EC1A4D"/>
    <w:rsid w:val="00EE1BFD"/>
    <w:rsid w:val="00F10377"/>
    <w:rsid w:val="00FD605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1EB"/>
  <w15:chartTrackingRefBased/>
  <w15:docId w15:val="{394420F4-463F-4F15-830F-A26DD793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2024-01-18T14:31:00Z</cp:lastPrinted>
  <dcterms:created xsi:type="dcterms:W3CDTF">2024-01-17T15:08:00Z</dcterms:created>
  <dcterms:modified xsi:type="dcterms:W3CDTF">2024-01-18T14:31:00Z</dcterms:modified>
</cp:coreProperties>
</file>