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1028A7" w:rsidRPr="001028A7" w14:paraId="6899A067" w14:textId="77777777" w:rsidTr="001028A7">
        <w:tc>
          <w:tcPr>
            <w:tcW w:w="6947" w:type="dxa"/>
          </w:tcPr>
          <w:p w14:paraId="1CE990E8" w14:textId="77777777" w:rsidR="001028A7" w:rsidRPr="001028A7" w:rsidRDefault="001028A7" w:rsidP="001028A7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60096989"/>
          </w:p>
          <w:p w14:paraId="4768E20F" w14:textId="6B948C69" w:rsidR="001028A7" w:rsidRPr="001028A7" w:rsidRDefault="001028A7" w:rsidP="001028A7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Services and Facilities</w:t>
            </w:r>
            <w:r w:rsidRPr="001028A7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1DB521C2" w14:textId="77777777" w:rsidR="001028A7" w:rsidRPr="001028A7" w:rsidRDefault="001028A7" w:rsidP="001028A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48DCCDD1" w14:textId="77777777" w:rsidR="001028A7" w:rsidRPr="001028A7" w:rsidRDefault="001028A7" w:rsidP="001028A7">
            <w:pPr>
              <w:rPr>
                <w:rFonts w:ascii="Arial" w:hAnsi="Arial" w:cs="Arial"/>
                <w:noProof/>
                <w:lang w:eastAsia="en-GB"/>
              </w:rPr>
            </w:pPr>
            <w:r w:rsidRPr="001028A7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1028A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18E956" wp14:editId="25BC5186">
                  <wp:extent cx="952085" cy="1019810"/>
                  <wp:effectExtent l="0" t="0" r="635" b="8890"/>
                  <wp:docPr id="10" name="Picture 10" descr="A black and white drawing of a churc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churc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28A7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1028A7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59D0A98F" w14:textId="77777777" w:rsidR="001028A7" w:rsidRPr="001028A7" w:rsidRDefault="001028A7" w:rsidP="001028A7">
            <w:pPr>
              <w:rPr>
                <w:rFonts w:ascii="Arial" w:hAnsi="Arial" w:cs="Arial"/>
                <w:lang w:val="en-US"/>
              </w:rPr>
            </w:pPr>
            <w:r w:rsidRPr="001028A7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505BC99" w14:textId="77777777" w:rsidR="001028A7" w:rsidRPr="001028A7" w:rsidRDefault="001028A7" w:rsidP="001028A7">
            <w:pPr>
              <w:rPr>
                <w:rFonts w:ascii="Arial" w:hAnsi="Arial" w:cs="Arial"/>
                <w:lang w:val="en-US"/>
              </w:rPr>
            </w:pPr>
            <w:r w:rsidRPr="001028A7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82117C5" w14:textId="77777777" w:rsidR="001028A7" w:rsidRPr="001028A7" w:rsidRDefault="001028A7" w:rsidP="001028A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028A7" w:rsidRPr="001028A7" w14:paraId="24D16891" w14:textId="77777777" w:rsidTr="001028A7">
        <w:tc>
          <w:tcPr>
            <w:tcW w:w="6947" w:type="dxa"/>
          </w:tcPr>
          <w:p w14:paraId="68AB8654" w14:textId="7B9720B1" w:rsidR="001028A7" w:rsidRPr="001028A7" w:rsidRDefault="001028A7" w:rsidP="00102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28A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A3C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5.SF Festival of Lights</w:t>
            </w:r>
          </w:p>
          <w:p w14:paraId="174D2879" w14:textId="77777777" w:rsidR="001028A7" w:rsidRPr="001028A7" w:rsidRDefault="001028A7" w:rsidP="00102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6166946" w14:textId="77777777" w:rsidR="001028A7" w:rsidRPr="001028A7" w:rsidRDefault="001028A7" w:rsidP="001028A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028A7" w:rsidRPr="001028A7" w14:paraId="4C3D43FC" w14:textId="77777777" w:rsidTr="001028A7">
        <w:tc>
          <w:tcPr>
            <w:tcW w:w="6947" w:type="dxa"/>
          </w:tcPr>
          <w:p w14:paraId="10A536C1" w14:textId="465B1126" w:rsidR="001028A7" w:rsidRPr="001028A7" w:rsidRDefault="001028A7" w:rsidP="00102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28A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21</w:t>
            </w:r>
            <w:r w:rsidRPr="001028A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March 2024</w:t>
            </w:r>
          </w:p>
          <w:p w14:paraId="2D3246CF" w14:textId="77777777" w:rsidR="001028A7" w:rsidRPr="001028A7" w:rsidRDefault="001028A7" w:rsidP="00102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7CD32B9E" w14:textId="77777777" w:rsidR="001028A7" w:rsidRPr="001028A7" w:rsidRDefault="001028A7" w:rsidP="001028A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028A7" w:rsidRPr="001028A7" w14:paraId="5E310EFD" w14:textId="77777777" w:rsidTr="001028A7">
        <w:tc>
          <w:tcPr>
            <w:tcW w:w="6947" w:type="dxa"/>
          </w:tcPr>
          <w:p w14:paraId="6565F07D" w14:textId="0AD642C4" w:rsidR="001028A7" w:rsidRPr="001028A7" w:rsidRDefault="001028A7" w:rsidP="00102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28A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A3CD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SF164</w:t>
            </w:r>
          </w:p>
          <w:p w14:paraId="12C7D25D" w14:textId="77777777" w:rsidR="001028A7" w:rsidRPr="001028A7" w:rsidRDefault="001028A7" w:rsidP="00102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16DE034B" w14:textId="77777777" w:rsidR="001028A7" w:rsidRPr="001028A7" w:rsidRDefault="001028A7" w:rsidP="001028A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bookmarkEnd w:id="0"/>
    <w:p w14:paraId="227B3015" w14:textId="2318F0CF" w:rsidR="00437D16" w:rsidRDefault="00437D16" w:rsidP="00437D1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14:paraId="70394714" w14:textId="687355E9" w:rsidR="00437D16" w:rsidRDefault="00437D16" w:rsidP="00437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many years LSD has provided markets stalls for the Festival of Lights at a discounted price.  As they will not be managing the town markets after the 31 March</w:t>
      </w:r>
      <w:r w:rsidR="005262B7">
        <w:rPr>
          <w:rFonts w:ascii="Arial" w:hAnsi="Arial" w:cs="Arial"/>
          <w:sz w:val="24"/>
          <w:szCs w:val="24"/>
        </w:rPr>
        <w:t xml:space="preserve"> 2004</w:t>
      </w:r>
      <w:r>
        <w:rPr>
          <w:rFonts w:ascii="Arial" w:hAnsi="Arial" w:cs="Arial"/>
          <w:sz w:val="24"/>
          <w:szCs w:val="24"/>
        </w:rPr>
        <w:t xml:space="preserve"> they will not have any stalls or workers in the area to continue this arrangement.</w:t>
      </w:r>
    </w:p>
    <w:p w14:paraId="56A5EC21" w14:textId="16440FB0" w:rsidR="0090701E" w:rsidRDefault="0090701E" w:rsidP="00437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Five companies have been contacted to provide quotes.  Three quotes have been received; only two of which are suitable.</w:t>
      </w:r>
    </w:p>
    <w:p w14:paraId="33B6FEBF" w14:textId="0C5EBFC8" w:rsidR="0090701E" w:rsidRDefault="0090701E" w:rsidP="00437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increased stall hire costs there will be a shortfall in budget as set out below.</w:t>
      </w:r>
    </w:p>
    <w:p w14:paraId="7CEB35B4" w14:textId="6DB79EBB" w:rsidR="0090701E" w:rsidRDefault="0090701E" w:rsidP="00437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quote A as an example:</w:t>
      </w:r>
    </w:p>
    <w:p w14:paraId="6866DDFD" w14:textId="77777777" w:rsidR="00614AD0" w:rsidRDefault="00437D16" w:rsidP="00437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 stalls </w:t>
      </w:r>
      <w:r w:rsidR="00764FFD">
        <w:rPr>
          <w:rFonts w:ascii="Arial" w:hAnsi="Arial" w:cs="Arial"/>
          <w:sz w:val="24"/>
          <w:szCs w:val="24"/>
        </w:rPr>
        <w:t xml:space="preserve">hired </w:t>
      </w:r>
      <w:r>
        <w:rPr>
          <w:rFonts w:ascii="Arial" w:hAnsi="Arial" w:cs="Arial"/>
          <w:sz w:val="24"/>
          <w:szCs w:val="24"/>
        </w:rPr>
        <w:t>at a cost of £74.74</w:t>
      </w:r>
      <w:r w:rsidR="000B019D">
        <w:rPr>
          <w:rFonts w:ascii="Arial" w:hAnsi="Arial" w:cs="Arial"/>
          <w:sz w:val="24"/>
          <w:szCs w:val="24"/>
        </w:rPr>
        <w:t xml:space="preserve"> </w:t>
      </w:r>
      <w:r w:rsidR="005262B7">
        <w:rPr>
          <w:rFonts w:ascii="Arial" w:hAnsi="Arial" w:cs="Arial"/>
          <w:sz w:val="24"/>
          <w:szCs w:val="24"/>
        </w:rPr>
        <w:t xml:space="preserve">would </w:t>
      </w:r>
      <w:r w:rsidR="000B019D">
        <w:rPr>
          <w:rFonts w:ascii="Arial" w:hAnsi="Arial" w:cs="Arial"/>
          <w:sz w:val="24"/>
          <w:szCs w:val="24"/>
        </w:rPr>
        <w:t xml:space="preserve">cost </w:t>
      </w:r>
      <w:r>
        <w:rPr>
          <w:rFonts w:ascii="Arial" w:hAnsi="Arial" w:cs="Arial"/>
          <w:sz w:val="24"/>
          <w:szCs w:val="24"/>
        </w:rPr>
        <w:t>£</w:t>
      </w:r>
      <w:r w:rsidR="000B019D">
        <w:rPr>
          <w:rFonts w:ascii="Arial" w:hAnsi="Arial" w:cs="Arial"/>
          <w:sz w:val="24"/>
          <w:szCs w:val="24"/>
        </w:rPr>
        <w:t>3,734</w:t>
      </w:r>
      <w:r w:rsidR="0090701E">
        <w:rPr>
          <w:rFonts w:ascii="Arial" w:hAnsi="Arial" w:cs="Arial"/>
          <w:sz w:val="24"/>
          <w:szCs w:val="24"/>
        </w:rPr>
        <w:t xml:space="preserve">.  </w:t>
      </w:r>
    </w:p>
    <w:p w14:paraId="55D74CA0" w14:textId="77777777" w:rsidR="00614AD0" w:rsidRDefault="00764FFD" w:rsidP="00437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Charged</w:t>
      </w:r>
      <w:r w:rsidR="0090701E">
        <w:rPr>
          <w:rFonts w:ascii="Arial" w:hAnsi="Arial" w:cs="Arial"/>
          <w:sz w:val="24"/>
          <w:szCs w:val="24"/>
        </w:rPr>
        <w:t xml:space="preserve"> out at</w:t>
      </w:r>
      <w:r>
        <w:rPr>
          <w:rFonts w:ascii="Arial" w:hAnsi="Arial" w:cs="Arial"/>
          <w:sz w:val="24"/>
          <w:szCs w:val="24"/>
        </w:rPr>
        <w:t xml:space="preserve"> the 2023 price of</w:t>
      </w:r>
      <w:r w:rsidR="0090701E">
        <w:rPr>
          <w:rFonts w:ascii="Arial" w:hAnsi="Arial" w:cs="Arial"/>
          <w:sz w:val="24"/>
          <w:szCs w:val="24"/>
        </w:rPr>
        <w:t xml:space="preserve"> £30 </w:t>
      </w:r>
      <w:r>
        <w:rPr>
          <w:rFonts w:ascii="Arial" w:hAnsi="Arial" w:cs="Arial"/>
          <w:sz w:val="24"/>
          <w:szCs w:val="24"/>
        </w:rPr>
        <w:t xml:space="preserve">would </w:t>
      </w:r>
      <w:r w:rsidR="0090701E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e</w:t>
      </w:r>
      <w:r w:rsidR="0090701E">
        <w:rPr>
          <w:rFonts w:ascii="Arial" w:hAnsi="Arial" w:cs="Arial"/>
          <w:sz w:val="24"/>
          <w:szCs w:val="24"/>
        </w:rPr>
        <w:t xml:space="preserve"> an income </w:t>
      </w:r>
      <w:r w:rsidR="000B019D">
        <w:rPr>
          <w:rFonts w:ascii="Arial" w:hAnsi="Arial" w:cs="Arial"/>
          <w:sz w:val="24"/>
          <w:szCs w:val="24"/>
        </w:rPr>
        <w:t xml:space="preserve">of £1,500 </w:t>
      </w:r>
    </w:p>
    <w:p w14:paraId="0091468B" w14:textId="08792AB8" w:rsidR="000B019D" w:rsidRDefault="00614AD0" w:rsidP="00437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B019D">
        <w:rPr>
          <w:rFonts w:ascii="Arial" w:hAnsi="Arial" w:cs="Arial"/>
          <w:sz w:val="24"/>
          <w:szCs w:val="24"/>
        </w:rPr>
        <w:t>esulting in a difference of £2,237.</w:t>
      </w:r>
      <w:r>
        <w:rPr>
          <w:rFonts w:ascii="Arial" w:hAnsi="Arial" w:cs="Arial"/>
          <w:sz w:val="24"/>
          <w:szCs w:val="24"/>
        </w:rPr>
        <w:t xml:space="preserve"> (£44.74 per stall)</w:t>
      </w:r>
    </w:p>
    <w:p w14:paraId="65F1A9C7" w14:textId="69B18930" w:rsidR="000B019D" w:rsidRDefault="000B019D" w:rsidP="00437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extra £1,</w:t>
      </w:r>
      <w:r w:rsidR="00614A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</w:t>
      </w:r>
      <w:r w:rsidR="0090701E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included in the stall hire budget this financial year to cover rising stall hire costs which leaves a</w:t>
      </w:r>
      <w:r w:rsidR="00614A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 shortfall of £</w:t>
      </w:r>
      <w:r w:rsidR="00614AD0">
        <w:rPr>
          <w:rFonts w:ascii="Arial" w:hAnsi="Arial" w:cs="Arial"/>
          <w:sz w:val="24"/>
          <w:szCs w:val="24"/>
        </w:rPr>
        <w:t>737. (assuming all stalls are hired out)</w:t>
      </w:r>
    </w:p>
    <w:p w14:paraId="489A10E5" w14:textId="4391D42E" w:rsidR="005262B7" w:rsidRPr="0090701E" w:rsidRDefault="005262B7" w:rsidP="00437D1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0701E">
        <w:rPr>
          <w:rFonts w:ascii="Arial" w:hAnsi="Arial" w:cs="Arial"/>
          <w:b/>
          <w:bCs/>
          <w:sz w:val="24"/>
          <w:szCs w:val="24"/>
          <w:u w:val="single"/>
        </w:rPr>
        <w:t>To consider</w:t>
      </w:r>
    </w:p>
    <w:p w14:paraId="51C47998" w14:textId="15EEC3C9" w:rsidR="0090701E" w:rsidRPr="0090701E" w:rsidRDefault="0090701E" w:rsidP="0090701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701E">
        <w:rPr>
          <w:rFonts w:ascii="Arial" w:hAnsi="Arial" w:cs="Arial"/>
          <w:sz w:val="24"/>
          <w:szCs w:val="24"/>
        </w:rPr>
        <w:t xml:space="preserve">the quotes for the supply of market stalls </w:t>
      </w:r>
    </w:p>
    <w:p w14:paraId="351F61A8" w14:textId="5E53A6C0" w:rsidR="0090701E" w:rsidRDefault="0090701E" w:rsidP="009070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90701E">
        <w:rPr>
          <w:rFonts w:ascii="Arial" w:hAnsi="Arial" w:cs="Arial"/>
          <w:sz w:val="24"/>
          <w:szCs w:val="24"/>
        </w:rPr>
        <w:t>ii.</w:t>
      </w:r>
      <w:r w:rsidRPr="0090701E">
        <w:rPr>
          <w:rFonts w:ascii="Arial" w:hAnsi="Arial" w:cs="Arial"/>
          <w:sz w:val="24"/>
          <w:szCs w:val="24"/>
        </w:rPr>
        <w:tab/>
      </w:r>
      <w:r w:rsidR="00D96F8F">
        <w:rPr>
          <w:rFonts w:ascii="Arial" w:hAnsi="Arial" w:cs="Arial"/>
          <w:sz w:val="24"/>
          <w:szCs w:val="24"/>
        </w:rPr>
        <w:t xml:space="preserve">increasing </w:t>
      </w:r>
      <w:r w:rsidRPr="0090701E">
        <w:rPr>
          <w:rFonts w:ascii="Arial" w:hAnsi="Arial" w:cs="Arial"/>
          <w:sz w:val="24"/>
          <w:szCs w:val="24"/>
        </w:rPr>
        <w:t xml:space="preserve">the charge to stallholders to hire a stall.  Currently £30 for general stalls and </w:t>
      </w:r>
      <w:r w:rsidRPr="0090701E">
        <w:rPr>
          <w:rFonts w:ascii="Arial" w:hAnsi="Arial" w:cs="Arial"/>
          <w:sz w:val="24"/>
          <w:szCs w:val="24"/>
        </w:rPr>
        <w:tab/>
        <w:t>£35 for catering stalls.</w:t>
      </w:r>
    </w:p>
    <w:p w14:paraId="4BC0299E" w14:textId="6635B2F6" w:rsidR="0090701E" w:rsidRPr="0090701E" w:rsidRDefault="0090701E" w:rsidP="0090701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90701E">
        <w:rPr>
          <w:rFonts w:ascii="Arial" w:hAnsi="Arial" w:cs="Arial"/>
          <w:sz w:val="24"/>
          <w:szCs w:val="24"/>
        </w:rPr>
        <w:t>iii.</w:t>
      </w:r>
      <w:r w:rsidRPr="0090701E">
        <w:rPr>
          <w:rFonts w:ascii="Arial" w:hAnsi="Arial" w:cs="Arial"/>
          <w:sz w:val="24"/>
          <w:szCs w:val="24"/>
        </w:rPr>
        <w:tab/>
        <w:t>covering the budget shortfall from general reserves.</w:t>
      </w:r>
    </w:p>
    <w:p w14:paraId="4C409105" w14:textId="40278E07" w:rsidR="00614AD0" w:rsidRDefault="0090701E" w:rsidP="00791FEB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90701E">
        <w:rPr>
          <w:rFonts w:ascii="Arial" w:hAnsi="Arial" w:cs="Arial"/>
          <w:sz w:val="24"/>
          <w:szCs w:val="24"/>
        </w:rPr>
        <w:t>iv.</w:t>
      </w:r>
      <w:r w:rsidRPr="0090701E">
        <w:rPr>
          <w:rFonts w:ascii="Arial" w:hAnsi="Arial" w:cs="Arial"/>
          <w:sz w:val="24"/>
          <w:szCs w:val="24"/>
        </w:rPr>
        <w:tab/>
        <w:t>holding the Festival of Lights on the 14 November 2024.</w:t>
      </w:r>
    </w:p>
    <w:p w14:paraId="3C2BE966" w14:textId="0DD4E5F3" w:rsidR="00AC17DE" w:rsidRPr="001028A7" w:rsidRDefault="00AC17DE" w:rsidP="00437D1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028A7">
        <w:rPr>
          <w:rFonts w:ascii="Arial" w:hAnsi="Arial" w:cs="Arial"/>
          <w:b/>
          <w:bCs/>
          <w:sz w:val="24"/>
          <w:szCs w:val="24"/>
          <w:u w:val="single"/>
        </w:rPr>
        <w:t>Stall Hire Quotes</w:t>
      </w: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988"/>
        <w:gridCol w:w="4394"/>
        <w:gridCol w:w="4198"/>
      </w:tblGrid>
      <w:tr w:rsidR="00AC17DE" w:rsidRPr="001028A7" w14:paraId="0A10CD22" w14:textId="77777777" w:rsidTr="00764FFD">
        <w:tc>
          <w:tcPr>
            <w:tcW w:w="988" w:type="dxa"/>
          </w:tcPr>
          <w:p w14:paraId="2351EAD8" w14:textId="1E59B652" w:rsidR="00AC17DE" w:rsidRPr="001028A7" w:rsidRDefault="00764FFD" w:rsidP="00AC17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Quote</w:t>
            </w:r>
          </w:p>
        </w:tc>
        <w:tc>
          <w:tcPr>
            <w:tcW w:w="4394" w:type="dxa"/>
          </w:tcPr>
          <w:p w14:paraId="18AB1D77" w14:textId="15414C20" w:rsidR="00AC17DE" w:rsidRPr="001028A7" w:rsidRDefault="00764FFD" w:rsidP="00AC17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Price</w:t>
            </w:r>
          </w:p>
        </w:tc>
        <w:tc>
          <w:tcPr>
            <w:tcW w:w="4198" w:type="dxa"/>
          </w:tcPr>
          <w:p w14:paraId="77960C29" w14:textId="351F58EA" w:rsidR="00AC17DE" w:rsidRPr="001028A7" w:rsidRDefault="00764FFD" w:rsidP="00764F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Additional Information</w:t>
            </w:r>
          </w:p>
        </w:tc>
      </w:tr>
      <w:tr w:rsidR="00AC17DE" w:rsidRPr="001028A7" w14:paraId="26E656E0" w14:textId="77777777" w:rsidTr="00764FFD">
        <w:tc>
          <w:tcPr>
            <w:tcW w:w="988" w:type="dxa"/>
          </w:tcPr>
          <w:p w14:paraId="419A5529" w14:textId="7B2E2D87" w:rsidR="00AC17DE" w:rsidRPr="001028A7" w:rsidRDefault="001028A7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94" w:type="dxa"/>
          </w:tcPr>
          <w:p w14:paraId="7D7940FB" w14:textId="77777777" w:rsidR="008E0DD3" w:rsidRPr="001028A7" w:rsidRDefault="008E0DD3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>£74.74 per stall</w:t>
            </w:r>
          </w:p>
          <w:p w14:paraId="353FADB8" w14:textId="062525E6" w:rsidR="00AC17DE" w:rsidRPr="001028A7" w:rsidRDefault="008E0DD3" w:rsidP="00764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>(</w:t>
            </w:r>
            <w:r w:rsidR="0036659A" w:rsidRPr="001028A7">
              <w:rPr>
                <w:rFonts w:ascii="Arial" w:hAnsi="Arial" w:cs="Arial"/>
                <w:sz w:val="24"/>
                <w:szCs w:val="24"/>
              </w:rPr>
              <w:t>£3,734.00</w:t>
            </w:r>
            <w:r w:rsidRPr="001028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C1EE7E" w14:textId="1340EEAE" w:rsidR="00267400" w:rsidRPr="001028A7" w:rsidRDefault="00267400" w:rsidP="00764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>50 stalls</w:t>
            </w:r>
            <w:r w:rsidR="00764F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4F78" w:rsidRPr="001028A7">
              <w:rPr>
                <w:rFonts w:ascii="Arial" w:hAnsi="Arial" w:cs="Arial"/>
                <w:sz w:val="24"/>
                <w:szCs w:val="24"/>
              </w:rPr>
              <w:t>3m x 3m</w:t>
            </w:r>
            <w:r w:rsidRPr="001028A7">
              <w:rPr>
                <w:rFonts w:ascii="Arial" w:hAnsi="Arial" w:cs="Arial"/>
                <w:sz w:val="24"/>
                <w:szCs w:val="24"/>
              </w:rPr>
              <w:t xml:space="preserve"> with sides</w:t>
            </w:r>
            <w:r w:rsidR="007660EF" w:rsidRPr="001028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28A7">
              <w:rPr>
                <w:rFonts w:ascii="Arial" w:hAnsi="Arial" w:cs="Arial"/>
                <w:sz w:val="24"/>
                <w:szCs w:val="24"/>
              </w:rPr>
              <w:t>back</w:t>
            </w:r>
            <w:r w:rsidR="00D44F78" w:rsidRPr="001028A7">
              <w:rPr>
                <w:rFonts w:ascii="Arial" w:hAnsi="Arial" w:cs="Arial"/>
                <w:sz w:val="24"/>
                <w:szCs w:val="24"/>
              </w:rPr>
              <w:t>s</w:t>
            </w:r>
            <w:r w:rsidRPr="001028A7">
              <w:rPr>
                <w:rFonts w:ascii="Arial" w:hAnsi="Arial" w:cs="Arial"/>
                <w:sz w:val="24"/>
                <w:szCs w:val="24"/>
              </w:rPr>
              <w:t>, tables and lighting</w:t>
            </w:r>
          </w:p>
        </w:tc>
        <w:tc>
          <w:tcPr>
            <w:tcW w:w="4198" w:type="dxa"/>
          </w:tcPr>
          <w:p w14:paraId="22E7477E" w14:textId="5F8341B7" w:rsidR="00AC17DE" w:rsidRPr="001028A7" w:rsidRDefault="00D44F78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>Includes delivery and erected</w:t>
            </w:r>
          </w:p>
        </w:tc>
      </w:tr>
      <w:tr w:rsidR="00AC17DE" w:rsidRPr="001028A7" w14:paraId="3843A190" w14:textId="77777777" w:rsidTr="00764FFD">
        <w:tc>
          <w:tcPr>
            <w:tcW w:w="988" w:type="dxa"/>
          </w:tcPr>
          <w:p w14:paraId="6D9FA29E" w14:textId="47259E0B" w:rsidR="00AC17DE" w:rsidRPr="001028A7" w:rsidRDefault="001028A7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394" w:type="dxa"/>
          </w:tcPr>
          <w:p w14:paraId="4C2B0316" w14:textId="77777777" w:rsidR="008E0DD3" w:rsidRPr="001028A7" w:rsidRDefault="008E0DD3" w:rsidP="00CF7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>£79.47 per stall</w:t>
            </w:r>
          </w:p>
          <w:p w14:paraId="5C13BD04" w14:textId="7E8A7420" w:rsidR="00D44F78" w:rsidRPr="001028A7" w:rsidRDefault="008E0DD3" w:rsidP="00CF7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>(</w:t>
            </w:r>
            <w:r w:rsidR="0036659A" w:rsidRPr="001028A7">
              <w:rPr>
                <w:rFonts w:ascii="Arial" w:hAnsi="Arial" w:cs="Arial"/>
                <w:sz w:val="24"/>
                <w:szCs w:val="24"/>
              </w:rPr>
              <w:t>£2</w:t>
            </w:r>
            <w:r w:rsidR="00D44F78" w:rsidRPr="001028A7">
              <w:rPr>
                <w:rFonts w:ascii="Arial" w:hAnsi="Arial" w:cs="Arial"/>
                <w:sz w:val="24"/>
                <w:szCs w:val="24"/>
              </w:rPr>
              <w:t>,</w:t>
            </w:r>
            <w:r w:rsidR="0036659A" w:rsidRPr="001028A7">
              <w:rPr>
                <w:rFonts w:ascii="Arial" w:hAnsi="Arial" w:cs="Arial"/>
                <w:sz w:val="24"/>
                <w:szCs w:val="24"/>
              </w:rPr>
              <w:t>860.80</w:t>
            </w:r>
            <w:r w:rsidRPr="001028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2E8009" w14:textId="11838B7A" w:rsidR="007660EF" w:rsidRPr="001028A7" w:rsidRDefault="00267400" w:rsidP="00CF7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>36 stalls</w:t>
            </w:r>
            <w:r w:rsidR="001028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44F78" w:rsidRPr="001028A7">
              <w:rPr>
                <w:rFonts w:ascii="Arial" w:hAnsi="Arial" w:cs="Arial"/>
                <w:sz w:val="24"/>
                <w:szCs w:val="24"/>
              </w:rPr>
              <w:t>3m x 3m</w:t>
            </w:r>
            <w:r w:rsidR="00CF7B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660EF" w:rsidRPr="001028A7">
              <w:rPr>
                <w:rFonts w:ascii="Arial" w:hAnsi="Arial" w:cs="Arial"/>
                <w:sz w:val="24"/>
                <w:szCs w:val="24"/>
              </w:rPr>
              <w:t>with sides, backs, tables and lighting</w:t>
            </w:r>
          </w:p>
        </w:tc>
        <w:tc>
          <w:tcPr>
            <w:tcW w:w="4198" w:type="dxa"/>
          </w:tcPr>
          <w:p w14:paraId="32F29DD4" w14:textId="486A6BCF" w:rsidR="00AC17DE" w:rsidRPr="001028A7" w:rsidRDefault="00267400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>I</w:t>
            </w:r>
            <w:r w:rsidR="0036659A" w:rsidRPr="001028A7">
              <w:rPr>
                <w:rFonts w:ascii="Arial" w:hAnsi="Arial" w:cs="Arial"/>
                <w:sz w:val="24"/>
                <w:szCs w:val="24"/>
              </w:rPr>
              <w:t>ncludes deliver</w:t>
            </w:r>
            <w:r w:rsidRPr="001028A7">
              <w:rPr>
                <w:rFonts w:ascii="Arial" w:hAnsi="Arial" w:cs="Arial"/>
                <w:sz w:val="24"/>
                <w:szCs w:val="24"/>
              </w:rPr>
              <w:t>y</w:t>
            </w:r>
            <w:r w:rsidR="0036659A" w:rsidRPr="001028A7">
              <w:rPr>
                <w:rFonts w:ascii="Arial" w:hAnsi="Arial" w:cs="Arial"/>
                <w:sz w:val="24"/>
                <w:szCs w:val="24"/>
              </w:rPr>
              <w:t xml:space="preserve"> and erected</w:t>
            </w:r>
          </w:p>
        </w:tc>
      </w:tr>
      <w:tr w:rsidR="00AC17DE" w14:paraId="24559255" w14:textId="77777777" w:rsidTr="00764FFD">
        <w:tc>
          <w:tcPr>
            <w:tcW w:w="988" w:type="dxa"/>
          </w:tcPr>
          <w:p w14:paraId="1599DFC4" w14:textId="092CEBC2" w:rsidR="00AC17DE" w:rsidRPr="001028A7" w:rsidRDefault="001028A7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394" w:type="dxa"/>
          </w:tcPr>
          <w:p w14:paraId="3BDB9151" w14:textId="634EA65F" w:rsidR="007A7589" w:rsidRDefault="007A7589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£50.20 per stall</w:t>
            </w:r>
          </w:p>
          <w:p w14:paraId="59F9B18E" w14:textId="5D0D9C28" w:rsidR="00D44F78" w:rsidRPr="001028A7" w:rsidRDefault="007A7589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44F78" w:rsidRPr="001028A7">
              <w:rPr>
                <w:rFonts w:ascii="Arial" w:hAnsi="Arial" w:cs="Arial"/>
                <w:sz w:val="24"/>
                <w:szCs w:val="24"/>
              </w:rPr>
              <w:t>£2,510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44F78" w:rsidRPr="001028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2A1C7F" w14:textId="2095E14B" w:rsidR="00AC17DE" w:rsidRPr="001028A7" w:rsidRDefault="007A7589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stalls,</w:t>
            </w:r>
            <w:r w:rsidR="00D44F78" w:rsidRPr="001028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59A" w:rsidRPr="001028A7">
              <w:rPr>
                <w:rFonts w:ascii="Arial" w:hAnsi="Arial" w:cs="Arial"/>
                <w:sz w:val="24"/>
                <w:szCs w:val="24"/>
              </w:rPr>
              <w:t>6ft x 3ft table stall</w:t>
            </w:r>
            <w:r w:rsidR="00D44F78" w:rsidRPr="001028A7">
              <w:rPr>
                <w:rFonts w:ascii="Arial" w:hAnsi="Arial" w:cs="Arial"/>
                <w:sz w:val="24"/>
                <w:szCs w:val="24"/>
              </w:rPr>
              <w:t xml:space="preserve">s with no backs or sides and </w:t>
            </w:r>
            <w:r w:rsidR="0036659A" w:rsidRPr="001028A7">
              <w:rPr>
                <w:rFonts w:ascii="Arial" w:hAnsi="Arial" w:cs="Arial"/>
                <w:sz w:val="24"/>
                <w:szCs w:val="24"/>
              </w:rPr>
              <w:t xml:space="preserve">no lights </w:t>
            </w:r>
          </w:p>
        </w:tc>
        <w:tc>
          <w:tcPr>
            <w:tcW w:w="4198" w:type="dxa"/>
          </w:tcPr>
          <w:p w14:paraId="29941A1E" w14:textId="6C324521" w:rsidR="00AC17DE" w:rsidRPr="001028A7" w:rsidRDefault="0036659A" w:rsidP="00AC17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A7">
              <w:rPr>
                <w:rFonts w:ascii="Arial" w:hAnsi="Arial" w:cs="Arial"/>
                <w:sz w:val="24"/>
                <w:szCs w:val="24"/>
              </w:rPr>
              <w:t xml:space="preserve">Self </w:t>
            </w:r>
            <w:r w:rsidR="00267400" w:rsidRPr="001028A7">
              <w:rPr>
                <w:rFonts w:ascii="Arial" w:hAnsi="Arial" w:cs="Arial"/>
                <w:sz w:val="24"/>
                <w:szCs w:val="24"/>
              </w:rPr>
              <w:t>assembly</w:t>
            </w:r>
            <w:r w:rsidR="00764FFD">
              <w:rPr>
                <w:rFonts w:ascii="Arial" w:hAnsi="Arial" w:cs="Arial"/>
                <w:sz w:val="24"/>
                <w:szCs w:val="24"/>
              </w:rPr>
              <w:t>. D</w:t>
            </w:r>
            <w:r w:rsidRPr="001028A7">
              <w:rPr>
                <w:rFonts w:ascii="Arial" w:hAnsi="Arial" w:cs="Arial"/>
                <w:sz w:val="24"/>
                <w:szCs w:val="24"/>
              </w:rPr>
              <w:t>eliver</w:t>
            </w:r>
            <w:r w:rsidR="00764FFD">
              <w:rPr>
                <w:rFonts w:ascii="Arial" w:hAnsi="Arial" w:cs="Arial"/>
                <w:sz w:val="24"/>
                <w:szCs w:val="24"/>
              </w:rPr>
              <w:t>ed</w:t>
            </w:r>
            <w:r w:rsidRPr="001028A7">
              <w:rPr>
                <w:rFonts w:ascii="Arial" w:hAnsi="Arial" w:cs="Arial"/>
                <w:sz w:val="24"/>
                <w:szCs w:val="24"/>
              </w:rPr>
              <w:t xml:space="preserve"> 1-2 days before the event </w:t>
            </w:r>
            <w:r w:rsidR="00764FFD">
              <w:rPr>
                <w:rFonts w:ascii="Arial" w:hAnsi="Arial" w:cs="Arial"/>
                <w:sz w:val="24"/>
                <w:szCs w:val="24"/>
              </w:rPr>
              <w:t xml:space="preserve">by pallet delivery </w:t>
            </w:r>
            <w:r w:rsidRPr="001028A7">
              <w:rPr>
                <w:rFonts w:ascii="Arial" w:hAnsi="Arial" w:cs="Arial"/>
                <w:sz w:val="24"/>
                <w:szCs w:val="24"/>
              </w:rPr>
              <w:t xml:space="preserve">and collected the </w:t>
            </w:r>
            <w:r w:rsidR="00267400" w:rsidRPr="001028A7">
              <w:rPr>
                <w:rFonts w:ascii="Arial" w:hAnsi="Arial" w:cs="Arial"/>
                <w:sz w:val="24"/>
                <w:szCs w:val="24"/>
              </w:rPr>
              <w:t>next</w:t>
            </w:r>
            <w:r w:rsidRPr="001028A7">
              <w:rPr>
                <w:rFonts w:ascii="Arial" w:hAnsi="Arial" w:cs="Arial"/>
                <w:sz w:val="24"/>
                <w:szCs w:val="24"/>
              </w:rPr>
              <w:t xml:space="preserve"> working day </w:t>
            </w:r>
          </w:p>
        </w:tc>
      </w:tr>
    </w:tbl>
    <w:p w14:paraId="256F0356" w14:textId="77777777" w:rsidR="00AC17DE" w:rsidRPr="00AC17DE" w:rsidRDefault="00AC17DE" w:rsidP="00764FFD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AC17DE" w:rsidRPr="00AC17DE" w:rsidSect="00764FFD">
      <w:pgSz w:w="11906" w:h="16838"/>
      <w:pgMar w:top="1440" w:right="144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7AA8"/>
    <w:multiLevelType w:val="hybridMultilevel"/>
    <w:tmpl w:val="DD549940"/>
    <w:lvl w:ilvl="0" w:tplc="993631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EE2"/>
    <w:multiLevelType w:val="hybridMultilevel"/>
    <w:tmpl w:val="D4266B86"/>
    <w:lvl w:ilvl="0" w:tplc="78DC342C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59862633">
    <w:abstractNumId w:val="0"/>
  </w:num>
  <w:num w:numId="2" w16cid:durableId="1565795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DE"/>
    <w:rsid w:val="000B019D"/>
    <w:rsid w:val="001028A7"/>
    <w:rsid w:val="00267400"/>
    <w:rsid w:val="0036659A"/>
    <w:rsid w:val="00437D16"/>
    <w:rsid w:val="005262B7"/>
    <w:rsid w:val="00614AD0"/>
    <w:rsid w:val="006A3CD7"/>
    <w:rsid w:val="00764FFD"/>
    <w:rsid w:val="007660EF"/>
    <w:rsid w:val="00791FEB"/>
    <w:rsid w:val="007A7589"/>
    <w:rsid w:val="008E0DD3"/>
    <w:rsid w:val="0090701E"/>
    <w:rsid w:val="00AC17DE"/>
    <w:rsid w:val="00CF7B00"/>
    <w:rsid w:val="00D10A4C"/>
    <w:rsid w:val="00D44F78"/>
    <w:rsid w:val="00D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3864"/>
  <w15:chartTrackingRefBased/>
  <w15:docId w15:val="{F443E682-1921-4D5C-88F1-3C7D06D9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2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028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 Clerk</cp:lastModifiedBy>
  <cp:revision>9</cp:revision>
  <dcterms:created xsi:type="dcterms:W3CDTF">2024-03-06T11:36:00Z</dcterms:created>
  <dcterms:modified xsi:type="dcterms:W3CDTF">2024-03-13T13:47:00Z</dcterms:modified>
</cp:coreProperties>
</file>