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431" w:type="dxa"/>
        <w:tblLook w:val="04A0" w:firstRow="1" w:lastRow="0" w:firstColumn="1" w:lastColumn="0" w:noHBand="0" w:noVBand="1"/>
      </w:tblPr>
      <w:tblGrid>
        <w:gridCol w:w="6947"/>
        <w:gridCol w:w="2500"/>
      </w:tblGrid>
      <w:tr w:rsidR="005A6E0C" w:rsidRPr="00724948" w14:paraId="256EB0A9" w14:textId="77777777" w:rsidTr="000E53A8">
        <w:tc>
          <w:tcPr>
            <w:tcW w:w="6947" w:type="dxa"/>
          </w:tcPr>
          <w:p w14:paraId="5A8D51AC" w14:textId="77777777" w:rsidR="005A6E0C" w:rsidRPr="00724948" w:rsidRDefault="005A6E0C" w:rsidP="00346A8D">
            <w:pPr>
              <w:ind w:right="-44"/>
              <w:rPr>
                <w:rFonts w:ascii="Arial" w:hAnsi="Arial" w:cs="Arial"/>
                <w:lang w:val="en-US"/>
              </w:rPr>
            </w:pPr>
          </w:p>
          <w:p w14:paraId="444CE0AA" w14:textId="2C884A33" w:rsidR="005A6E0C" w:rsidRPr="00F06D63" w:rsidRDefault="000E53A8">
            <w:pPr>
              <w:rPr>
                <w:rFonts w:cstheme="minorHAnsi"/>
                <w:b/>
                <w:bCs/>
                <w:sz w:val="32"/>
                <w:szCs w:val="32"/>
                <w:lang w:val="en-US"/>
              </w:rPr>
            </w:pPr>
            <w:r>
              <w:rPr>
                <w:rFonts w:cstheme="minorHAnsi"/>
                <w:b/>
                <w:bCs/>
                <w:sz w:val="32"/>
                <w:szCs w:val="32"/>
                <w:lang w:val="en-US"/>
              </w:rPr>
              <w:t>Finance &amp; General Purposes</w:t>
            </w:r>
            <w:r w:rsidR="005A6E0C" w:rsidRPr="00F06D63">
              <w:rPr>
                <w:rFonts w:cstheme="minorHAnsi"/>
                <w:b/>
                <w:bCs/>
                <w:sz w:val="32"/>
                <w:szCs w:val="32"/>
                <w:lang w:val="en-US"/>
              </w:rPr>
              <w:t xml:space="preserve"> Committee Meeting</w:t>
            </w:r>
          </w:p>
          <w:p w14:paraId="31D0BDF9" w14:textId="6401FC78" w:rsidR="005A6E0C" w:rsidRPr="00724948" w:rsidRDefault="005A6E0C">
            <w:pPr>
              <w:rPr>
                <w:rFonts w:ascii="Arial" w:hAnsi="Arial" w:cs="Arial"/>
                <w:lang w:val="en-US"/>
              </w:rPr>
            </w:pPr>
          </w:p>
        </w:tc>
        <w:tc>
          <w:tcPr>
            <w:tcW w:w="2500" w:type="dxa"/>
            <w:vMerge w:val="restart"/>
          </w:tcPr>
          <w:p w14:paraId="0E18A37D" w14:textId="1FA9205A" w:rsidR="005A6E0C" w:rsidRPr="00724948" w:rsidRDefault="005A6E0C">
            <w:pPr>
              <w:rPr>
                <w:rFonts w:ascii="Arial" w:hAnsi="Arial" w:cs="Arial"/>
                <w:noProof/>
                <w:lang w:eastAsia="en-GB"/>
              </w:rPr>
            </w:pPr>
            <w:r w:rsidRPr="00724948">
              <w:rPr>
                <w:rFonts w:ascii="Arial" w:hAnsi="Arial" w:cs="Arial"/>
                <w:noProof/>
                <w:lang w:eastAsia="en-GB"/>
              </w:rPr>
              <w:t xml:space="preserve">      </w:t>
            </w:r>
            <w:r w:rsidRPr="00724948">
              <w:rPr>
                <w:rFonts w:ascii="Arial" w:hAnsi="Arial" w:cs="Arial"/>
                <w:noProof/>
                <w:lang w:eastAsia="en-GB"/>
              </w:rPr>
              <w:drawing>
                <wp:inline distT="0" distB="0" distL="0" distR="0" wp14:anchorId="4DE4A1C5" wp14:editId="571EED43">
                  <wp:extent cx="952085" cy="1019810"/>
                  <wp:effectExtent l="0" t="0" r="63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5596" cy="1044994"/>
                          </a:xfrm>
                          <a:prstGeom prst="rect">
                            <a:avLst/>
                          </a:prstGeom>
                          <a:noFill/>
                          <a:ln w="9525">
                            <a:noFill/>
                            <a:miter lim="800000"/>
                            <a:headEnd/>
                            <a:tailEnd/>
                          </a:ln>
                        </pic:spPr>
                      </pic:pic>
                    </a:graphicData>
                  </a:graphic>
                </wp:inline>
              </w:drawing>
            </w:r>
            <w:r w:rsidRPr="00724948">
              <w:rPr>
                <w:rFonts w:ascii="Arial" w:hAnsi="Arial" w:cs="Arial"/>
                <w:noProof/>
                <w:lang w:eastAsia="en-GB"/>
              </w:rPr>
              <w:t xml:space="preserve">  </w:t>
            </w:r>
            <w:r w:rsidRPr="00724948">
              <w:rPr>
                <w:rFonts w:ascii="Arial" w:hAnsi="Arial" w:cs="Arial"/>
                <w:lang w:val="en-US"/>
              </w:rPr>
              <w:t xml:space="preserve">               </w:t>
            </w:r>
          </w:p>
          <w:p w14:paraId="63BE12B5" w14:textId="04CC15C9" w:rsidR="005A6E0C" w:rsidRPr="00724948" w:rsidRDefault="005A6E0C">
            <w:pPr>
              <w:rPr>
                <w:rFonts w:ascii="Arial" w:hAnsi="Arial" w:cs="Arial"/>
                <w:lang w:val="en-US"/>
              </w:rPr>
            </w:pPr>
            <w:r w:rsidRPr="00724948">
              <w:rPr>
                <w:rFonts w:ascii="Arial" w:hAnsi="Arial" w:cs="Arial"/>
                <w:lang w:val="en-US"/>
              </w:rPr>
              <w:t xml:space="preserve">        Market Drayton</w:t>
            </w:r>
          </w:p>
          <w:p w14:paraId="787367C7" w14:textId="6BA9E0DB" w:rsidR="005A6E0C" w:rsidRPr="00724948" w:rsidRDefault="005A6E0C">
            <w:pPr>
              <w:rPr>
                <w:rFonts w:ascii="Arial" w:hAnsi="Arial" w:cs="Arial"/>
                <w:lang w:val="en-US"/>
              </w:rPr>
            </w:pPr>
            <w:r w:rsidRPr="00724948">
              <w:rPr>
                <w:rFonts w:ascii="Arial" w:hAnsi="Arial" w:cs="Arial"/>
                <w:lang w:val="en-US"/>
              </w:rPr>
              <w:t xml:space="preserve">          Town Council</w:t>
            </w:r>
          </w:p>
          <w:p w14:paraId="3014B4F4" w14:textId="18B87BD5" w:rsidR="005A6E0C" w:rsidRPr="00724948" w:rsidRDefault="005A6E0C">
            <w:pPr>
              <w:rPr>
                <w:rFonts w:ascii="Arial" w:hAnsi="Arial" w:cs="Arial"/>
                <w:sz w:val="16"/>
                <w:szCs w:val="16"/>
                <w:lang w:val="en-US"/>
              </w:rPr>
            </w:pPr>
          </w:p>
        </w:tc>
      </w:tr>
      <w:tr w:rsidR="005A6E0C" w:rsidRPr="00724948" w14:paraId="7781073D" w14:textId="77777777" w:rsidTr="000E53A8">
        <w:tc>
          <w:tcPr>
            <w:tcW w:w="6947" w:type="dxa"/>
          </w:tcPr>
          <w:p w14:paraId="3F32C182" w14:textId="2C2EF867" w:rsidR="005A6E0C" w:rsidRPr="00724948" w:rsidRDefault="005A6E0C">
            <w:pPr>
              <w:rPr>
                <w:rFonts w:ascii="Arial" w:hAnsi="Arial" w:cs="Arial"/>
                <w:b/>
                <w:bCs/>
                <w:sz w:val="24"/>
                <w:szCs w:val="24"/>
                <w:lang w:val="en-US"/>
              </w:rPr>
            </w:pPr>
            <w:r w:rsidRPr="00724948">
              <w:rPr>
                <w:rFonts w:ascii="Arial" w:hAnsi="Arial" w:cs="Arial"/>
                <w:b/>
                <w:bCs/>
                <w:sz w:val="24"/>
                <w:szCs w:val="24"/>
                <w:lang w:val="en-US"/>
              </w:rPr>
              <w:t xml:space="preserve">Agenda Item:   </w:t>
            </w:r>
            <w:r w:rsidR="00A2249E">
              <w:rPr>
                <w:rFonts w:ascii="Arial" w:hAnsi="Arial" w:cs="Arial"/>
                <w:b/>
                <w:bCs/>
                <w:sz w:val="24"/>
                <w:szCs w:val="24"/>
                <w:lang w:val="en-US"/>
              </w:rPr>
              <w:t>5</w:t>
            </w:r>
            <w:r w:rsidR="00387083">
              <w:rPr>
                <w:rFonts w:ascii="Arial" w:hAnsi="Arial" w:cs="Arial"/>
                <w:b/>
                <w:bCs/>
                <w:sz w:val="24"/>
                <w:szCs w:val="24"/>
                <w:lang w:val="en-US"/>
              </w:rPr>
              <w:t>.FG</w:t>
            </w:r>
            <w:r w:rsidR="009B7FBE">
              <w:rPr>
                <w:rFonts w:ascii="Arial" w:hAnsi="Arial" w:cs="Arial"/>
                <w:b/>
                <w:bCs/>
                <w:sz w:val="24"/>
                <w:szCs w:val="24"/>
                <w:lang w:val="en-US"/>
              </w:rPr>
              <w:t xml:space="preserve"> </w:t>
            </w:r>
            <w:r w:rsidR="006D667A">
              <w:rPr>
                <w:rFonts w:ascii="Arial" w:hAnsi="Arial" w:cs="Arial"/>
                <w:b/>
                <w:bCs/>
                <w:sz w:val="24"/>
                <w:szCs w:val="24"/>
                <w:lang w:val="en-US"/>
              </w:rPr>
              <w:t>Small</w:t>
            </w:r>
            <w:r w:rsidR="00387083">
              <w:rPr>
                <w:rFonts w:ascii="Arial" w:hAnsi="Arial" w:cs="Arial"/>
                <w:b/>
                <w:bCs/>
                <w:sz w:val="24"/>
                <w:szCs w:val="24"/>
                <w:lang w:val="en-US"/>
              </w:rPr>
              <w:t xml:space="preserve"> Grants</w:t>
            </w:r>
          </w:p>
          <w:p w14:paraId="76FCF7CF" w14:textId="4488625F" w:rsidR="005A6E0C" w:rsidRPr="00724948" w:rsidRDefault="005A6E0C">
            <w:pPr>
              <w:rPr>
                <w:rFonts w:ascii="Arial" w:hAnsi="Arial" w:cs="Arial"/>
                <w:b/>
                <w:bCs/>
                <w:sz w:val="24"/>
                <w:szCs w:val="24"/>
                <w:lang w:val="en-US"/>
              </w:rPr>
            </w:pPr>
          </w:p>
        </w:tc>
        <w:tc>
          <w:tcPr>
            <w:tcW w:w="2500" w:type="dxa"/>
            <w:vMerge/>
          </w:tcPr>
          <w:p w14:paraId="61BBAA4C" w14:textId="77777777" w:rsidR="005A6E0C" w:rsidRPr="00724948" w:rsidRDefault="005A6E0C">
            <w:pPr>
              <w:rPr>
                <w:rFonts w:ascii="Arial" w:hAnsi="Arial" w:cs="Arial"/>
                <w:noProof/>
                <w:lang w:eastAsia="en-GB"/>
              </w:rPr>
            </w:pPr>
          </w:p>
        </w:tc>
      </w:tr>
      <w:tr w:rsidR="005A6E0C" w:rsidRPr="00724948" w14:paraId="08F42458" w14:textId="77777777" w:rsidTr="000E53A8">
        <w:tc>
          <w:tcPr>
            <w:tcW w:w="6947" w:type="dxa"/>
          </w:tcPr>
          <w:p w14:paraId="5AF62E80" w14:textId="44C50595" w:rsidR="005A6E0C" w:rsidRPr="00724948" w:rsidRDefault="005A6E0C" w:rsidP="00346A8D">
            <w:pPr>
              <w:rPr>
                <w:rFonts w:ascii="Arial" w:hAnsi="Arial" w:cs="Arial"/>
                <w:b/>
                <w:bCs/>
                <w:sz w:val="24"/>
                <w:szCs w:val="24"/>
                <w:lang w:val="en-US"/>
              </w:rPr>
            </w:pPr>
            <w:r w:rsidRPr="00724948">
              <w:rPr>
                <w:rFonts w:ascii="Arial" w:hAnsi="Arial" w:cs="Arial"/>
                <w:b/>
                <w:bCs/>
                <w:sz w:val="24"/>
                <w:szCs w:val="24"/>
                <w:lang w:val="en-US"/>
              </w:rPr>
              <w:t>Date:</w:t>
            </w:r>
            <w:r w:rsidR="004E554A">
              <w:rPr>
                <w:rFonts w:ascii="Arial" w:hAnsi="Arial" w:cs="Arial"/>
                <w:b/>
                <w:bCs/>
                <w:sz w:val="24"/>
                <w:szCs w:val="24"/>
                <w:lang w:val="en-US"/>
              </w:rPr>
              <w:t xml:space="preserve">  </w:t>
            </w:r>
            <w:r w:rsidR="009B7FBE">
              <w:rPr>
                <w:rFonts w:ascii="Arial" w:hAnsi="Arial" w:cs="Arial"/>
                <w:b/>
                <w:bCs/>
                <w:sz w:val="24"/>
                <w:szCs w:val="24"/>
                <w:lang w:val="en-US"/>
              </w:rPr>
              <w:t>13 June</w:t>
            </w:r>
            <w:r w:rsidR="007E6B83">
              <w:rPr>
                <w:rFonts w:ascii="Arial" w:hAnsi="Arial" w:cs="Arial"/>
                <w:b/>
                <w:bCs/>
                <w:sz w:val="24"/>
                <w:szCs w:val="24"/>
                <w:lang w:val="en-US"/>
              </w:rPr>
              <w:t xml:space="preserve"> 20</w:t>
            </w:r>
            <w:r w:rsidR="002A4BFD">
              <w:rPr>
                <w:rFonts w:ascii="Arial" w:hAnsi="Arial" w:cs="Arial"/>
                <w:b/>
                <w:bCs/>
                <w:sz w:val="24"/>
                <w:szCs w:val="24"/>
                <w:lang w:val="en-US"/>
              </w:rPr>
              <w:t>24</w:t>
            </w:r>
          </w:p>
          <w:p w14:paraId="32B487F0" w14:textId="193680C1" w:rsidR="005A6E0C" w:rsidRPr="00724948" w:rsidRDefault="005A6E0C" w:rsidP="00346A8D">
            <w:pPr>
              <w:rPr>
                <w:rFonts w:ascii="Arial" w:hAnsi="Arial" w:cs="Arial"/>
                <w:b/>
                <w:bCs/>
                <w:sz w:val="24"/>
                <w:szCs w:val="24"/>
                <w:lang w:val="en-US"/>
              </w:rPr>
            </w:pPr>
          </w:p>
        </w:tc>
        <w:tc>
          <w:tcPr>
            <w:tcW w:w="2500" w:type="dxa"/>
            <w:vMerge/>
          </w:tcPr>
          <w:p w14:paraId="52CFCCE4" w14:textId="77777777" w:rsidR="005A6E0C" w:rsidRPr="00724948" w:rsidRDefault="005A6E0C">
            <w:pPr>
              <w:rPr>
                <w:rFonts w:ascii="Arial" w:hAnsi="Arial" w:cs="Arial"/>
                <w:noProof/>
                <w:lang w:eastAsia="en-GB"/>
              </w:rPr>
            </w:pPr>
          </w:p>
        </w:tc>
      </w:tr>
      <w:tr w:rsidR="005A6E0C" w:rsidRPr="00724948" w14:paraId="7F05CB1A" w14:textId="77777777" w:rsidTr="000E53A8">
        <w:tc>
          <w:tcPr>
            <w:tcW w:w="6947" w:type="dxa"/>
          </w:tcPr>
          <w:p w14:paraId="7E960983" w14:textId="6564499D" w:rsidR="005A6E0C" w:rsidRPr="00724948" w:rsidRDefault="005A6E0C">
            <w:pPr>
              <w:rPr>
                <w:rFonts w:ascii="Arial" w:hAnsi="Arial" w:cs="Arial"/>
                <w:b/>
                <w:bCs/>
                <w:sz w:val="24"/>
                <w:szCs w:val="24"/>
                <w:lang w:val="en-US"/>
              </w:rPr>
            </w:pPr>
            <w:r w:rsidRPr="00724948">
              <w:rPr>
                <w:rFonts w:ascii="Arial" w:hAnsi="Arial" w:cs="Arial"/>
                <w:b/>
                <w:bCs/>
                <w:sz w:val="24"/>
                <w:szCs w:val="24"/>
                <w:lang w:val="en-US"/>
              </w:rPr>
              <w:t xml:space="preserve">Appendix : </w:t>
            </w:r>
            <w:r w:rsidR="00A4221F">
              <w:rPr>
                <w:rFonts w:ascii="Arial" w:hAnsi="Arial" w:cs="Arial"/>
                <w:b/>
                <w:bCs/>
                <w:sz w:val="24"/>
                <w:szCs w:val="24"/>
                <w:lang w:val="en-US"/>
              </w:rPr>
              <w:t>FG</w:t>
            </w:r>
            <w:r w:rsidR="0088176C">
              <w:rPr>
                <w:rFonts w:ascii="Arial" w:hAnsi="Arial" w:cs="Arial"/>
                <w:b/>
                <w:bCs/>
                <w:sz w:val="24"/>
                <w:szCs w:val="24"/>
                <w:lang w:val="en-US"/>
              </w:rPr>
              <w:t>021</w:t>
            </w:r>
          </w:p>
          <w:p w14:paraId="3D948382" w14:textId="1F22369E" w:rsidR="005A6E0C" w:rsidRPr="00724948" w:rsidRDefault="005A6E0C">
            <w:pPr>
              <w:rPr>
                <w:rFonts w:ascii="Arial" w:hAnsi="Arial" w:cs="Arial"/>
                <w:b/>
                <w:bCs/>
                <w:sz w:val="24"/>
                <w:szCs w:val="24"/>
                <w:lang w:val="en-US"/>
              </w:rPr>
            </w:pPr>
          </w:p>
        </w:tc>
        <w:tc>
          <w:tcPr>
            <w:tcW w:w="2500" w:type="dxa"/>
            <w:vMerge/>
          </w:tcPr>
          <w:p w14:paraId="0585F49C" w14:textId="77777777" w:rsidR="005A6E0C" w:rsidRPr="00724948" w:rsidRDefault="005A6E0C">
            <w:pPr>
              <w:rPr>
                <w:rFonts w:ascii="Arial" w:hAnsi="Arial" w:cs="Arial"/>
                <w:noProof/>
                <w:lang w:eastAsia="en-GB"/>
              </w:rPr>
            </w:pPr>
          </w:p>
        </w:tc>
      </w:tr>
    </w:tbl>
    <w:p w14:paraId="402545C0" w14:textId="0923B157" w:rsidR="00665C54" w:rsidRDefault="00665C54">
      <w:pPr>
        <w:rPr>
          <w:rFonts w:ascii="Arial" w:hAnsi="Arial" w:cs="Arial"/>
          <w:b/>
          <w:bCs/>
          <w:sz w:val="24"/>
          <w:szCs w:val="24"/>
          <w:lang w:val="en-US"/>
        </w:rPr>
      </w:pPr>
    </w:p>
    <w:tbl>
      <w:tblPr>
        <w:tblStyle w:val="TableGrid"/>
        <w:tblW w:w="11340" w:type="dxa"/>
        <w:tblInd w:w="-1139" w:type="dxa"/>
        <w:tblLook w:val="04A0" w:firstRow="1" w:lastRow="0" w:firstColumn="1" w:lastColumn="0" w:noHBand="0" w:noVBand="1"/>
      </w:tblPr>
      <w:tblGrid>
        <w:gridCol w:w="2409"/>
        <w:gridCol w:w="1443"/>
        <w:gridCol w:w="4654"/>
        <w:gridCol w:w="1560"/>
        <w:gridCol w:w="1274"/>
      </w:tblGrid>
      <w:tr w:rsidR="004F7BE4" w14:paraId="018A052B" w14:textId="77777777" w:rsidTr="00C917A4">
        <w:tc>
          <w:tcPr>
            <w:tcW w:w="2410" w:type="dxa"/>
          </w:tcPr>
          <w:p w14:paraId="10A55ACF" w14:textId="200DCA96" w:rsidR="004F7BE4" w:rsidRDefault="004F7BE4" w:rsidP="00A54C48">
            <w:pPr>
              <w:jc w:val="center"/>
              <w:rPr>
                <w:rFonts w:ascii="Arial" w:hAnsi="Arial" w:cs="Arial"/>
                <w:b/>
                <w:bCs/>
                <w:sz w:val="24"/>
                <w:szCs w:val="24"/>
                <w:lang w:val="en-US"/>
              </w:rPr>
            </w:pPr>
            <w:r>
              <w:rPr>
                <w:rFonts w:ascii="Arial" w:hAnsi="Arial" w:cs="Arial"/>
                <w:b/>
                <w:bCs/>
                <w:sz w:val="24"/>
                <w:szCs w:val="24"/>
                <w:lang w:val="en-US"/>
              </w:rPr>
              <w:t>Organisation</w:t>
            </w:r>
          </w:p>
        </w:tc>
        <w:tc>
          <w:tcPr>
            <w:tcW w:w="1433" w:type="dxa"/>
          </w:tcPr>
          <w:p w14:paraId="79FF3936" w14:textId="77777777" w:rsidR="004F7BE4" w:rsidRDefault="004F7BE4" w:rsidP="00A54C48">
            <w:pPr>
              <w:jc w:val="center"/>
              <w:rPr>
                <w:rFonts w:ascii="Arial" w:hAnsi="Arial" w:cs="Arial"/>
                <w:b/>
                <w:bCs/>
                <w:sz w:val="24"/>
                <w:szCs w:val="24"/>
                <w:lang w:val="en-US"/>
              </w:rPr>
            </w:pPr>
            <w:r>
              <w:rPr>
                <w:rFonts w:ascii="Arial" w:hAnsi="Arial" w:cs="Arial"/>
                <w:b/>
                <w:bCs/>
                <w:sz w:val="24"/>
                <w:szCs w:val="24"/>
                <w:lang w:val="en-US"/>
              </w:rPr>
              <w:t xml:space="preserve">Requested Amount </w:t>
            </w:r>
          </w:p>
          <w:p w14:paraId="32997517" w14:textId="4F42CB2C" w:rsidR="004F7BE4" w:rsidRDefault="004F7BE4" w:rsidP="00A54C48">
            <w:pPr>
              <w:jc w:val="center"/>
              <w:rPr>
                <w:rFonts w:ascii="Arial" w:hAnsi="Arial" w:cs="Arial"/>
                <w:b/>
                <w:bCs/>
                <w:sz w:val="24"/>
                <w:szCs w:val="24"/>
                <w:lang w:val="en-US"/>
              </w:rPr>
            </w:pPr>
            <w:r>
              <w:rPr>
                <w:rFonts w:ascii="Arial" w:hAnsi="Arial" w:cs="Arial"/>
                <w:b/>
                <w:bCs/>
                <w:sz w:val="24"/>
                <w:szCs w:val="24"/>
                <w:lang w:val="en-US"/>
              </w:rPr>
              <w:t>£</w:t>
            </w:r>
          </w:p>
        </w:tc>
        <w:tc>
          <w:tcPr>
            <w:tcW w:w="4662" w:type="dxa"/>
          </w:tcPr>
          <w:p w14:paraId="442DCE8B" w14:textId="5FAA398C" w:rsidR="004F7BE4" w:rsidRDefault="004F7BE4" w:rsidP="00A54C48">
            <w:pPr>
              <w:jc w:val="center"/>
              <w:rPr>
                <w:rFonts w:ascii="Arial" w:hAnsi="Arial" w:cs="Arial"/>
                <w:b/>
                <w:bCs/>
                <w:sz w:val="24"/>
                <w:szCs w:val="24"/>
                <w:lang w:val="en-US"/>
              </w:rPr>
            </w:pPr>
            <w:r>
              <w:rPr>
                <w:rFonts w:ascii="Arial" w:hAnsi="Arial" w:cs="Arial"/>
                <w:b/>
                <w:bCs/>
                <w:sz w:val="24"/>
                <w:szCs w:val="24"/>
                <w:lang w:val="en-US"/>
              </w:rPr>
              <w:t>To Fund</w:t>
            </w:r>
          </w:p>
        </w:tc>
        <w:tc>
          <w:tcPr>
            <w:tcW w:w="1560" w:type="dxa"/>
          </w:tcPr>
          <w:p w14:paraId="2CEE90ED" w14:textId="77777777" w:rsidR="004F7BE4" w:rsidRDefault="004F7BE4" w:rsidP="00E254EC">
            <w:pPr>
              <w:jc w:val="center"/>
              <w:rPr>
                <w:rFonts w:ascii="Arial" w:hAnsi="Arial" w:cs="Arial"/>
                <w:b/>
                <w:bCs/>
                <w:sz w:val="24"/>
                <w:szCs w:val="24"/>
                <w:lang w:val="en-US"/>
              </w:rPr>
            </w:pPr>
            <w:r>
              <w:rPr>
                <w:rFonts w:ascii="Arial" w:hAnsi="Arial" w:cs="Arial"/>
                <w:b/>
                <w:bCs/>
                <w:sz w:val="24"/>
                <w:szCs w:val="24"/>
                <w:lang w:val="en-US"/>
              </w:rPr>
              <w:t>Supporting Paperwork</w:t>
            </w:r>
          </w:p>
          <w:p w14:paraId="3EBBC995" w14:textId="2E8EF3E6" w:rsidR="004F7BE4" w:rsidRDefault="004F7BE4" w:rsidP="00E254EC">
            <w:pPr>
              <w:jc w:val="center"/>
              <w:rPr>
                <w:rFonts w:ascii="Arial" w:hAnsi="Arial" w:cs="Arial"/>
                <w:b/>
                <w:bCs/>
                <w:sz w:val="24"/>
                <w:szCs w:val="24"/>
                <w:lang w:val="en-US"/>
              </w:rPr>
            </w:pPr>
            <w:r>
              <w:rPr>
                <w:rFonts w:ascii="Arial" w:hAnsi="Arial" w:cs="Arial"/>
                <w:b/>
                <w:bCs/>
                <w:sz w:val="24"/>
                <w:szCs w:val="24"/>
                <w:lang w:val="en-US"/>
              </w:rPr>
              <w:t>Received</w:t>
            </w:r>
          </w:p>
        </w:tc>
        <w:tc>
          <w:tcPr>
            <w:tcW w:w="1275" w:type="dxa"/>
          </w:tcPr>
          <w:p w14:paraId="2C598682" w14:textId="4E73777D" w:rsidR="004F7BE4" w:rsidRDefault="004F7BE4" w:rsidP="00E254EC">
            <w:pPr>
              <w:jc w:val="center"/>
              <w:rPr>
                <w:rFonts w:ascii="Arial" w:hAnsi="Arial" w:cs="Arial"/>
                <w:b/>
                <w:bCs/>
                <w:sz w:val="24"/>
                <w:szCs w:val="24"/>
                <w:lang w:val="en-US"/>
              </w:rPr>
            </w:pPr>
            <w:proofErr w:type="spellStart"/>
            <w:r>
              <w:rPr>
                <w:rFonts w:ascii="Arial" w:hAnsi="Arial" w:cs="Arial"/>
                <w:b/>
                <w:bCs/>
                <w:sz w:val="24"/>
                <w:szCs w:val="24"/>
                <w:lang w:val="en-US"/>
              </w:rPr>
              <w:t>Funded</w:t>
            </w:r>
            <w:proofErr w:type="spellEnd"/>
            <w:r>
              <w:rPr>
                <w:rFonts w:ascii="Arial" w:hAnsi="Arial" w:cs="Arial"/>
                <w:b/>
                <w:bCs/>
                <w:sz w:val="24"/>
                <w:szCs w:val="24"/>
                <w:lang w:val="en-US"/>
              </w:rPr>
              <w:t xml:space="preserve"> in 2023/24</w:t>
            </w:r>
          </w:p>
        </w:tc>
      </w:tr>
      <w:tr w:rsidR="004F7BE4" w14:paraId="15571761" w14:textId="77777777" w:rsidTr="00C917A4">
        <w:tc>
          <w:tcPr>
            <w:tcW w:w="2410" w:type="dxa"/>
          </w:tcPr>
          <w:p w14:paraId="26F4F13A" w14:textId="059F8343" w:rsidR="004F7BE4" w:rsidRPr="00111DE4" w:rsidRDefault="004F7BE4"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Community Car</w:t>
            </w:r>
          </w:p>
        </w:tc>
        <w:tc>
          <w:tcPr>
            <w:tcW w:w="1433" w:type="dxa"/>
          </w:tcPr>
          <w:p w14:paraId="1DD7172A" w14:textId="239F3A03" w:rsidR="004F7BE4" w:rsidRPr="00CF031F" w:rsidRDefault="004F7BE4"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5FA0641C" w14:textId="5786044F" w:rsidR="004F7BE4" w:rsidRPr="00CF031F" w:rsidRDefault="004F7BE4" w:rsidP="00C163BE">
            <w:pPr>
              <w:rPr>
                <w:rFonts w:ascii="Arial" w:hAnsi="Arial" w:cs="Arial"/>
                <w:sz w:val="24"/>
                <w:szCs w:val="24"/>
                <w:lang w:val="en-US"/>
              </w:rPr>
            </w:pPr>
            <w:r>
              <w:rPr>
                <w:rFonts w:ascii="Arial" w:hAnsi="Arial" w:cs="Arial"/>
                <w:sz w:val="24"/>
                <w:szCs w:val="24"/>
                <w:lang w:val="en-US"/>
              </w:rPr>
              <w:t>Towards car insurance, tax and maintenance.</w:t>
            </w:r>
          </w:p>
        </w:tc>
        <w:tc>
          <w:tcPr>
            <w:tcW w:w="1560" w:type="dxa"/>
          </w:tcPr>
          <w:p w14:paraId="094F7EDC" w14:textId="43B004AF" w:rsidR="004F7BE4" w:rsidRDefault="004F7BE4" w:rsidP="00E80E7A">
            <w:pPr>
              <w:jc w:val="center"/>
              <w:rPr>
                <w:rFonts w:ascii="Arial" w:hAnsi="Arial" w:cs="Arial"/>
                <w:sz w:val="24"/>
                <w:szCs w:val="24"/>
                <w:lang w:val="en-US"/>
              </w:rPr>
            </w:pPr>
            <w:r>
              <w:rPr>
                <w:rFonts w:ascii="Arial" w:hAnsi="Arial" w:cs="Arial"/>
                <w:sz w:val="24"/>
                <w:szCs w:val="24"/>
                <w:lang w:val="en-US"/>
              </w:rPr>
              <w:t>Declaration of Trust</w:t>
            </w:r>
          </w:p>
        </w:tc>
        <w:tc>
          <w:tcPr>
            <w:tcW w:w="1275" w:type="dxa"/>
          </w:tcPr>
          <w:p w14:paraId="46986086" w14:textId="4531246F" w:rsidR="004F7BE4" w:rsidRDefault="004F7BE4" w:rsidP="00E80E7A">
            <w:pPr>
              <w:jc w:val="center"/>
              <w:rPr>
                <w:rFonts w:ascii="Arial" w:hAnsi="Arial" w:cs="Arial"/>
                <w:sz w:val="24"/>
                <w:szCs w:val="24"/>
                <w:lang w:val="en-US"/>
              </w:rPr>
            </w:pPr>
            <w:r>
              <w:rPr>
                <w:rFonts w:ascii="Arial" w:hAnsi="Arial" w:cs="Arial"/>
                <w:sz w:val="24"/>
                <w:szCs w:val="24"/>
                <w:lang w:val="en-US"/>
              </w:rPr>
              <w:t>Yes</w:t>
            </w:r>
          </w:p>
          <w:p w14:paraId="10658CD9" w14:textId="77777777" w:rsidR="004F7BE4" w:rsidRDefault="004F7BE4" w:rsidP="00E80E7A">
            <w:pPr>
              <w:jc w:val="center"/>
              <w:rPr>
                <w:rFonts w:ascii="Arial" w:hAnsi="Arial" w:cs="Arial"/>
                <w:sz w:val="24"/>
                <w:szCs w:val="24"/>
                <w:lang w:val="en-US"/>
              </w:rPr>
            </w:pPr>
            <w:r>
              <w:rPr>
                <w:rFonts w:ascii="Arial" w:hAnsi="Arial" w:cs="Arial"/>
                <w:sz w:val="24"/>
                <w:szCs w:val="24"/>
                <w:lang w:val="en-US"/>
              </w:rPr>
              <w:t>£300</w:t>
            </w:r>
          </w:p>
          <w:p w14:paraId="272D710F" w14:textId="493083A5" w:rsidR="004F7BE4" w:rsidRPr="00CF031F" w:rsidRDefault="004F7BE4" w:rsidP="00E80E7A">
            <w:pPr>
              <w:jc w:val="center"/>
              <w:rPr>
                <w:rFonts w:ascii="Arial" w:hAnsi="Arial" w:cs="Arial"/>
                <w:sz w:val="24"/>
                <w:szCs w:val="24"/>
                <w:lang w:val="en-US"/>
              </w:rPr>
            </w:pPr>
          </w:p>
        </w:tc>
      </w:tr>
      <w:tr w:rsidR="004F7BE4" w14:paraId="34E95984" w14:textId="77777777" w:rsidTr="00C917A4">
        <w:tc>
          <w:tcPr>
            <w:tcW w:w="2410" w:type="dxa"/>
          </w:tcPr>
          <w:p w14:paraId="4ECAC588" w14:textId="27DFFE04" w:rsidR="004F7BE4" w:rsidRDefault="004F7BE4"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Day Centre (Age UK)</w:t>
            </w:r>
          </w:p>
        </w:tc>
        <w:tc>
          <w:tcPr>
            <w:tcW w:w="1433" w:type="dxa"/>
          </w:tcPr>
          <w:p w14:paraId="5408D550" w14:textId="6CAF7EC5" w:rsidR="004F7BE4" w:rsidRDefault="004F7BE4"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7DBB176A" w14:textId="77777777" w:rsidR="004F7BE4" w:rsidRDefault="004F7BE4" w:rsidP="00C163BE">
            <w:pPr>
              <w:rPr>
                <w:rFonts w:ascii="Arial" w:hAnsi="Arial" w:cs="Arial"/>
                <w:sz w:val="24"/>
                <w:szCs w:val="24"/>
                <w:lang w:val="en-US"/>
              </w:rPr>
            </w:pPr>
            <w:r>
              <w:rPr>
                <w:rFonts w:ascii="Arial" w:hAnsi="Arial" w:cs="Arial"/>
                <w:sz w:val="24"/>
                <w:szCs w:val="24"/>
                <w:lang w:val="en-US"/>
              </w:rPr>
              <w:t>To allow the day centre to continue to offer:</w:t>
            </w:r>
          </w:p>
          <w:p w14:paraId="0FA67112" w14:textId="77777777" w:rsidR="004F7BE4" w:rsidRDefault="004F7BE4" w:rsidP="00437C66">
            <w:pPr>
              <w:pStyle w:val="ListParagraph"/>
              <w:numPr>
                <w:ilvl w:val="0"/>
                <w:numId w:val="6"/>
              </w:numPr>
              <w:rPr>
                <w:rFonts w:ascii="Arial" w:hAnsi="Arial" w:cs="Arial"/>
                <w:sz w:val="24"/>
                <w:szCs w:val="24"/>
                <w:lang w:val="en-US"/>
              </w:rPr>
            </w:pPr>
            <w:r>
              <w:rPr>
                <w:rFonts w:ascii="Arial" w:hAnsi="Arial" w:cs="Arial"/>
                <w:sz w:val="24"/>
                <w:szCs w:val="24"/>
                <w:lang w:val="en-US"/>
              </w:rPr>
              <w:t>A weekly supervised meeting point</w:t>
            </w:r>
          </w:p>
          <w:p w14:paraId="4860266C" w14:textId="77777777" w:rsidR="004F7BE4" w:rsidRDefault="004F7BE4" w:rsidP="00437C66">
            <w:pPr>
              <w:pStyle w:val="ListParagraph"/>
              <w:numPr>
                <w:ilvl w:val="0"/>
                <w:numId w:val="6"/>
              </w:numPr>
              <w:rPr>
                <w:rFonts w:ascii="Arial" w:hAnsi="Arial" w:cs="Arial"/>
                <w:sz w:val="24"/>
                <w:szCs w:val="24"/>
                <w:lang w:val="en-US"/>
              </w:rPr>
            </w:pPr>
            <w:r>
              <w:rPr>
                <w:rFonts w:ascii="Arial" w:hAnsi="Arial" w:cs="Arial"/>
                <w:sz w:val="24"/>
                <w:szCs w:val="24"/>
                <w:lang w:val="en-US"/>
              </w:rPr>
              <w:t>Meals and drinks</w:t>
            </w:r>
          </w:p>
          <w:p w14:paraId="32926334" w14:textId="77777777" w:rsidR="004F7BE4" w:rsidRDefault="004F7BE4" w:rsidP="00437C66">
            <w:pPr>
              <w:pStyle w:val="ListParagraph"/>
              <w:numPr>
                <w:ilvl w:val="0"/>
                <w:numId w:val="6"/>
              </w:numPr>
              <w:rPr>
                <w:rFonts w:ascii="Arial" w:hAnsi="Arial" w:cs="Arial"/>
                <w:sz w:val="24"/>
                <w:szCs w:val="24"/>
                <w:lang w:val="en-US"/>
              </w:rPr>
            </w:pPr>
            <w:r>
              <w:rPr>
                <w:rFonts w:ascii="Arial" w:hAnsi="Arial" w:cs="Arial"/>
                <w:sz w:val="24"/>
                <w:szCs w:val="24"/>
                <w:lang w:val="en-US"/>
              </w:rPr>
              <w:t>Suitable games and events</w:t>
            </w:r>
          </w:p>
          <w:p w14:paraId="71EC2EE8" w14:textId="07BE4259" w:rsidR="004F7BE4" w:rsidRPr="00437C66" w:rsidRDefault="004F7BE4" w:rsidP="00437C66">
            <w:pPr>
              <w:pStyle w:val="ListParagraph"/>
              <w:numPr>
                <w:ilvl w:val="0"/>
                <w:numId w:val="6"/>
              </w:numPr>
              <w:rPr>
                <w:rFonts w:ascii="Arial" w:hAnsi="Arial" w:cs="Arial"/>
                <w:sz w:val="24"/>
                <w:szCs w:val="24"/>
                <w:lang w:val="en-US"/>
              </w:rPr>
            </w:pPr>
            <w:r>
              <w:rPr>
                <w:rFonts w:ascii="Arial" w:hAnsi="Arial" w:cs="Arial"/>
                <w:sz w:val="24"/>
                <w:szCs w:val="24"/>
                <w:lang w:val="en-US"/>
              </w:rPr>
              <w:t>Entertainment</w:t>
            </w:r>
          </w:p>
        </w:tc>
        <w:tc>
          <w:tcPr>
            <w:tcW w:w="1560" w:type="dxa"/>
          </w:tcPr>
          <w:p w14:paraId="4288331B" w14:textId="70838A27" w:rsidR="004F7BE4" w:rsidRDefault="004F7BE4" w:rsidP="00E80E7A">
            <w:pPr>
              <w:jc w:val="center"/>
              <w:rPr>
                <w:rFonts w:ascii="Arial" w:hAnsi="Arial" w:cs="Arial"/>
                <w:sz w:val="24"/>
                <w:szCs w:val="24"/>
                <w:lang w:val="en-US"/>
              </w:rPr>
            </w:pPr>
            <w:r>
              <w:rPr>
                <w:rFonts w:ascii="Arial" w:hAnsi="Arial" w:cs="Arial"/>
                <w:sz w:val="24"/>
                <w:szCs w:val="24"/>
                <w:lang w:val="en-US"/>
              </w:rPr>
              <w:t xml:space="preserve">Article of Association </w:t>
            </w:r>
          </w:p>
        </w:tc>
        <w:tc>
          <w:tcPr>
            <w:tcW w:w="1275" w:type="dxa"/>
          </w:tcPr>
          <w:p w14:paraId="6B076288" w14:textId="49C26ACE" w:rsidR="004F7BE4" w:rsidRDefault="004F7BE4" w:rsidP="00E80E7A">
            <w:pPr>
              <w:jc w:val="center"/>
              <w:rPr>
                <w:rFonts w:ascii="Arial" w:hAnsi="Arial" w:cs="Arial"/>
                <w:sz w:val="24"/>
                <w:szCs w:val="24"/>
                <w:lang w:val="en-US"/>
              </w:rPr>
            </w:pPr>
            <w:r>
              <w:rPr>
                <w:rFonts w:ascii="Arial" w:hAnsi="Arial" w:cs="Arial"/>
                <w:sz w:val="24"/>
                <w:szCs w:val="24"/>
                <w:lang w:val="en-US"/>
              </w:rPr>
              <w:t>Yes</w:t>
            </w:r>
          </w:p>
          <w:p w14:paraId="0CD07A1D" w14:textId="5A740974" w:rsidR="004F7BE4" w:rsidRPr="00CF031F" w:rsidRDefault="004F7BE4" w:rsidP="00E80E7A">
            <w:pPr>
              <w:jc w:val="center"/>
              <w:rPr>
                <w:rFonts w:ascii="Arial" w:hAnsi="Arial" w:cs="Arial"/>
                <w:sz w:val="24"/>
                <w:szCs w:val="24"/>
                <w:lang w:val="en-US"/>
              </w:rPr>
            </w:pPr>
            <w:r>
              <w:rPr>
                <w:rFonts w:ascii="Arial" w:hAnsi="Arial" w:cs="Arial"/>
                <w:sz w:val="24"/>
                <w:szCs w:val="24"/>
                <w:lang w:val="en-US"/>
              </w:rPr>
              <w:t>£300</w:t>
            </w:r>
          </w:p>
        </w:tc>
      </w:tr>
      <w:tr w:rsidR="004F7BE4" w14:paraId="64E03442" w14:textId="77777777" w:rsidTr="00C917A4">
        <w:tc>
          <w:tcPr>
            <w:tcW w:w="2410" w:type="dxa"/>
          </w:tcPr>
          <w:p w14:paraId="4FAB65ED" w14:textId="711DC96F" w:rsidR="004F7BE4" w:rsidRDefault="004F7BE4"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Community Enterprise</w:t>
            </w:r>
          </w:p>
        </w:tc>
        <w:tc>
          <w:tcPr>
            <w:tcW w:w="1433" w:type="dxa"/>
          </w:tcPr>
          <w:p w14:paraId="7D722004" w14:textId="5722280C" w:rsidR="004F7BE4" w:rsidRDefault="004F7BE4"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1E434160" w14:textId="7ADD5D4A" w:rsidR="004F7BE4" w:rsidRDefault="004F7BE4" w:rsidP="00C163BE">
            <w:pPr>
              <w:rPr>
                <w:rFonts w:ascii="Arial" w:hAnsi="Arial" w:cs="Arial"/>
                <w:sz w:val="24"/>
                <w:szCs w:val="24"/>
                <w:lang w:val="en-US"/>
              </w:rPr>
            </w:pPr>
            <w:r>
              <w:rPr>
                <w:rFonts w:ascii="Arial" w:hAnsi="Arial" w:cs="Arial"/>
                <w:sz w:val="24"/>
                <w:szCs w:val="24"/>
                <w:lang w:val="en-US"/>
              </w:rPr>
              <w:t>Towards promotional and venue hire costs associated with MDCE hosting three health related events at the Festival Drayton Centre and The Grove School to residents within the town and surrounding area during the financial year 2024/25</w:t>
            </w:r>
          </w:p>
        </w:tc>
        <w:tc>
          <w:tcPr>
            <w:tcW w:w="1560" w:type="dxa"/>
          </w:tcPr>
          <w:p w14:paraId="4C6790C0" w14:textId="3F52B6D5" w:rsidR="004F7BE4" w:rsidRDefault="00890CB6" w:rsidP="00E80E7A">
            <w:pPr>
              <w:jc w:val="center"/>
              <w:rPr>
                <w:rFonts w:ascii="Arial" w:hAnsi="Arial" w:cs="Arial"/>
                <w:sz w:val="24"/>
                <w:szCs w:val="24"/>
                <w:lang w:val="en-US"/>
              </w:rPr>
            </w:pPr>
            <w:r>
              <w:rPr>
                <w:rFonts w:ascii="Arial" w:hAnsi="Arial" w:cs="Arial"/>
                <w:sz w:val="24"/>
                <w:szCs w:val="24"/>
                <w:lang w:val="en-US"/>
              </w:rPr>
              <w:t>Constitution</w:t>
            </w:r>
          </w:p>
        </w:tc>
        <w:tc>
          <w:tcPr>
            <w:tcW w:w="1275" w:type="dxa"/>
          </w:tcPr>
          <w:p w14:paraId="0E909508" w14:textId="7E1D7D94" w:rsidR="004F7BE4" w:rsidRDefault="004F7BE4" w:rsidP="00E80E7A">
            <w:pPr>
              <w:jc w:val="center"/>
              <w:rPr>
                <w:rFonts w:ascii="Arial" w:hAnsi="Arial" w:cs="Arial"/>
                <w:sz w:val="24"/>
                <w:szCs w:val="24"/>
                <w:lang w:val="en-US"/>
              </w:rPr>
            </w:pPr>
            <w:r>
              <w:rPr>
                <w:rFonts w:ascii="Arial" w:hAnsi="Arial" w:cs="Arial"/>
                <w:sz w:val="24"/>
                <w:szCs w:val="24"/>
                <w:lang w:val="en-US"/>
              </w:rPr>
              <w:t>Yes</w:t>
            </w:r>
          </w:p>
          <w:p w14:paraId="152FC689" w14:textId="48388DC0" w:rsidR="004F7BE4" w:rsidRPr="00CF031F" w:rsidRDefault="004F7BE4" w:rsidP="00E80E7A">
            <w:pPr>
              <w:jc w:val="center"/>
              <w:rPr>
                <w:rFonts w:ascii="Arial" w:hAnsi="Arial" w:cs="Arial"/>
                <w:sz w:val="24"/>
                <w:szCs w:val="24"/>
                <w:lang w:val="en-US"/>
              </w:rPr>
            </w:pPr>
            <w:r>
              <w:rPr>
                <w:rFonts w:ascii="Arial" w:hAnsi="Arial" w:cs="Arial"/>
                <w:sz w:val="24"/>
                <w:szCs w:val="24"/>
                <w:lang w:val="en-US"/>
              </w:rPr>
              <w:t>£300</w:t>
            </w:r>
          </w:p>
        </w:tc>
      </w:tr>
      <w:tr w:rsidR="00890CB6" w14:paraId="4D75E3B1" w14:textId="77777777" w:rsidTr="00C917A4">
        <w:tc>
          <w:tcPr>
            <w:tcW w:w="2410" w:type="dxa"/>
          </w:tcPr>
          <w:p w14:paraId="5BBD9ED1" w14:textId="754B5AC9" w:rsidR="00890CB6" w:rsidRDefault="00890CB6"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Bowling Club</w:t>
            </w:r>
            <w:r w:rsidR="004135A7">
              <w:rPr>
                <w:rFonts w:ascii="Arial" w:hAnsi="Arial" w:cs="Arial"/>
                <w:sz w:val="24"/>
                <w:szCs w:val="24"/>
                <w:lang w:val="en-US"/>
              </w:rPr>
              <w:t xml:space="preserve"> (Joule’s)</w:t>
            </w:r>
          </w:p>
        </w:tc>
        <w:tc>
          <w:tcPr>
            <w:tcW w:w="1433" w:type="dxa"/>
          </w:tcPr>
          <w:p w14:paraId="1482A001" w14:textId="2CAE77F1" w:rsidR="00890CB6" w:rsidRDefault="00890CB6"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7241054D" w14:textId="25D8AF00" w:rsidR="00890CB6" w:rsidRDefault="00890CB6" w:rsidP="00C163BE">
            <w:pPr>
              <w:rPr>
                <w:rFonts w:ascii="Arial" w:hAnsi="Arial" w:cs="Arial"/>
                <w:sz w:val="24"/>
                <w:szCs w:val="24"/>
                <w:lang w:val="en-US"/>
              </w:rPr>
            </w:pPr>
            <w:r>
              <w:rPr>
                <w:rFonts w:ascii="Arial" w:hAnsi="Arial" w:cs="Arial"/>
                <w:sz w:val="24"/>
                <w:szCs w:val="24"/>
                <w:lang w:val="en-US"/>
              </w:rPr>
              <w:t>Towards a replacement mower</w:t>
            </w:r>
          </w:p>
        </w:tc>
        <w:tc>
          <w:tcPr>
            <w:tcW w:w="1560" w:type="dxa"/>
          </w:tcPr>
          <w:p w14:paraId="43754AFE" w14:textId="48C35A05" w:rsidR="00890CB6" w:rsidRDefault="00890CB6" w:rsidP="00E80E7A">
            <w:pPr>
              <w:jc w:val="center"/>
              <w:rPr>
                <w:rFonts w:ascii="Arial" w:hAnsi="Arial" w:cs="Arial"/>
                <w:sz w:val="24"/>
                <w:szCs w:val="24"/>
                <w:lang w:val="en-US"/>
              </w:rPr>
            </w:pPr>
            <w:r>
              <w:rPr>
                <w:rFonts w:ascii="Arial" w:hAnsi="Arial" w:cs="Arial"/>
                <w:sz w:val="24"/>
                <w:szCs w:val="24"/>
                <w:lang w:val="en-US"/>
              </w:rPr>
              <w:t>Constitution</w:t>
            </w:r>
          </w:p>
        </w:tc>
        <w:tc>
          <w:tcPr>
            <w:tcW w:w="1275" w:type="dxa"/>
          </w:tcPr>
          <w:p w14:paraId="6798019D" w14:textId="77777777" w:rsidR="00890CB6" w:rsidRDefault="00890CB6" w:rsidP="00E80E7A">
            <w:pPr>
              <w:jc w:val="center"/>
              <w:rPr>
                <w:rFonts w:ascii="Arial" w:hAnsi="Arial" w:cs="Arial"/>
                <w:sz w:val="24"/>
                <w:szCs w:val="24"/>
                <w:lang w:val="en-US"/>
              </w:rPr>
            </w:pPr>
            <w:r>
              <w:rPr>
                <w:rFonts w:ascii="Arial" w:hAnsi="Arial" w:cs="Arial"/>
                <w:sz w:val="24"/>
                <w:szCs w:val="24"/>
                <w:lang w:val="en-US"/>
              </w:rPr>
              <w:t>Yes</w:t>
            </w:r>
          </w:p>
          <w:p w14:paraId="68ECA54F" w14:textId="77777777" w:rsidR="00890CB6" w:rsidRDefault="00890CB6" w:rsidP="00E80E7A">
            <w:pPr>
              <w:jc w:val="center"/>
              <w:rPr>
                <w:rFonts w:ascii="Arial" w:hAnsi="Arial" w:cs="Arial"/>
                <w:sz w:val="24"/>
                <w:szCs w:val="24"/>
                <w:lang w:val="en-US"/>
              </w:rPr>
            </w:pPr>
            <w:r>
              <w:rPr>
                <w:rFonts w:ascii="Arial" w:hAnsi="Arial" w:cs="Arial"/>
                <w:sz w:val="24"/>
                <w:szCs w:val="24"/>
                <w:lang w:val="en-US"/>
              </w:rPr>
              <w:t>£300</w:t>
            </w:r>
          </w:p>
          <w:p w14:paraId="54A64574" w14:textId="77777777" w:rsidR="00890CB6" w:rsidRDefault="00890CB6" w:rsidP="00E80E7A">
            <w:pPr>
              <w:jc w:val="center"/>
              <w:rPr>
                <w:rFonts w:ascii="Arial" w:hAnsi="Arial" w:cs="Arial"/>
                <w:sz w:val="24"/>
                <w:szCs w:val="24"/>
                <w:lang w:val="en-US"/>
              </w:rPr>
            </w:pPr>
          </w:p>
          <w:p w14:paraId="247E4A15" w14:textId="77777777" w:rsidR="00890CB6" w:rsidRDefault="00890CB6" w:rsidP="00E80E7A">
            <w:pPr>
              <w:jc w:val="center"/>
              <w:rPr>
                <w:rFonts w:ascii="Arial" w:hAnsi="Arial" w:cs="Arial"/>
                <w:sz w:val="24"/>
                <w:szCs w:val="24"/>
                <w:lang w:val="en-US"/>
              </w:rPr>
            </w:pPr>
          </w:p>
          <w:p w14:paraId="05CABB08" w14:textId="5B1FEDCE" w:rsidR="00890CB6" w:rsidRDefault="00890CB6" w:rsidP="00E80E7A">
            <w:pPr>
              <w:jc w:val="center"/>
              <w:rPr>
                <w:rFonts w:ascii="Arial" w:hAnsi="Arial" w:cs="Arial"/>
                <w:sz w:val="24"/>
                <w:szCs w:val="24"/>
                <w:lang w:val="en-US"/>
              </w:rPr>
            </w:pPr>
          </w:p>
        </w:tc>
      </w:tr>
      <w:tr w:rsidR="004135A7" w14:paraId="0828C0A6" w14:textId="77777777" w:rsidTr="00C917A4">
        <w:tc>
          <w:tcPr>
            <w:tcW w:w="2410" w:type="dxa"/>
          </w:tcPr>
          <w:p w14:paraId="648F0D01" w14:textId="616329AD" w:rsidR="004135A7" w:rsidRDefault="004135A7"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Victoria Bowling Green</w:t>
            </w:r>
          </w:p>
        </w:tc>
        <w:tc>
          <w:tcPr>
            <w:tcW w:w="1433" w:type="dxa"/>
          </w:tcPr>
          <w:p w14:paraId="5EF2D0A7" w14:textId="49F6D6F6" w:rsidR="004135A7" w:rsidRDefault="004135A7"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243B8916" w14:textId="6CA94A81" w:rsidR="004135A7" w:rsidRDefault="004135A7" w:rsidP="00C163BE">
            <w:pPr>
              <w:rPr>
                <w:rFonts w:ascii="Arial" w:hAnsi="Arial" w:cs="Arial"/>
                <w:sz w:val="24"/>
                <w:szCs w:val="24"/>
                <w:lang w:val="en-US"/>
              </w:rPr>
            </w:pPr>
            <w:r>
              <w:rPr>
                <w:rFonts w:ascii="Arial" w:hAnsi="Arial" w:cs="Arial"/>
                <w:sz w:val="24"/>
                <w:szCs w:val="24"/>
                <w:lang w:val="en-US"/>
              </w:rPr>
              <w:t>Refurbishing the clubhouse and facilities</w:t>
            </w:r>
          </w:p>
        </w:tc>
        <w:tc>
          <w:tcPr>
            <w:tcW w:w="1560" w:type="dxa"/>
          </w:tcPr>
          <w:p w14:paraId="1B06D27B" w14:textId="5062493C" w:rsidR="004135A7" w:rsidRDefault="004135A7" w:rsidP="00E80E7A">
            <w:pPr>
              <w:jc w:val="center"/>
              <w:rPr>
                <w:rFonts w:ascii="Arial" w:hAnsi="Arial" w:cs="Arial"/>
                <w:sz w:val="24"/>
                <w:szCs w:val="24"/>
                <w:lang w:val="en-US"/>
              </w:rPr>
            </w:pPr>
            <w:r>
              <w:rPr>
                <w:rFonts w:ascii="Arial" w:hAnsi="Arial" w:cs="Arial"/>
                <w:sz w:val="24"/>
                <w:szCs w:val="24"/>
                <w:lang w:val="en-US"/>
              </w:rPr>
              <w:t>Club Rules</w:t>
            </w:r>
          </w:p>
        </w:tc>
        <w:tc>
          <w:tcPr>
            <w:tcW w:w="1275" w:type="dxa"/>
          </w:tcPr>
          <w:p w14:paraId="6FC58914" w14:textId="55CC36D7" w:rsidR="004135A7" w:rsidRDefault="004135A7" w:rsidP="00E80E7A">
            <w:pPr>
              <w:jc w:val="center"/>
              <w:rPr>
                <w:rFonts w:ascii="Arial" w:hAnsi="Arial" w:cs="Arial"/>
                <w:sz w:val="24"/>
                <w:szCs w:val="24"/>
                <w:lang w:val="en-US"/>
              </w:rPr>
            </w:pPr>
            <w:r>
              <w:rPr>
                <w:rFonts w:ascii="Arial" w:hAnsi="Arial" w:cs="Arial"/>
                <w:sz w:val="24"/>
                <w:szCs w:val="24"/>
                <w:lang w:val="en-US"/>
              </w:rPr>
              <w:t>No</w:t>
            </w:r>
          </w:p>
        </w:tc>
      </w:tr>
      <w:tr w:rsidR="004135A7" w14:paraId="4B550879" w14:textId="77777777" w:rsidTr="00C917A4">
        <w:tc>
          <w:tcPr>
            <w:tcW w:w="2410" w:type="dxa"/>
          </w:tcPr>
          <w:p w14:paraId="0BABC6DD" w14:textId="5EB5274B" w:rsidR="004135A7" w:rsidRDefault="004135A7" w:rsidP="00111DE4">
            <w:pPr>
              <w:pStyle w:val="ListParagraph"/>
              <w:numPr>
                <w:ilvl w:val="0"/>
                <w:numId w:val="5"/>
              </w:numPr>
              <w:rPr>
                <w:rFonts w:ascii="Arial" w:hAnsi="Arial" w:cs="Arial"/>
                <w:sz w:val="24"/>
                <w:szCs w:val="24"/>
                <w:lang w:val="en-US"/>
              </w:rPr>
            </w:pPr>
            <w:r>
              <w:rPr>
                <w:rFonts w:ascii="Arial" w:hAnsi="Arial" w:cs="Arial"/>
                <w:sz w:val="24"/>
                <w:szCs w:val="24"/>
                <w:lang w:val="en-US"/>
              </w:rPr>
              <w:t>St. Mary’s Wellness Group</w:t>
            </w:r>
          </w:p>
        </w:tc>
        <w:tc>
          <w:tcPr>
            <w:tcW w:w="1433" w:type="dxa"/>
          </w:tcPr>
          <w:p w14:paraId="57F8B1AC" w14:textId="1F41EAB2" w:rsidR="004135A7" w:rsidRDefault="004135A7"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7AC505D2" w14:textId="33E8A997" w:rsidR="004135A7" w:rsidRDefault="004135A7" w:rsidP="00C163BE">
            <w:pPr>
              <w:rPr>
                <w:rFonts w:ascii="Arial" w:hAnsi="Arial" w:cs="Arial"/>
                <w:sz w:val="24"/>
                <w:szCs w:val="24"/>
                <w:lang w:val="en-US"/>
              </w:rPr>
            </w:pPr>
            <w:r>
              <w:rPr>
                <w:rFonts w:ascii="Arial" w:hAnsi="Arial" w:cs="Arial"/>
                <w:sz w:val="24"/>
                <w:szCs w:val="24"/>
                <w:lang w:val="en-US"/>
              </w:rPr>
              <w:t>To provide refreshments, art craft materials and travel expenses for the facilitator as well as engaging some outside speakers for some sessions</w:t>
            </w:r>
          </w:p>
        </w:tc>
        <w:tc>
          <w:tcPr>
            <w:tcW w:w="1560" w:type="dxa"/>
          </w:tcPr>
          <w:p w14:paraId="737D5088" w14:textId="570BA0FE" w:rsidR="004135A7" w:rsidRDefault="00900048" w:rsidP="00E80E7A">
            <w:pPr>
              <w:jc w:val="center"/>
              <w:rPr>
                <w:rFonts w:ascii="Arial" w:hAnsi="Arial" w:cs="Arial"/>
                <w:sz w:val="24"/>
                <w:szCs w:val="24"/>
                <w:lang w:val="en-US"/>
              </w:rPr>
            </w:pPr>
            <w:r>
              <w:rPr>
                <w:rFonts w:ascii="Arial" w:hAnsi="Arial" w:cs="Arial"/>
                <w:sz w:val="24"/>
                <w:szCs w:val="24"/>
                <w:lang w:val="en-US"/>
              </w:rPr>
              <w:t>Accounts</w:t>
            </w:r>
            <w:r w:rsidR="00FD1E8E">
              <w:rPr>
                <w:rFonts w:ascii="Arial" w:hAnsi="Arial" w:cs="Arial"/>
                <w:sz w:val="24"/>
                <w:szCs w:val="24"/>
                <w:lang w:val="en-US"/>
              </w:rPr>
              <w:t xml:space="preserve"> Year Ending 31/03/23</w:t>
            </w:r>
          </w:p>
        </w:tc>
        <w:tc>
          <w:tcPr>
            <w:tcW w:w="1275" w:type="dxa"/>
          </w:tcPr>
          <w:p w14:paraId="29876C5E" w14:textId="59A9950C" w:rsidR="004135A7" w:rsidRDefault="004135A7" w:rsidP="00E80E7A">
            <w:pPr>
              <w:jc w:val="center"/>
              <w:rPr>
                <w:rFonts w:ascii="Arial" w:hAnsi="Arial" w:cs="Arial"/>
                <w:sz w:val="24"/>
                <w:szCs w:val="24"/>
                <w:lang w:val="en-US"/>
              </w:rPr>
            </w:pPr>
            <w:r>
              <w:rPr>
                <w:rFonts w:ascii="Arial" w:hAnsi="Arial" w:cs="Arial"/>
                <w:sz w:val="24"/>
                <w:szCs w:val="24"/>
                <w:lang w:val="en-US"/>
              </w:rPr>
              <w:t>No</w:t>
            </w:r>
          </w:p>
        </w:tc>
      </w:tr>
      <w:tr w:rsidR="00900048" w14:paraId="728C74A1" w14:textId="77777777" w:rsidTr="00C917A4">
        <w:tc>
          <w:tcPr>
            <w:tcW w:w="2410" w:type="dxa"/>
          </w:tcPr>
          <w:p w14:paraId="34DD3004" w14:textId="6282C428" w:rsidR="00900048" w:rsidRDefault="00900048" w:rsidP="00111DE4">
            <w:pPr>
              <w:pStyle w:val="ListParagraph"/>
              <w:numPr>
                <w:ilvl w:val="0"/>
                <w:numId w:val="5"/>
              </w:numPr>
              <w:rPr>
                <w:rFonts w:ascii="Arial" w:hAnsi="Arial" w:cs="Arial"/>
                <w:sz w:val="24"/>
                <w:szCs w:val="24"/>
                <w:lang w:val="en-US"/>
              </w:rPr>
            </w:pPr>
            <w:r>
              <w:rPr>
                <w:rFonts w:ascii="Arial" w:hAnsi="Arial" w:cs="Arial"/>
                <w:sz w:val="24"/>
                <w:szCs w:val="24"/>
                <w:lang w:val="en-US"/>
              </w:rPr>
              <w:t>Market Drayton u3a</w:t>
            </w:r>
          </w:p>
        </w:tc>
        <w:tc>
          <w:tcPr>
            <w:tcW w:w="1433" w:type="dxa"/>
          </w:tcPr>
          <w:p w14:paraId="2487D129" w14:textId="0BF0D2BB" w:rsidR="00900048" w:rsidRDefault="00900048" w:rsidP="00A54C48">
            <w:pPr>
              <w:jc w:val="center"/>
              <w:rPr>
                <w:rFonts w:ascii="Arial" w:hAnsi="Arial" w:cs="Arial"/>
                <w:sz w:val="24"/>
                <w:szCs w:val="24"/>
                <w:lang w:val="en-US"/>
              </w:rPr>
            </w:pPr>
            <w:r>
              <w:rPr>
                <w:rFonts w:ascii="Arial" w:hAnsi="Arial" w:cs="Arial"/>
                <w:sz w:val="24"/>
                <w:szCs w:val="24"/>
                <w:lang w:val="en-US"/>
              </w:rPr>
              <w:t>£500</w:t>
            </w:r>
          </w:p>
        </w:tc>
        <w:tc>
          <w:tcPr>
            <w:tcW w:w="4662" w:type="dxa"/>
          </w:tcPr>
          <w:p w14:paraId="096FE538" w14:textId="20EAD891" w:rsidR="00900048" w:rsidRDefault="00900048" w:rsidP="00C163BE">
            <w:pPr>
              <w:rPr>
                <w:rFonts w:ascii="Arial" w:hAnsi="Arial" w:cs="Arial"/>
                <w:sz w:val="24"/>
                <w:szCs w:val="24"/>
                <w:lang w:val="en-US"/>
              </w:rPr>
            </w:pPr>
            <w:r>
              <w:rPr>
                <w:rFonts w:ascii="Arial" w:hAnsi="Arial" w:cs="Arial"/>
                <w:sz w:val="24"/>
                <w:szCs w:val="24"/>
                <w:lang w:val="en-US"/>
              </w:rPr>
              <w:t>To help acquire advertising display stands, posters, and printed publicity  leaflets in sufficient quantities that will explain u3a’s purpose and usefulness to potential members.</w:t>
            </w:r>
          </w:p>
        </w:tc>
        <w:tc>
          <w:tcPr>
            <w:tcW w:w="1560" w:type="dxa"/>
          </w:tcPr>
          <w:p w14:paraId="24B94839" w14:textId="08F2F744" w:rsidR="00900048" w:rsidRDefault="00900048" w:rsidP="00E80E7A">
            <w:pPr>
              <w:jc w:val="center"/>
              <w:rPr>
                <w:rFonts w:ascii="Arial" w:hAnsi="Arial" w:cs="Arial"/>
                <w:sz w:val="24"/>
                <w:szCs w:val="24"/>
                <w:lang w:val="en-US"/>
              </w:rPr>
            </w:pPr>
            <w:r>
              <w:rPr>
                <w:rFonts w:ascii="Arial" w:hAnsi="Arial" w:cs="Arial"/>
                <w:sz w:val="24"/>
                <w:szCs w:val="24"/>
                <w:lang w:val="en-US"/>
              </w:rPr>
              <w:t>Constitution</w:t>
            </w:r>
          </w:p>
        </w:tc>
        <w:tc>
          <w:tcPr>
            <w:tcW w:w="1275" w:type="dxa"/>
          </w:tcPr>
          <w:p w14:paraId="731472FE" w14:textId="30D59517" w:rsidR="00900048" w:rsidRDefault="00900048" w:rsidP="00E80E7A">
            <w:pPr>
              <w:jc w:val="center"/>
              <w:rPr>
                <w:rFonts w:ascii="Arial" w:hAnsi="Arial" w:cs="Arial"/>
                <w:sz w:val="24"/>
                <w:szCs w:val="24"/>
                <w:lang w:val="en-US"/>
              </w:rPr>
            </w:pPr>
            <w:r>
              <w:rPr>
                <w:rFonts w:ascii="Arial" w:hAnsi="Arial" w:cs="Arial"/>
                <w:sz w:val="24"/>
                <w:szCs w:val="24"/>
                <w:lang w:val="en-US"/>
              </w:rPr>
              <w:t>No</w:t>
            </w:r>
          </w:p>
        </w:tc>
      </w:tr>
    </w:tbl>
    <w:p w14:paraId="4DACE3C4" w14:textId="7CAAC3AC" w:rsidR="00482BD3" w:rsidRDefault="00482BD3" w:rsidP="00482BD3">
      <w:pPr>
        <w:rPr>
          <w:rFonts w:ascii="Arial" w:hAnsi="Arial" w:cs="Arial"/>
          <w:sz w:val="24"/>
          <w:szCs w:val="24"/>
          <w:lang w:val="en-US"/>
        </w:rPr>
      </w:pPr>
    </w:p>
    <w:p w14:paraId="632A6C90" w14:textId="77777777" w:rsidR="004F7BE4" w:rsidRDefault="004F7BE4" w:rsidP="00482BD3">
      <w:pPr>
        <w:rPr>
          <w:rFonts w:ascii="Arial" w:hAnsi="Arial" w:cs="Arial"/>
          <w:sz w:val="24"/>
          <w:szCs w:val="24"/>
          <w:lang w:val="en-US"/>
        </w:rPr>
      </w:pPr>
    </w:p>
    <w:sectPr w:rsidR="004F7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F0D65"/>
    <w:multiLevelType w:val="hybridMultilevel"/>
    <w:tmpl w:val="BB0A0C64"/>
    <w:lvl w:ilvl="0" w:tplc="0AB4E062">
      <w:start w:val="1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9EC4FA1"/>
    <w:multiLevelType w:val="hybridMultilevel"/>
    <w:tmpl w:val="BDCE24A4"/>
    <w:lvl w:ilvl="0" w:tplc="F878B2D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F3369"/>
    <w:multiLevelType w:val="hybridMultilevel"/>
    <w:tmpl w:val="CDCEFA92"/>
    <w:lvl w:ilvl="0" w:tplc="D3F63F4C">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57AC2"/>
    <w:multiLevelType w:val="hybridMultilevel"/>
    <w:tmpl w:val="2086F92A"/>
    <w:lvl w:ilvl="0" w:tplc="E7A2E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51983"/>
    <w:multiLevelType w:val="hybridMultilevel"/>
    <w:tmpl w:val="2D6AA4D4"/>
    <w:lvl w:ilvl="0" w:tplc="BBF66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536189">
    <w:abstractNumId w:val="0"/>
  </w:num>
  <w:num w:numId="2" w16cid:durableId="934554811">
    <w:abstractNumId w:val="4"/>
  </w:num>
  <w:num w:numId="3" w16cid:durableId="510611376">
    <w:abstractNumId w:val="2"/>
  </w:num>
  <w:num w:numId="4" w16cid:durableId="1113787725">
    <w:abstractNumId w:val="3"/>
  </w:num>
  <w:num w:numId="5" w16cid:durableId="2079016748">
    <w:abstractNumId w:val="5"/>
  </w:num>
  <w:num w:numId="6" w16cid:durableId="16005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8D"/>
    <w:rsid w:val="00002E85"/>
    <w:rsid w:val="00071CA7"/>
    <w:rsid w:val="000E53A8"/>
    <w:rsid w:val="000F1A65"/>
    <w:rsid w:val="00111DE4"/>
    <w:rsid w:val="001463BD"/>
    <w:rsid w:val="00163D95"/>
    <w:rsid w:val="0022592D"/>
    <w:rsid w:val="002301CF"/>
    <w:rsid w:val="00261684"/>
    <w:rsid w:val="002A4BFD"/>
    <w:rsid w:val="002A55D2"/>
    <w:rsid w:val="002A64BF"/>
    <w:rsid w:val="002A6EEF"/>
    <w:rsid w:val="002B7A68"/>
    <w:rsid w:val="00315150"/>
    <w:rsid w:val="00346A8D"/>
    <w:rsid w:val="003767E4"/>
    <w:rsid w:val="00387083"/>
    <w:rsid w:val="003A48BB"/>
    <w:rsid w:val="003B5D3C"/>
    <w:rsid w:val="00402F7D"/>
    <w:rsid w:val="004135A7"/>
    <w:rsid w:val="00437C66"/>
    <w:rsid w:val="00482BD3"/>
    <w:rsid w:val="00497E0D"/>
    <w:rsid w:val="004E554A"/>
    <w:rsid w:val="004F6C1B"/>
    <w:rsid w:val="004F7BE4"/>
    <w:rsid w:val="0052646A"/>
    <w:rsid w:val="005A6E0C"/>
    <w:rsid w:val="00604BB9"/>
    <w:rsid w:val="006057CD"/>
    <w:rsid w:val="00665C54"/>
    <w:rsid w:val="006863E0"/>
    <w:rsid w:val="00697372"/>
    <w:rsid w:val="006B275E"/>
    <w:rsid w:val="006D667A"/>
    <w:rsid w:val="00724948"/>
    <w:rsid w:val="00736F3C"/>
    <w:rsid w:val="00785133"/>
    <w:rsid w:val="0079080D"/>
    <w:rsid w:val="007A7824"/>
    <w:rsid w:val="007B41FB"/>
    <w:rsid w:val="007E1CD6"/>
    <w:rsid w:val="007E6B83"/>
    <w:rsid w:val="00814E9D"/>
    <w:rsid w:val="00832F39"/>
    <w:rsid w:val="0088176C"/>
    <w:rsid w:val="0088594B"/>
    <w:rsid w:val="00890CB6"/>
    <w:rsid w:val="00896B7E"/>
    <w:rsid w:val="008E5968"/>
    <w:rsid w:val="00900048"/>
    <w:rsid w:val="00924582"/>
    <w:rsid w:val="00952344"/>
    <w:rsid w:val="00954D8F"/>
    <w:rsid w:val="009B7FBE"/>
    <w:rsid w:val="00A03898"/>
    <w:rsid w:val="00A2249E"/>
    <w:rsid w:val="00A4221F"/>
    <w:rsid w:val="00A54C48"/>
    <w:rsid w:val="00A81231"/>
    <w:rsid w:val="00A979B5"/>
    <w:rsid w:val="00AA112B"/>
    <w:rsid w:val="00AB5168"/>
    <w:rsid w:val="00AE65A0"/>
    <w:rsid w:val="00AF2EB2"/>
    <w:rsid w:val="00AF4C56"/>
    <w:rsid w:val="00B76ED2"/>
    <w:rsid w:val="00B9390C"/>
    <w:rsid w:val="00BD6F90"/>
    <w:rsid w:val="00C163BE"/>
    <w:rsid w:val="00C3731A"/>
    <w:rsid w:val="00C41748"/>
    <w:rsid w:val="00C826CA"/>
    <w:rsid w:val="00C917A4"/>
    <w:rsid w:val="00CA408F"/>
    <w:rsid w:val="00CF031F"/>
    <w:rsid w:val="00D12FFE"/>
    <w:rsid w:val="00D30273"/>
    <w:rsid w:val="00D30E0B"/>
    <w:rsid w:val="00D35FFF"/>
    <w:rsid w:val="00D54875"/>
    <w:rsid w:val="00D63083"/>
    <w:rsid w:val="00D76121"/>
    <w:rsid w:val="00D97115"/>
    <w:rsid w:val="00DF3282"/>
    <w:rsid w:val="00E254EC"/>
    <w:rsid w:val="00E6743E"/>
    <w:rsid w:val="00E80E7A"/>
    <w:rsid w:val="00ED5292"/>
    <w:rsid w:val="00ED58B4"/>
    <w:rsid w:val="00F06D63"/>
    <w:rsid w:val="00F13760"/>
    <w:rsid w:val="00F31A6F"/>
    <w:rsid w:val="00F417CA"/>
    <w:rsid w:val="00FD1E8E"/>
    <w:rsid w:val="00FD539B"/>
    <w:rsid w:val="00FF4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C2ED"/>
  <w15:chartTrackingRefBased/>
  <w15:docId w15:val="{AB3433C8-D02B-4289-9BD8-6636A6C8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3008</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11</cp:revision>
  <cp:lastPrinted>2024-06-05T13:04:00Z</cp:lastPrinted>
  <dcterms:created xsi:type="dcterms:W3CDTF">2024-05-23T12:16:00Z</dcterms:created>
  <dcterms:modified xsi:type="dcterms:W3CDTF">2024-06-06T09:01:00Z</dcterms:modified>
</cp:coreProperties>
</file>