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168F4" w14:textId="77777777" w:rsidR="000068DC" w:rsidRPr="002975D1" w:rsidRDefault="000068DC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2500"/>
      </w:tblGrid>
      <w:tr w:rsidR="00D00731" w14:paraId="5D90D00C" w14:textId="77777777" w:rsidTr="00550E6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09AD" w14:textId="77777777" w:rsidR="00D00731" w:rsidRDefault="00D00731" w:rsidP="00550E63">
            <w:pPr>
              <w:ind w:right="-44"/>
              <w:rPr>
                <w:rFonts w:ascii="Arial" w:hAnsi="Arial" w:cs="Arial"/>
                <w:lang w:val="en-US"/>
              </w:rPr>
            </w:pPr>
            <w:bookmarkStart w:id="0" w:name="_Hlk123812332"/>
          </w:p>
          <w:p w14:paraId="7DB2064A" w14:textId="37886055" w:rsidR="00D00731" w:rsidRDefault="00D00731" w:rsidP="00550E63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Community and Governance Meeting</w:t>
            </w:r>
          </w:p>
          <w:p w14:paraId="31A839EC" w14:textId="77777777" w:rsidR="00D00731" w:rsidRDefault="00D00731" w:rsidP="00550E6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E216" w14:textId="77777777" w:rsidR="00D00731" w:rsidRDefault="00D00731" w:rsidP="00550E63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DCD1C7A" wp14:editId="00CA4ADE">
                  <wp:extent cx="952500" cy="1028700"/>
                  <wp:effectExtent l="0" t="0" r="0" b="0"/>
                  <wp:docPr id="1" name="Picture 1" descr="A black and white drawing of a building with a towe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ack and white drawing of a building with a tower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en-GB"/>
              </w:rPr>
              <w:t xml:space="preserve">  </w:t>
            </w:r>
            <w:r>
              <w:rPr>
                <w:rFonts w:ascii="Arial" w:hAnsi="Arial" w:cs="Arial"/>
                <w:lang w:val="en-US"/>
              </w:rPr>
              <w:t xml:space="preserve">               </w:t>
            </w:r>
          </w:p>
          <w:p w14:paraId="5868272E" w14:textId="77777777" w:rsidR="00D00731" w:rsidRDefault="00D00731" w:rsidP="00550E6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Market Drayton</w:t>
            </w:r>
          </w:p>
          <w:p w14:paraId="2EB3EA9A" w14:textId="77777777" w:rsidR="00D00731" w:rsidRDefault="00D00731" w:rsidP="00550E6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Town Council</w:t>
            </w:r>
          </w:p>
          <w:p w14:paraId="473BD615" w14:textId="77777777" w:rsidR="00D00731" w:rsidRDefault="00D00731" w:rsidP="00550E6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00731" w14:paraId="568AE92D" w14:textId="77777777" w:rsidTr="00550E6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5632" w14:textId="0DFCA584" w:rsidR="00D00731" w:rsidRDefault="00D00731" w:rsidP="00550E6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Agenda Item:     </w:t>
            </w:r>
            <w:r w:rsidR="00C056E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Appointment PR/Marketing Specialist</w:t>
            </w:r>
          </w:p>
          <w:p w14:paraId="31197CFA" w14:textId="77777777" w:rsidR="00D00731" w:rsidRDefault="00D00731" w:rsidP="00550E6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613B" w14:textId="77777777" w:rsidR="00D00731" w:rsidRDefault="00D00731" w:rsidP="00550E6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00731" w14:paraId="66A5CAC1" w14:textId="77777777" w:rsidTr="00550E6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4DE6" w14:textId="539EE1B3" w:rsidR="00D00731" w:rsidRDefault="00D00731" w:rsidP="00550E6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Date:  23 January 2025</w:t>
            </w:r>
          </w:p>
          <w:p w14:paraId="34592F45" w14:textId="77777777" w:rsidR="00D00731" w:rsidRDefault="00D00731" w:rsidP="00550E6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452E" w14:textId="77777777" w:rsidR="00D00731" w:rsidRDefault="00D00731" w:rsidP="00550E6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00731" w14:paraId="6C1EAFA8" w14:textId="77777777" w:rsidTr="00550E6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2E2D" w14:textId="1588EC29" w:rsidR="00D00731" w:rsidRDefault="00D00731" w:rsidP="00550E6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Appendix :  CG</w:t>
            </w:r>
            <w:r w:rsidR="00C056E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143</w:t>
            </w:r>
          </w:p>
          <w:p w14:paraId="61D82294" w14:textId="77777777" w:rsidR="00D00731" w:rsidRDefault="00D00731" w:rsidP="00550E6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6461" w14:textId="77777777" w:rsidR="00D00731" w:rsidRDefault="00D00731" w:rsidP="00550E6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bookmarkEnd w:id="0"/>
    </w:tbl>
    <w:p w14:paraId="0FAFD5C2" w14:textId="77777777" w:rsidR="00D00731" w:rsidRDefault="00D00731">
      <w:pPr>
        <w:rPr>
          <w:rFonts w:ascii="Arial" w:hAnsi="Arial" w:cs="Arial"/>
          <w:b/>
          <w:bCs/>
          <w:lang w:val="en-US"/>
        </w:rPr>
      </w:pPr>
    </w:p>
    <w:p w14:paraId="60949911" w14:textId="36239FA2" w:rsidR="00C34C7E" w:rsidRPr="00D00731" w:rsidRDefault="00C34C7E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D00731">
        <w:rPr>
          <w:rFonts w:ascii="Arial" w:hAnsi="Arial" w:cs="Arial"/>
          <w:b/>
          <w:bCs/>
          <w:sz w:val="24"/>
          <w:szCs w:val="24"/>
          <w:u w:val="single"/>
          <w:lang w:val="en-US"/>
        </w:rPr>
        <w:t>BACKGROUND</w:t>
      </w:r>
    </w:p>
    <w:p w14:paraId="334FA973" w14:textId="37705C17" w:rsidR="00C34C7E" w:rsidRPr="00D00731" w:rsidRDefault="001C2BA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D00731">
        <w:rPr>
          <w:rFonts w:ascii="Arial" w:hAnsi="Arial" w:cs="Arial"/>
          <w:sz w:val="24"/>
          <w:szCs w:val="24"/>
          <w:lang w:val="en-US"/>
        </w:rPr>
        <w:t xml:space="preserve">Following the production of the Town Action Plan, which was produced by The Retail Group, it was </w:t>
      </w:r>
      <w:r w:rsidRPr="00D00731">
        <w:rPr>
          <w:rFonts w:ascii="Arial" w:hAnsi="Arial" w:cs="Arial"/>
          <w:b/>
          <w:bCs/>
          <w:sz w:val="24"/>
          <w:szCs w:val="24"/>
          <w:lang w:val="en-US"/>
        </w:rPr>
        <w:t>Resolved:</w:t>
      </w:r>
    </w:p>
    <w:p w14:paraId="1CF83FB1" w14:textId="56A86C5F" w:rsidR="00C34C7E" w:rsidRPr="00D00731" w:rsidRDefault="001C2BA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D00731">
        <w:rPr>
          <w:rFonts w:ascii="Arial" w:hAnsi="Arial" w:cs="Arial"/>
          <w:b/>
          <w:bCs/>
          <w:sz w:val="24"/>
          <w:szCs w:val="24"/>
          <w:lang w:val="en-US"/>
        </w:rPr>
        <w:t>To approve the working group explore the option of recruiting someone on a self-employed basis/fixed term contract to manage the implementation of the Town Action Plan Projects.</w:t>
      </w:r>
    </w:p>
    <w:p w14:paraId="56269818" w14:textId="2C6089DD" w:rsidR="00C34C7E" w:rsidRPr="00D00731" w:rsidRDefault="00C34C7E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D00731">
        <w:rPr>
          <w:rFonts w:ascii="Arial" w:hAnsi="Arial" w:cs="Arial"/>
          <w:b/>
          <w:bCs/>
          <w:sz w:val="24"/>
          <w:szCs w:val="24"/>
          <w:u w:val="single"/>
          <w:lang w:val="en-US"/>
        </w:rPr>
        <w:t>UPDATE</w:t>
      </w:r>
    </w:p>
    <w:p w14:paraId="12ADFB36" w14:textId="3311B593" w:rsidR="009B09F8" w:rsidRPr="00D00731" w:rsidRDefault="00DC1CF7">
      <w:pPr>
        <w:rPr>
          <w:rFonts w:ascii="Arial" w:hAnsi="Arial" w:cs="Arial"/>
          <w:sz w:val="24"/>
          <w:szCs w:val="24"/>
          <w:lang w:val="en-US"/>
        </w:rPr>
      </w:pPr>
      <w:r w:rsidRPr="00D00731">
        <w:rPr>
          <w:rFonts w:ascii="Arial" w:hAnsi="Arial" w:cs="Arial"/>
          <w:sz w:val="24"/>
          <w:szCs w:val="24"/>
          <w:lang w:val="en-US"/>
        </w:rPr>
        <w:t>It was identified that</w:t>
      </w:r>
      <w:r w:rsidR="009B09F8" w:rsidRPr="00D00731">
        <w:rPr>
          <w:rFonts w:ascii="Arial" w:hAnsi="Arial" w:cs="Arial"/>
          <w:sz w:val="24"/>
          <w:szCs w:val="24"/>
          <w:lang w:val="en-US"/>
        </w:rPr>
        <w:t xml:space="preserve"> there is a wide range of actions listed in the plan and</w:t>
      </w:r>
      <w:r w:rsidRPr="00D00731">
        <w:rPr>
          <w:rFonts w:ascii="Arial" w:hAnsi="Arial" w:cs="Arial"/>
          <w:sz w:val="24"/>
          <w:szCs w:val="24"/>
          <w:lang w:val="en-US"/>
        </w:rPr>
        <w:t xml:space="preserve"> finding someone</w:t>
      </w:r>
      <w:r w:rsidR="009B09F8" w:rsidRPr="00D00731">
        <w:rPr>
          <w:rFonts w:ascii="Arial" w:hAnsi="Arial" w:cs="Arial"/>
          <w:sz w:val="24"/>
          <w:szCs w:val="24"/>
          <w:lang w:val="en-US"/>
        </w:rPr>
        <w:t xml:space="preserve"> with the skills to</w:t>
      </w:r>
      <w:r w:rsidRPr="00D00731">
        <w:rPr>
          <w:rFonts w:ascii="Arial" w:hAnsi="Arial" w:cs="Arial"/>
          <w:sz w:val="24"/>
          <w:szCs w:val="24"/>
          <w:lang w:val="en-US"/>
        </w:rPr>
        <w:t xml:space="preserve"> </w:t>
      </w:r>
      <w:r w:rsidR="009B09F8" w:rsidRPr="00D00731">
        <w:rPr>
          <w:rFonts w:ascii="Arial" w:hAnsi="Arial" w:cs="Arial"/>
          <w:sz w:val="24"/>
          <w:szCs w:val="24"/>
          <w:lang w:val="en-US"/>
        </w:rPr>
        <w:t>assist</w:t>
      </w:r>
      <w:r w:rsidRPr="00D00731">
        <w:rPr>
          <w:rFonts w:ascii="Arial" w:hAnsi="Arial" w:cs="Arial"/>
          <w:sz w:val="24"/>
          <w:szCs w:val="24"/>
          <w:lang w:val="en-US"/>
        </w:rPr>
        <w:t xml:space="preserve"> with</w:t>
      </w:r>
      <w:r w:rsidR="009B09F8" w:rsidRPr="00D00731">
        <w:rPr>
          <w:rFonts w:ascii="Arial" w:hAnsi="Arial" w:cs="Arial"/>
          <w:sz w:val="24"/>
          <w:szCs w:val="24"/>
          <w:lang w:val="en-US"/>
        </w:rPr>
        <w:t xml:space="preserve"> the implementation of all of them </w:t>
      </w:r>
      <w:r w:rsidR="00D00731">
        <w:rPr>
          <w:rFonts w:ascii="Arial" w:hAnsi="Arial" w:cs="Arial"/>
          <w:sz w:val="24"/>
          <w:szCs w:val="24"/>
          <w:lang w:val="en-US"/>
        </w:rPr>
        <w:t>is</w:t>
      </w:r>
      <w:r w:rsidRPr="00D00731">
        <w:rPr>
          <w:rFonts w:ascii="Arial" w:hAnsi="Arial" w:cs="Arial"/>
          <w:sz w:val="24"/>
          <w:szCs w:val="24"/>
          <w:lang w:val="en-US"/>
        </w:rPr>
        <w:t xml:space="preserve"> a big ask. </w:t>
      </w:r>
      <w:r w:rsidR="009B09F8" w:rsidRPr="00D00731">
        <w:rPr>
          <w:rFonts w:ascii="Arial" w:hAnsi="Arial" w:cs="Arial"/>
          <w:sz w:val="24"/>
          <w:szCs w:val="24"/>
          <w:lang w:val="en-US"/>
        </w:rPr>
        <w:t xml:space="preserve"> </w:t>
      </w:r>
      <w:r w:rsidR="00D00731">
        <w:rPr>
          <w:rFonts w:ascii="Arial" w:hAnsi="Arial" w:cs="Arial"/>
          <w:sz w:val="24"/>
          <w:szCs w:val="24"/>
          <w:lang w:val="en-US"/>
        </w:rPr>
        <w:t>Through</w:t>
      </w:r>
      <w:r w:rsidR="009B09F8" w:rsidRPr="00D00731">
        <w:rPr>
          <w:rFonts w:ascii="Arial" w:hAnsi="Arial" w:cs="Arial"/>
          <w:sz w:val="24"/>
          <w:szCs w:val="24"/>
          <w:lang w:val="en-US"/>
        </w:rPr>
        <w:t xml:space="preserve"> discussions i</w:t>
      </w:r>
      <w:r w:rsidRPr="00D00731">
        <w:rPr>
          <w:rFonts w:ascii="Arial" w:hAnsi="Arial" w:cs="Arial"/>
          <w:sz w:val="24"/>
          <w:szCs w:val="24"/>
          <w:lang w:val="en-US"/>
        </w:rPr>
        <w:t xml:space="preserve">t was </w:t>
      </w:r>
      <w:r w:rsidR="009B09F8" w:rsidRPr="00D00731">
        <w:rPr>
          <w:rFonts w:ascii="Arial" w:hAnsi="Arial" w:cs="Arial"/>
          <w:sz w:val="24"/>
          <w:szCs w:val="24"/>
          <w:lang w:val="en-US"/>
        </w:rPr>
        <w:t xml:space="preserve">identified </w:t>
      </w:r>
      <w:r w:rsidRPr="00D00731">
        <w:rPr>
          <w:rFonts w:ascii="Arial" w:hAnsi="Arial" w:cs="Arial"/>
          <w:sz w:val="24"/>
          <w:szCs w:val="24"/>
          <w:lang w:val="en-US"/>
        </w:rPr>
        <w:t>that the areas need</w:t>
      </w:r>
      <w:r w:rsidR="00D00731">
        <w:rPr>
          <w:rFonts w:ascii="Arial" w:hAnsi="Arial" w:cs="Arial"/>
          <w:sz w:val="24"/>
          <w:szCs w:val="24"/>
          <w:lang w:val="en-US"/>
        </w:rPr>
        <w:t>ing the</w:t>
      </w:r>
      <w:r w:rsidRPr="00D00731">
        <w:rPr>
          <w:rFonts w:ascii="Arial" w:hAnsi="Arial" w:cs="Arial"/>
          <w:sz w:val="24"/>
          <w:szCs w:val="24"/>
          <w:lang w:val="en-US"/>
        </w:rPr>
        <w:t xml:space="preserve"> most </w:t>
      </w:r>
      <w:r w:rsidR="009B09F8" w:rsidRPr="00D00731">
        <w:rPr>
          <w:rFonts w:ascii="Arial" w:hAnsi="Arial" w:cs="Arial"/>
          <w:sz w:val="24"/>
          <w:szCs w:val="24"/>
          <w:lang w:val="en-US"/>
        </w:rPr>
        <w:t>are:</w:t>
      </w:r>
    </w:p>
    <w:p w14:paraId="65D80226" w14:textId="7F32B9A3" w:rsidR="009B09F8" w:rsidRPr="00D00731" w:rsidRDefault="009B09F8">
      <w:pPr>
        <w:rPr>
          <w:rFonts w:ascii="Arial" w:hAnsi="Arial" w:cs="Arial"/>
          <w:sz w:val="24"/>
          <w:szCs w:val="24"/>
          <w:lang w:val="en-US"/>
        </w:rPr>
      </w:pPr>
      <w:r w:rsidRPr="00D00731">
        <w:rPr>
          <w:rFonts w:ascii="Arial" w:hAnsi="Arial" w:cs="Arial"/>
          <w:sz w:val="24"/>
          <w:szCs w:val="24"/>
          <w:lang w:val="en-US"/>
        </w:rPr>
        <w:t>-</w:t>
      </w:r>
      <w:r w:rsidR="00DC1CF7" w:rsidRPr="00D00731">
        <w:rPr>
          <w:rFonts w:ascii="Arial" w:hAnsi="Arial" w:cs="Arial"/>
          <w:sz w:val="24"/>
          <w:szCs w:val="24"/>
          <w:lang w:val="en-US"/>
        </w:rPr>
        <w:t xml:space="preserve"> </w:t>
      </w:r>
      <w:r w:rsidRPr="00D00731">
        <w:rPr>
          <w:rFonts w:ascii="Arial" w:hAnsi="Arial" w:cs="Arial"/>
          <w:sz w:val="24"/>
          <w:szCs w:val="24"/>
          <w:lang w:val="en-US"/>
        </w:rPr>
        <w:t xml:space="preserve">increasing </w:t>
      </w:r>
      <w:r w:rsidR="00DC1CF7" w:rsidRPr="00D00731">
        <w:rPr>
          <w:rFonts w:ascii="Arial" w:hAnsi="Arial" w:cs="Arial"/>
          <w:sz w:val="24"/>
          <w:szCs w:val="24"/>
          <w:lang w:val="en-US"/>
        </w:rPr>
        <w:t>the positive social media presence for the town</w:t>
      </w:r>
    </w:p>
    <w:p w14:paraId="230A14EA" w14:textId="7F3C2AD9" w:rsidR="009B09F8" w:rsidRPr="00D00731" w:rsidRDefault="009B09F8">
      <w:pPr>
        <w:rPr>
          <w:rFonts w:ascii="Arial" w:hAnsi="Arial" w:cs="Arial"/>
          <w:sz w:val="24"/>
          <w:szCs w:val="24"/>
          <w:lang w:val="en-US"/>
        </w:rPr>
      </w:pPr>
      <w:r w:rsidRPr="00D00731">
        <w:rPr>
          <w:rFonts w:ascii="Arial" w:hAnsi="Arial" w:cs="Arial"/>
          <w:sz w:val="24"/>
          <w:szCs w:val="24"/>
          <w:lang w:val="en-US"/>
        </w:rPr>
        <w:t>- improving the</w:t>
      </w:r>
      <w:r w:rsidR="00DC2711" w:rsidRPr="00D00731">
        <w:rPr>
          <w:rFonts w:ascii="Arial" w:hAnsi="Arial" w:cs="Arial"/>
          <w:sz w:val="24"/>
          <w:szCs w:val="24"/>
          <w:lang w:val="en-US"/>
        </w:rPr>
        <w:t xml:space="preserve"> Marketing,</w:t>
      </w:r>
      <w:r w:rsidRPr="00D00731">
        <w:rPr>
          <w:rFonts w:ascii="Arial" w:hAnsi="Arial" w:cs="Arial"/>
          <w:sz w:val="24"/>
          <w:szCs w:val="24"/>
          <w:lang w:val="en-US"/>
        </w:rPr>
        <w:t xml:space="preserve"> press and PR coverage</w:t>
      </w:r>
      <w:r w:rsidR="00DC2711" w:rsidRPr="00D00731">
        <w:rPr>
          <w:rFonts w:ascii="Arial" w:hAnsi="Arial" w:cs="Arial"/>
          <w:sz w:val="24"/>
          <w:szCs w:val="24"/>
          <w:lang w:val="en-US"/>
        </w:rPr>
        <w:t xml:space="preserve"> for Market Drayton as a whole</w:t>
      </w:r>
      <w:r w:rsidRPr="00D00731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22BE4FC" w14:textId="24D04AF3" w:rsidR="00DC1CF7" w:rsidRPr="00D00731" w:rsidRDefault="009B09F8">
      <w:pPr>
        <w:rPr>
          <w:rFonts w:ascii="Arial" w:hAnsi="Arial" w:cs="Arial"/>
          <w:sz w:val="24"/>
          <w:szCs w:val="24"/>
          <w:lang w:val="en-US"/>
        </w:rPr>
      </w:pPr>
      <w:r w:rsidRPr="00D00731">
        <w:rPr>
          <w:rFonts w:ascii="Arial" w:hAnsi="Arial" w:cs="Arial"/>
          <w:sz w:val="24"/>
          <w:szCs w:val="24"/>
          <w:lang w:val="en-US"/>
        </w:rPr>
        <w:t xml:space="preserve">- </w:t>
      </w:r>
      <w:r w:rsidR="00DC1CF7" w:rsidRPr="00D00731">
        <w:rPr>
          <w:rFonts w:ascii="Arial" w:hAnsi="Arial" w:cs="Arial"/>
          <w:sz w:val="24"/>
          <w:szCs w:val="24"/>
          <w:lang w:val="en-US"/>
        </w:rPr>
        <w:t>engaging with businesses to encourage them to be involved in improving the town and the production of a town website.</w:t>
      </w:r>
    </w:p>
    <w:p w14:paraId="1893A942" w14:textId="366F98F3" w:rsidR="00DC1CF7" w:rsidRPr="00D00731" w:rsidRDefault="009B09F8">
      <w:pPr>
        <w:rPr>
          <w:rFonts w:ascii="Arial" w:hAnsi="Arial" w:cs="Arial"/>
          <w:sz w:val="24"/>
          <w:szCs w:val="24"/>
          <w:lang w:val="en-US"/>
        </w:rPr>
      </w:pPr>
      <w:r w:rsidRPr="00D00731">
        <w:rPr>
          <w:rFonts w:ascii="Arial" w:hAnsi="Arial" w:cs="Arial"/>
          <w:sz w:val="24"/>
          <w:szCs w:val="24"/>
          <w:lang w:val="en-US"/>
        </w:rPr>
        <w:t>Other actions such as i</w:t>
      </w:r>
      <w:r w:rsidR="00DC1CF7" w:rsidRPr="00D00731">
        <w:rPr>
          <w:rFonts w:ascii="Arial" w:hAnsi="Arial" w:cs="Arial"/>
          <w:sz w:val="24"/>
          <w:szCs w:val="24"/>
          <w:lang w:val="en-US"/>
        </w:rPr>
        <w:t xml:space="preserve">ncreasing the number of events in the town and projects </w:t>
      </w:r>
      <w:r w:rsidRPr="00D00731">
        <w:rPr>
          <w:rFonts w:ascii="Arial" w:hAnsi="Arial" w:cs="Arial"/>
          <w:sz w:val="24"/>
          <w:szCs w:val="24"/>
          <w:lang w:val="en-US"/>
        </w:rPr>
        <w:t>around</w:t>
      </w:r>
      <w:r w:rsidR="005F18AE" w:rsidRPr="00D00731">
        <w:rPr>
          <w:rFonts w:ascii="Arial" w:hAnsi="Arial" w:cs="Arial"/>
          <w:sz w:val="24"/>
          <w:szCs w:val="24"/>
          <w:lang w:val="en-US"/>
        </w:rPr>
        <w:t xml:space="preserve"> </w:t>
      </w:r>
      <w:r w:rsidR="00DC1CF7" w:rsidRPr="00D00731">
        <w:rPr>
          <w:rFonts w:ascii="Arial" w:hAnsi="Arial" w:cs="Arial"/>
          <w:sz w:val="24"/>
          <w:szCs w:val="24"/>
          <w:lang w:val="en-US"/>
        </w:rPr>
        <w:t xml:space="preserve">tidying the </w:t>
      </w:r>
      <w:r w:rsidR="005F18AE" w:rsidRPr="00D00731">
        <w:rPr>
          <w:rFonts w:ascii="Arial" w:hAnsi="Arial" w:cs="Arial"/>
          <w:sz w:val="24"/>
          <w:szCs w:val="24"/>
          <w:lang w:val="en-US"/>
        </w:rPr>
        <w:t xml:space="preserve">town </w:t>
      </w:r>
      <w:r w:rsidR="00DC1CF7" w:rsidRPr="00D00731">
        <w:rPr>
          <w:rFonts w:ascii="Arial" w:hAnsi="Arial" w:cs="Arial"/>
          <w:sz w:val="24"/>
          <w:szCs w:val="24"/>
          <w:lang w:val="en-US"/>
        </w:rPr>
        <w:t>entrances and empty shops could be led by the Town Council</w:t>
      </w:r>
      <w:r w:rsidR="00D00731">
        <w:rPr>
          <w:rFonts w:ascii="Arial" w:hAnsi="Arial" w:cs="Arial"/>
          <w:sz w:val="24"/>
          <w:szCs w:val="24"/>
          <w:lang w:val="en-US"/>
        </w:rPr>
        <w:t>, supported by</w:t>
      </w:r>
      <w:r w:rsidR="00CF7C44">
        <w:rPr>
          <w:rFonts w:ascii="Arial" w:hAnsi="Arial" w:cs="Arial"/>
          <w:sz w:val="24"/>
          <w:szCs w:val="24"/>
          <w:lang w:val="en-US"/>
        </w:rPr>
        <w:t xml:space="preserve"> the successful applicant</w:t>
      </w:r>
      <w:r w:rsidR="00D00731">
        <w:rPr>
          <w:rFonts w:ascii="Arial" w:hAnsi="Arial" w:cs="Arial"/>
          <w:sz w:val="24"/>
          <w:szCs w:val="24"/>
          <w:lang w:val="en-US"/>
        </w:rPr>
        <w:t>.</w:t>
      </w:r>
    </w:p>
    <w:p w14:paraId="00453E5E" w14:textId="513986AB" w:rsidR="00D00731" w:rsidRDefault="00D0073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Three marketing/PR companies were approached; they were all sent a copy of the Town Action Plan and asked to submit a proposal.</w:t>
      </w:r>
    </w:p>
    <w:p w14:paraId="0D270B28" w14:textId="26F01C59" w:rsidR="00C34C7E" w:rsidRPr="00D00731" w:rsidRDefault="00C34C7E">
      <w:pPr>
        <w:rPr>
          <w:rFonts w:ascii="Arial" w:hAnsi="Arial" w:cs="Arial"/>
          <w:sz w:val="24"/>
          <w:szCs w:val="24"/>
          <w:lang w:val="en-US"/>
        </w:rPr>
      </w:pPr>
      <w:r w:rsidRPr="00D00731">
        <w:rPr>
          <w:rFonts w:ascii="Arial" w:hAnsi="Arial" w:cs="Arial"/>
          <w:sz w:val="24"/>
          <w:szCs w:val="24"/>
          <w:lang w:val="en-US"/>
        </w:rPr>
        <w:t xml:space="preserve">Two proposals were received.  The working group met with representatives from </w:t>
      </w:r>
      <w:r w:rsidR="009B09F8" w:rsidRPr="00D00731">
        <w:rPr>
          <w:rFonts w:ascii="Arial" w:hAnsi="Arial" w:cs="Arial"/>
          <w:sz w:val="24"/>
          <w:szCs w:val="24"/>
          <w:lang w:val="en-US"/>
        </w:rPr>
        <w:t>both</w:t>
      </w:r>
      <w:r w:rsidRPr="00D00731">
        <w:rPr>
          <w:rFonts w:ascii="Arial" w:hAnsi="Arial" w:cs="Arial"/>
          <w:sz w:val="24"/>
          <w:szCs w:val="24"/>
          <w:lang w:val="en-US"/>
        </w:rPr>
        <w:t xml:space="preserve"> </w:t>
      </w:r>
      <w:r w:rsidR="009B09F8" w:rsidRPr="00D00731">
        <w:rPr>
          <w:rFonts w:ascii="Arial" w:hAnsi="Arial" w:cs="Arial"/>
          <w:sz w:val="24"/>
          <w:szCs w:val="24"/>
          <w:lang w:val="en-US"/>
        </w:rPr>
        <w:t>companies</w:t>
      </w:r>
      <w:r w:rsidRPr="00D00731">
        <w:rPr>
          <w:rFonts w:ascii="Arial" w:hAnsi="Arial" w:cs="Arial"/>
          <w:sz w:val="24"/>
          <w:szCs w:val="24"/>
          <w:lang w:val="en-US"/>
        </w:rPr>
        <w:t xml:space="preserve"> and discussed in detail their approach to the project, what previous experience they have and what effect their involvement could have on the town.</w:t>
      </w:r>
    </w:p>
    <w:p w14:paraId="213AFFBD" w14:textId="647C4E15" w:rsidR="00C34C7E" w:rsidRPr="00D00731" w:rsidRDefault="00C34C7E">
      <w:pPr>
        <w:rPr>
          <w:rFonts w:ascii="Arial" w:hAnsi="Arial" w:cs="Arial"/>
          <w:sz w:val="24"/>
          <w:szCs w:val="24"/>
          <w:lang w:val="en-US"/>
        </w:rPr>
      </w:pPr>
      <w:r w:rsidRPr="00D00731">
        <w:rPr>
          <w:rFonts w:ascii="Arial" w:hAnsi="Arial" w:cs="Arial"/>
          <w:sz w:val="24"/>
          <w:szCs w:val="24"/>
          <w:lang w:val="en-US"/>
        </w:rPr>
        <w:t>The two proposal received are attached along with a spreadsheet comparing the proposals.</w:t>
      </w:r>
    </w:p>
    <w:p w14:paraId="746B7AE2" w14:textId="653099C5" w:rsidR="001C2BA9" w:rsidRPr="00FE2ECB" w:rsidRDefault="00C34C7E" w:rsidP="007872C0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FE2ECB">
        <w:rPr>
          <w:rFonts w:ascii="Arial" w:hAnsi="Arial" w:cs="Arial"/>
          <w:b/>
          <w:bCs/>
          <w:sz w:val="24"/>
          <w:szCs w:val="24"/>
          <w:u w:val="single"/>
          <w:lang w:val="en-US"/>
        </w:rPr>
        <w:t>RECOMMENDATION</w:t>
      </w:r>
    </w:p>
    <w:p w14:paraId="0BBDE342" w14:textId="1B3A3C71" w:rsidR="00CF7C44" w:rsidRPr="00CF7C44" w:rsidRDefault="00215980" w:rsidP="00CF7C44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accept quote </w:t>
      </w:r>
      <w:r w:rsidR="00760DFF"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7872C0" w:rsidRPr="00CF7C44">
        <w:rPr>
          <w:rFonts w:ascii="Arial" w:hAnsi="Arial" w:cs="Arial"/>
          <w:sz w:val="24"/>
          <w:szCs w:val="24"/>
          <w:lang w:val="en-US"/>
        </w:rPr>
        <w:t xml:space="preserve">to provide marketing &amp; PR </w:t>
      </w:r>
      <w:r>
        <w:rPr>
          <w:rFonts w:ascii="Arial" w:hAnsi="Arial" w:cs="Arial"/>
          <w:sz w:val="24"/>
          <w:szCs w:val="24"/>
          <w:lang w:val="en-US"/>
        </w:rPr>
        <w:t>services for a period up to 15 months.</w:t>
      </w:r>
    </w:p>
    <w:p w14:paraId="08B43E95" w14:textId="279DBD5C" w:rsidR="00C34C7E" w:rsidRPr="007872C0" w:rsidRDefault="007872C0" w:rsidP="00CF7C44">
      <w:pPr>
        <w:ind w:left="426" w:hanging="426"/>
        <w:rPr>
          <w:rFonts w:ascii="Arial" w:hAnsi="Arial" w:cs="Arial"/>
          <w:sz w:val="24"/>
          <w:szCs w:val="24"/>
          <w:lang w:val="en-US"/>
        </w:rPr>
      </w:pPr>
      <w:r w:rsidRPr="007872C0">
        <w:rPr>
          <w:rFonts w:ascii="Arial" w:hAnsi="Arial" w:cs="Arial"/>
          <w:sz w:val="24"/>
          <w:szCs w:val="24"/>
          <w:lang w:val="en-US"/>
        </w:rPr>
        <w:t xml:space="preserve">ii. 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7872C0">
        <w:rPr>
          <w:rFonts w:ascii="Arial" w:hAnsi="Arial" w:cs="Arial"/>
          <w:sz w:val="24"/>
          <w:szCs w:val="24"/>
          <w:lang w:val="en-US"/>
        </w:rPr>
        <w:t xml:space="preserve">For the period from 1st February to 31st March 2025 costs relating to this contract to be paid from money in Earmarked Reserves: town action plan. For the period from 1st April 2025 to 31st March 2026, £20,000 to be ringfenced from the Communication and </w:t>
      </w:r>
      <w:r w:rsidR="004B41CE">
        <w:rPr>
          <w:rFonts w:ascii="Arial" w:hAnsi="Arial" w:cs="Arial"/>
          <w:sz w:val="24"/>
          <w:szCs w:val="24"/>
          <w:lang w:val="en-US"/>
        </w:rPr>
        <w:t>P</w:t>
      </w:r>
      <w:r w:rsidRPr="007872C0">
        <w:rPr>
          <w:rFonts w:ascii="Arial" w:hAnsi="Arial" w:cs="Arial"/>
          <w:sz w:val="24"/>
          <w:szCs w:val="24"/>
          <w:lang w:val="en-US"/>
        </w:rPr>
        <w:t xml:space="preserve">romotion budget to cover costs specifically relating to </w:t>
      </w:r>
      <w:r w:rsidRPr="007872C0">
        <w:rPr>
          <w:rFonts w:ascii="Arial" w:hAnsi="Arial" w:cs="Arial"/>
          <w:sz w:val="24"/>
          <w:szCs w:val="24"/>
          <w:lang w:val="en-US"/>
        </w:rPr>
        <w:lastRenderedPageBreak/>
        <w:t>the services provided by the successful applicant.  Expenditure from the budget to be monitored and reported back to committee by the working group</w:t>
      </w:r>
    </w:p>
    <w:p w14:paraId="6F63BE01" w14:textId="77777777" w:rsidR="00C34C7E" w:rsidRPr="002975D1" w:rsidRDefault="00C34C7E">
      <w:pPr>
        <w:rPr>
          <w:rFonts w:ascii="Arial" w:hAnsi="Arial" w:cs="Arial"/>
          <w:lang w:val="en-US"/>
        </w:rPr>
      </w:pPr>
    </w:p>
    <w:p w14:paraId="3CF2AAB2" w14:textId="77777777" w:rsidR="00C34C7E" w:rsidRPr="002975D1" w:rsidRDefault="00C34C7E">
      <w:pPr>
        <w:rPr>
          <w:rFonts w:ascii="Arial" w:hAnsi="Arial" w:cs="Arial"/>
          <w:lang w:val="en-US"/>
        </w:rPr>
      </w:pPr>
    </w:p>
    <w:p w14:paraId="2F6EE2C5" w14:textId="77777777" w:rsidR="00C34C7E" w:rsidRPr="002975D1" w:rsidRDefault="00C34C7E">
      <w:pPr>
        <w:rPr>
          <w:rFonts w:ascii="Arial" w:hAnsi="Arial" w:cs="Arial"/>
          <w:lang w:val="en-US"/>
        </w:rPr>
      </w:pPr>
    </w:p>
    <w:sectPr w:rsidR="00C34C7E" w:rsidRPr="002975D1" w:rsidSect="00D00731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3C2B"/>
    <w:multiLevelType w:val="hybridMultilevel"/>
    <w:tmpl w:val="B4E676CA"/>
    <w:lvl w:ilvl="0" w:tplc="282EC3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6662F"/>
    <w:multiLevelType w:val="hybridMultilevel"/>
    <w:tmpl w:val="2F4AB5E8"/>
    <w:lvl w:ilvl="0" w:tplc="04C40E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829903">
    <w:abstractNumId w:val="1"/>
  </w:num>
  <w:num w:numId="2" w16cid:durableId="936595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7E"/>
    <w:rsid w:val="000068DC"/>
    <w:rsid w:val="00051A2F"/>
    <w:rsid w:val="001B48F5"/>
    <w:rsid w:val="001C2BA9"/>
    <w:rsid w:val="00215980"/>
    <w:rsid w:val="002975D1"/>
    <w:rsid w:val="00342A8C"/>
    <w:rsid w:val="003B4CA4"/>
    <w:rsid w:val="00485A30"/>
    <w:rsid w:val="004B41CE"/>
    <w:rsid w:val="00581A86"/>
    <w:rsid w:val="005F18AE"/>
    <w:rsid w:val="00722BC8"/>
    <w:rsid w:val="0075234F"/>
    <w:rsid w:val="00760DFF"/>
    <w:rsid w:val="007872C0"/>
    <w:rsid w:val="0092041D"/>
    <w:rsid w:val="00975DBB"/>
    <w:rsid w:val="009B09F8"/>
    <w:rsid w:val="00A14116"/>
    <w:rsid w:val="00BB173A"/>
    <w:rsid w:val="00C056E6"/>
    <w:rsid w:val="00C34C7E"/>
    <w:rsid w:val="00CA06A3"/>
    <w:rsid w:val="00CF7C44"/>
    <w:rsid w:val="00D00731"/>
    <w:rsid w:val="00DC1CF7"/>
    <w:rsid w:val="00DC2711"/>
    <w:rsid w:val="00DF45C2"/>
    <w:rsid w:val="00ED4B2E"/>
    <w:rsid w:val="00FE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36033"/>
  <w15:chartTrackingRefBased/>
  <w15:docId w15:val="{1B012B18-BABC-4D3C-9ED4-46BF92F2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C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0073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Admin</cp:lastModifiedBy>
  <cp:revision>2</cp:revision>
  <cp:lastPrinted>2025-01-17T10:47:00Z</cp:lastPrinted>
  <dcterms:created xsi:type="dcterms:W3CDTF">2025-01-17T10:48:00Z</dcterms:created>
  <dcterms:modified xsi:type="dcterms:W3CDTF">2025-01-17T10:48:00Z</dcterms:modified>
</cp:coreProperties>
</file>