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D35DBF" w14:textId="77777777" w:rsidR="002D742C" w:rsidRDefault="002D742C" w:rsidP="000443E9">
      <w:pPr>
        <w:rPr>
          <w:rFonts w:ascii="Open Sans Regular" w:eastAsia="Open Sans Regular" w:hAnsi="Open Sans Regular" w:cs="Open Sans Regular"/>
        </w:rPr>
      </w:pPr>
    </w:p>
    <w:p w14:paraId="4CFE28C4" w14:textId="798EEB74" w:rsidR="002D742C" w:rsidRDefault="00AC0ACF">
      <w:pPr>
        <w:pStyle w:val="Heading2"/>
      </w:pPr>
      <w:bookmarkStart w:id="0" w:name="_Toc0l9owsii6y1i"/>
      <w:r>
        <w:t xml:space="preserve">Data Protection Complaints Policy for </w:t>
      </w:r>
      <w:bookmarkEnd w:id="0"/>
      <w:r w:rsidR="00E11ACC">
        <w:t>Market Drayton Town Council</w:t>
      </w:r>
    </w:p>
    <w:p w14:paraId="4D6ECFA7" w14:textId="77777777" w:rsidR="002D742C" w:rsidRPr="00E11ACC" w:rsidRDefault="00AC0ACF">
      <w:pPr>
        <w:spacing w:before="200" w:after="200" w:line="275" w:lineRule="auto"/>
        <w:rPr>
          <w:rFonts w:ascii="Arial" w:eastAsia="Open Sans Regular" w:hAnsi="Arial" w:cs="Arial"/>
          <w:color w:val="000000"/>
          <w:szCs w:val="24"/>
        </w:rPr>
      </w:pPr>
      <w:r w:rsidRPr="00E11ACC">
        <w:rPr>
          <w:rFonts w:ascii="Arial" w:eastAsia="Open Sans Regular" w:hAnsi="Arial" w:cs="Arial"/>
          <w:color w:val="000000"/>
          <w:szCs w:val="24"/>
        </w:rPr>
        <w:t xml:space="preserve">This data protection complaints policy sets out the procedures we have put in place to deal with any complaint </w:t>
      </w:r>
      <w:proofErr w:type="gramStart"/>
      <w:r w:rsidRPr="00E11ACC">
        <w:rPr>
          <w:rFonts w:ascii="Arial" w:eastAsia="Open Sans Regular" w:hAnsi="Arial" w:cs="Arial"/>
          <w:color w:val="000000"/>
          <w:szCs w:val="24"/>
        </w:rPr>
        <w:t>regarding</w:t>
      </w:r>
      <w:proofErr w:type="gramEnd"/>
      <w:r w:rsidRPr="00E11ACC">
        <w:rPr>
          <w:rFonts w:ascii="Arial" w:eastAsia="Open Sans Regular" w:hAnsi="Arial" w:cs="Arial"/>
          <w:color w:val="000000"/>
          <w:szCs w:val="24"/>
        </w:rPr>
        <w:t xml:space="preserve"> the usage of a data </w:t>
      </w:r>
      <w:proofErr w:type="gramStart"/>
      <w:r w:rsidRPr="00E11ACC">
        <w:rPr>
          <w:rFonts w:ascii="Arial" w:eastAsia="Open Sans Regular" w:hAnsi="Arial" w:cs="Arial"/>
          <w:color w:val="000000"/>
          <w:szCs w:val="24"/>
        </w:rPr>
        <w:t>subjects</w:t>
      </w:r>
      <w:proofErr w:type="gramEnd"/>
      <w:r w:rsidRPr="00E11ACC">
        <w:rPr>
          <w:rFonts w:ascii="Arial" w:eastAsia="Open Sans Regular" w:hAnsi="Arial" w:cs="Arial"/>
          <w:color w:val="000000"/>
          <w:szCs w:val="24"/>
        </w:rPr>
        <w:t xml:space="preserve"> personal data within our organisation or our response to a request made by a data subject under the data protection legislation.</w:t>
      </w:r>
    </w:p>
    <w:p w14:paraId="2F211B73" w14:textId="166DE979" w:rsidR="002D742C" w:rsidRPr="00E11ACC" w:rsidRDefault="00AC0ACF">
      <w:pPr>
        <w:spacing w:before="200" w:after="200" w:line="275" w:lineRule="auto"/>
        <w:rPr>
          <w:rFonts w:ascii="Arial" w:eastAsia="Open Sans Regular" w:hAnsi="Arial" w:cs="Arial"/>
          <w:color w:val="000000"/>
          <w:szCs w:val="24"/>
        </w:rPr>
      </w:pPr>
      <w:r w:rsidRPr="00E11ACC">
        <w:rPr>
          <w:rFonts w:ascii="Arial" w:eastAsia="Open Sans Regular" w:hAnsi="Arial" w:cs="Arial"/>
          <w:color w:val="000000"/>
          <w:szCs w:val="24"/>
        </w:rPr>
        <w:t xml:space="preserve">We are </w:t>
      </w:r>
      <w:r w:rsidR="00E11ACC" w:rsidRPr="00E11ACC">
        <w:rPr>
          <w:rFonts w:ascii="Arial" w:eastAsia="Open Sans Regular" w:hAnsi="Arial" w:cs="Arial"/>
          <w:color w:val="000000"/>
          <w:szCs w:val="24"/>
        </w:rPr>
        <w:t>Market Drayton Town Council</w:t>
      </w:r>
      <w:r w:rsidRPr="00E11ACC">
        <w:rPr>
          <w:rFonts w:ascii="Arial" w:eastAsia="Open Sans Regular" w:hAnsi="Arial" w:cs="Arial"/>
          <w:color w:val="000000"/>
          <w:szCs w:val="24"/>
        </w:rPr>
        <w:t xml:space="preserve">, a council in England. Our contact details are </w:t>
      </w:r>
      <w:r w:rsidR="00E11ACC" w:rsidRPr="00E11ACC">
        <w:rPr>
          <w:rFonts w:ascii="Arial" w:eastAsia="Open Sans Regular" w:hAnsi="Arial" w:cs="Arial"/>
          <w:color w:val="000000"/>
          <w:szCs w:val="24"/>
        </w:rPr>
        <w:t xml:space="preserve">Market Drayton Town Council, 18 Frogmore Road, Market Drayton, </w:t>
      </w:r>
      <w:proofErr w:type="spellStart"/>
      <w:r w:rsidR="00E11ACC" w:rsidRPr="00E11ACC">
        <w:rPr>
          <w:rFonts w:ascii="Arial" w:eastAsia="Open Sans Regular" w:hAnsi="Arial" w:cs="Arial"/>
          <w:color w:val="000000"/>
          <w:szCs w:val="24"/>
        </w:rPr>
        <w:t>TF9</w:t>
      </w:r>
      <w:proofErr w:type="spellEnd"/>
      <w:r w:rsidR="00E11ACC" w:rsidRPr="00E11ACC">
        <w:rPr>
          <w:rFonts w:ascii="Arial" w:eastAsia="Open Sans Regular" w:hAnsi="Arial" w:cs="Arial"/>
          <w:color w:val="000000"/>
          <w:szCs w:val="24"/>
        </w:rPr>
        <w:t xml:space="preserve"> </w:t>
      </w:r>
      <w:proofErr w:type="spellStart"/>
      <w:r w:rsidR="00E11ACC" w:rsidRPr="00E11ACC">
        <w:rPr>
          <w:rFonts w:ascii="Arial" w:eastAsia="Open Sans Regular" w:hAnsi="Arial" w:cs="Arial"/>
          <w:color w:val="000000"/>
          <w:szCs w:val="24"/>
        </w:rPr>
        <w:t>3AX</w:t>
      </w:r>
      <w:proofErr w:type="spellEnd"/>
      <w:r w:rsidR="00E11ACC" w:rsidRPr="00E11ACC">
        <w:rPr>
          <w:rFonts w:ascii="Arial" w:eastAsia="Open Sans Regular" w:hAnsi="Arial" w:cs="Arial"/>
          <w:color w:val="000000"/>
          <w:szCs w:val="24"/>
        </w:rPr>
        <w:t xml:space="preserve"> Tel 01630 653364, email admin@marketdrayton.gov.uk,</w:t>
      </w:r>
    </w:p>
    <w:p w14:paraId="2426E631" w14:textId="77777777" w:rsidR="002D742C" w:rsidRPr="00E11ACC" w:rsidRDefault="00AC0ACF">
      <w:pPr>
        <w:spacing w:before="200" w:after="200" w:line="275" w:lineRule="auto"/>
        <w:rPr>
          <w:rFonts w:ascii="Arial" w:eastAsia="Open Sans Regular" w:hAnsi="Arial" w:cs="Arial"/>
          <w:color w:val="000000"/>
          <w:szCs w:val="24"/>
        </w:rPr>
      </w:pPr>
      <w:r w:rsidRPr="00E11ACC">
        <w:rPr>
          <w:rFonts w:ascii="Arial" w:eastAsia="Open Sans Regular" w:hAnsi="Arial" w:cs="Arial"/>
          <w:color w:val="000000"/>
          <w:szCs w:val="24"/>
        </w:rPr>
        <w:t>We are a data controller for personal data as defined by all applicable data protection and privacy laws including, but not limited to, the retained EU law version of the General Data Protection Regulation ((EU) 2016/679) (the “UK GDPR”), as it forms part of the law of England and Wales, Scotland, and Northern Ireland by virtue of section 3 of the European Union (Withdrawal) Act 2018, the Data Protection Act 2018, the Privacy and Electronic Communications Regulations 2003 as amended, and any successor legis</w:t>
      </w:r>
      <w:r w:rsidRPr="00E11ACC">
        <w:rPr>
          <w:rFonts w:ascii="Arial" w:eastAsia="Open Sans Regular" w:hAnsi="Arial" w:cs="Arial"/>
          <w:color w:val="000000"/>
          <w:szCs w:val="24"/>
        </w:rPr>
        <w:t>lation (the “Data Protection Legislation”).</w:t>
      </w:r>
    </w:p>
    <w:p w14:paraId="0359B05C" w14:textId="005476E8" w:rsidR="002D742C" w:rsidRPr="00E11ACC" w:rsidRDefault="00AC0ACF">
      <w:pPr>
        <w:spacing w:before="200" w:after="200" w:line="275" w:lineRule="auto"/>
        <w:rPr>
          <w:rFonts w:ascii="Arial" w:eastAsia="Open Sans Regular" w:hAnsi="Arial" w:cs="Arial"/>
          <w:color w:val="000000"/>
          <w:szCs w:val="24"/>
        </w:rPr>
      </w:pPr>
      <w:r w:rsidRPr="00E11ACC">
        <w:rPr>
          <w:rFonts w:ascii="Arial" w:eastAsia="Open Sans Regular" w:hAnsi="Arial" w:cs="Arial"/>
          <w:color w:val="000000"/>
          <w:szCs w:val="24"/>
        </w:rPr>
        <w:t xml:space="preserve">This policy is binding on all employees, members and volunteers (“User" or "Users”) of </w:t>
      </w:r>
      <w:r w:rsidR="00E11ACC" w:rsidRPr="00E11ACC">
        <w:rPr>
          <w:rFonts w:ascii="Arial" w:eastAsia="Open Sans Regular" w:hAnsi="Arial" w:cs="Arial"/>
          <w:color w:val="000000"/>
          <w:szCs w:val="24"/>
        </w:rPr>
        <w:t>Market Drayton Town Council</w:t>
      </w:r>
      <w:r w:rsidRPr="00E11ACC">
        <w:rPr>
          <w:rFonts w:ascii="Arial" w:eastAsia="Open Sans Regular" w:hAnsi="Arial" w:cs="Arial"/>
          <w:color w:val="000000"/>
          <w:szCs w:val="24"/>
        </w:rPr>
        <w:t xml:space="preserve"> (“The Organisation”)</w:t>
      </w:r>
    </w:p>
    <w:p w14:paraId="22CF62A2" w14:textId="77777777" w:rsidR="002D742C" w:rsidRPr="00E11ACC" w:rsidRDefault="002D742C">
      <w:pPr>
        <w:spacing w:before="200" w:after="200" w:line="275" w:lineRule="auto"/>
        <w:rPr>
          <w:rFonts w:ascii="Arial" w:eastAsia="Open Sans Regular" w:hAnsi="Arial" w:cs="Arial"/>
          <w:color w:val="000000"/>
          <w:szCs w:val="24"/>
        </w:rPr>
      </w:pPr>
    </w:p>
    <w:p w14:paraId="0907B6F3"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Definitions</w:t>
      </w:r>
    </w:p>
    <w:p w14:paraId="08023071"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color w:val="000000"/>
          <w:szCs w:val="24"/>
        </w:rPr>
      </w:pPr>
      <w:r w:rsidRPr="00E11ACC">
        <w:rPr>
          <w:rFonts w:ascii="Arial" w:eastAsia="Open Sans Regular" w:hAnsi="Arial" w:cs="Arial"/>
          <w:color w:val="000000"/>
          <w:szCs w:val="24"/>
        </w:rPr>
        <w:t>“Personal data” means any information relating to an identified or identifiable individual (“data subject”); an identifiable individual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individual.</w:t>
      </w:r>
    </w:p>
    <w:p w14:paraId="57092050"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color w:val="000000"/>
          <w:szCs w:val="24"/>
        </w:rPr>
      </w:pPr>
      <w:r w:rsidRPr="00E11ACC">
        <w:rPr>
          <w:rFonts w:ascii="Arial" w:eastAsia="Open Sans Regular" w:hAnsi="Arial" w:cs="Arial"/>
          <w:color w:val="000000"/>
          <w:szCs w:val="24"/>
        </w:rPr>
        <w:t>“Complain” or “complaints” means any complaint made in connection with personal data relating to the data subject, where there is an allegation of an infringement of the UK GDPR or Part 3 the Data Protection Act 2018.</w:t>
      </w:r>
    </w:p>
    <w:p w14:paraId="16F6DFC1" w14:textId="13B4C6B4" w:rsidR="002D742C" w:rsidRPr="000443E9" w:rsidRDefault="00AC0ACF" w:rsidP="000443E9">
      <w:pPr>
        <w:numPr>
          <w:ilvl w:val="1"/>
          <w:numId w:val="1"/>
        </w:numPr>
        <w:spacing w:before="200" w:after="200" w:line="275" w:lineRule="auto"/>
        <w:ind w:left="1276" w:hanging="567"/>
        <w:rPr>
          <w:rFonts w:ascii="Arial" w:eastAsia="Open Sans Regular" w:hAnsi="Arial" w:cs="Arial"/>
          <w:color w:val="000000"/>
          <w:szCs w:val="24"/>
        </w:rPr>
      </w:pPr>
      <w:r w:rsidRPr="00E11ACC">
        <w:rPr>
          <w:rFonts w:ascii="Arial" w:eastAsia="Open Sans Regular" w:hAnsi="Arial" w:cs="Arial"/>
          <w:color w:val="000000"/>
          <w:szCs w:val="24"/>
        </w:rPr>
        <w:t xml:space="preserve">“Complainant” means a data subject who is making a complaint about the </w:t>
      </w:r>
      <w:proofErr w:type="gramStart"/>
      <w:r w:rsidRPr="00E11ACC">
        <w:rPr>
          <w:rFonts w:ascii="Arial" w:eastAsia="Open Sans Regular" w:hAnsi="Arial" w:cs="Arial"/>
          <w:color w:val="000000"/>
          <w:szCs w:val="24"/>
        </w:rPr>
        <w:t>organisations</w:t>
      </w:r>
      <w:proofErr w:type="gramEnd"/>
      <w:r w:rsidRPr="00E11ACC">
        <w:rPr>
          <w:rFonts w:ascii="Arial" w:eastAsia="Open Sans Regular" w:hAnsi="Arial" w:cs="Arial"/>
          <w:color w:val="000000"/>
          <w:szCs w:val="24"/>
        </w:rPr>
        <w:t xml:space="preserve"> usage of </w:t>
      </w:r>
      <w:proofErr w:type="gramStart"/>
      <w:r w:rsidRPr="00E11ACC">
        <w:rPr>
          <w:rFonts w:ascii="Arial" w:eastAsia="Open Sans Regular" w:hAnsi="Arial" w:cs="Arial"/>
          <w:color w:val="000000"/>
          <w:szCs w:val="24"/>
        </w:rPr>
        <w:t>a their</w:t>
      </w:r>
      <w:proofErr w:type="gramEnd"/>
      <w:r w:rsidRPr="00E11ACC">
        <w:rPr>
          <w:rFonts w:ascii="Arial" w:eastAsia="Open Sans Regular" w:hAnsi="Arial" w:cs="Arial"/>
          <w:color w:val="000000"/>
          <w:szCs w:val="24"/>
        </w:rPr>
        <w:t xml:space="preserve"> personal data, or a complaint about the organisations response to a request made under the data protection legislation.</w:t>
      </w:r>
    </w:p>
    <w:p w14:paraId="17F2B58C"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 xml:space="preserve">Who </w:t>
      </w:r>
      <w:proofErr w:type="gramStart"/>
      <w:r w:rsidRPr="00E11ACC">
        <w:rPr>
          <w:rFonts w:ascii="Arial" w:eastAsia="Open Sans Regular" w:hAnsi="Arial" w:cs="Arial"/>
          <w:b/>
          <w:color w:val="000000"/>
          <w:szCs w:val="24"/>
        </w:rPr>
        <w:t>is responsible for</w:t>
      </w:r>
      <w:proofErr w:type="gramEnd"/>
      <w:r w:rsidRPr="00E11ACC">
        <w:rPr>
          <w:rFonts w:ascii="Arial" w:eastAsia="Open Sans Regular" w:hAnsi="Arial" w:cs="Arial"/>
          <w:b/>
          <w:color w:val="000000"/>
          <w:szCs w:val="24"/>
        </w:rPr>
        <w:t xml:space="preserve"> managing data protection complaints.</w:t>
      </w:r>
    </w:p>
    <w:p w14:paraId="552B8BCF" w14:textId="15EFB7E2" w:rsidR="002D742C" w:rsidRPr="00E11ACC" w:rsidRDefault="00E11ACC" w:rsidP="00E11ACC">
      <w:pPr>
        <w:numPr>
          <w:ilvl w:val="1"/>
          <w:numId w:val="1"/>
        </w:numPr>
        <w:spacing w:before="200" w:after="200" w:line="275" w:lineRule="auto"/>
        <w:ind w:left="1276" w:hanging="567"/>
        <w:rPr>
          <w:rFonts w:ascii="Arial" w:eastAsia="Open Sans Regular" w:hAnsi="Arial" w:cs="Arial"/>
          <w:color w:val="000000"/>
          <w:szCs w:val="24"/>
        </w:rPr>
      </w:pPr>
      <w:r w:rsidRPr="00E11ACC">
        <w:rPr>
          <w:rFonts w:ascii="Arial" w:hAnsi="Arial" w:cs="Arial"/>
          <w:szCs w:val="24"/>
        </w:rPr>
        <w:t>The Town Clerk</w:t>
      </w:r>
      <w:r w:rsidR="00AC0ACF" w:rsidRPr="00E11ACC">
        <w:rPr>
          <w:rFonts w:ascii="Arial" w:eastAsia="Open Sans Regular" w:hAnsi="Arial" w:cs="Arial"/>
          <w:color w:val="000000"/>
          <w:szCs w:val="24"/>
        </w:rPr>
        <w:t xml:space="preserve"> </w:t>
      </w:r>
      <w:proofErr w:type="gramStart"/>
      <w:r w:rsidR="00AC0ACF" w:rsidRPr="00E11ACC">
        <w:rPr>
          <w:rFonts w:ascii="Arial" w:eastAsia="Open Sans Regular" w:hAnsi="Arial" w:cs="Arial"/>
          <w:color w:val="000000"/>
          <w:szCs w:val="24"/>
        </w:rPr>
        <w:t>is responsible for</w:t>
      </w:r>
      <w:proofErr w:type="gramEnd"/>
      <w:r w:rsidR="00AC0ACF" w:rsidRPr="00E11ACC">
        <w:rPr>
          <w:rFonts w:ascii="Arial" w:eastAsia="Open Sans Regular" w:hAnsi="Arial" w:cs="Arial"/>
          <w:color w:val="000000"/>
          <w:szCs w:val="24"/>
        </w:rPr>
        <w:t xml:space="preserve"> the ongoing compliance monitoring of this and other policies that are designed to achieve compliance with the Data Protection Legislation. (“the person responsible for data protection”).]</w:t>
      </w:r>
    </w:p>
    <w:p w14:paraId="35D0A3DA" w14:textId="49980435" w:rsidR="002D742C" w:rsidRPr="00E11ACC" w:rsidRDefault="00AC0ACF" w:rsidP="00E11ACC">
      <w:pPr>
        <w:numPr>
          <w:ilvl w:val="1"/>
          <w:numId w:val="1"/>
        </w:numPr>
        <w:spacing w:before="200" w:after="200" w:line="275" w:lineRule="auto"/>
        <w:ind w:left="1276" w:hanging="567"/>
        <w:rPr>
          <w:rFonts w:ascii="Arial" w:eastAsia="Open Sans Regular" w:hAnsi="Arial" w:cs="Arial"/>
          <w:color w:val="000000"/>
          <w:szCs w:val="24"/>
        </w:rPr>
      </w:pPr>
      <w:r w:rsidRPr="00E11ACC">
        <w:rPr>
          <w:rFonts w:ascii="Arial" w:eastAsia="Open Sans Regular" w:hAnsi="Arial" w:cs="Arial"/>
          <w:color w:val="000000"/>
          <w:szCs w:val="24"/>
        </w:rPr>
        <w:lastRenderedPageBreak/>
        <w:t>No user within the organisation shall deviate from this policy without written authorisation from the person responsible for data protection.</w:t>
      </w:r>
    </w:p>
    <w:p w14:paraId="202AA556"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Time limits</w:t>
      </w:r>
    </w:p>
    <w:p w14:paraId="1F159522"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When a complaint is received the person responsible for data protection must acknowledge receipt of the complaint within the period of 30 days beginning when the complaint is received.</w:t>
      </w:r>
    </w:p>
    <w:p w14:paraId="1A06F85E"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 xml:space="preserve">When a complaint is received the person responsible for data protection must investigate and respond without unjustifiable or excessive delay. </w:t>
      </w:r>
    </w:p>
    <w:p w14:paraId="1872FEC6" w14:textId="77777777" w:rsidR="002D742C" w:rsidRPr="00E11ACC" w:rsidRDefault="00AC0ACF" w:rsidP="00E11ACC">
      <w:pPr>
        <w:numPr>
          <w:ilvl w:val="2"/>
          <w:numId w:val="1"/>
        </w:numPr>
        <w:spacing w:before="200" w:after="200" w:line="275" w:lineRule="auto"/>
        <w:ind w:left="1985" w:hanging="709"/>
        <w:rPr>
          <w:rFonts w:ascii="Arial" w:eastAsia="Open Sans Regular" w:hAnsi="Arial" w:cs="Arial"/>
          <w:szCs w:val="24"/>
        </w:rPr>
      </w:pPr>
      <w:r w:rsidRPr="00E11ACC">
        <w:rPr>
          <w:rFonts w:ascii="Arial" w:eastAsia="Open Sans Regular" w:hAnsi="Arial" w:cs="Arial"/>
          <w:color w:val="000000"/>
          <w:szCs w:val="24"/>
        </w:rPr>
        <w:t>The organisation aims to investigate and respond to data protection complaints within 30 days but may require extra time if it is justifiable.</w:t>
      </w:r>
    </w:p>
    <w:p w14:paraId="5FF9BAF7" w14:textId="2564D439" w:rsidR="002D742C" w:rsidRPr="00E11ACC" w:rsidRDefault="00AC0ACF" w:rsidP="00E11ACC">
      <w:pPr>
        <w:numPr>
          <w:ilvl w:val="2"/>
          <w:numId w:val="1"/>
        </w:numPr>
        <w:spacing w:before="200" w:after="200" w:line="275" w:lineRule="auto"/>
        <w:ind w:left="1985" w:hanging="709"/>
        <w:rPr>
          <w:rFonts w:ascii="Arial" w:eastAsia="Open Sans Regular" w:hAnsi="Arial" w:cs="Arial"/>
          <w:szCs w:val="24"/>
        </w:rPr>
      </w:pPr>
      <w:r w:rsidRPr="00E11ACC">
        <w:rPr>
          <w:rFonts w:ascii="Arial" w:eastAsia="Open Sans Regular" w:hAnsi="Arial" w:cs="Arial"/>
          <w:color w:val="000000"/>
          <w:szCs w:val="24"/>
        </w:rPr>
        <w:t>If extra time is justifiable the person responsible for data protection will inform the complainant within 30 days beginning when the complaint is received, together with justification for the delay.</w:t>
      </w:r>
    </w:p>
    <w:p w14:paraId="0A86829B"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What are data protection complaints?</w:t>
      </w:r>
    </w:p>
    <w:p w14:paraId="654D24DC"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Valid data protection complaints:</w:t>
      </w:r>
    </w:p>
    <w:p w14:paraId="5B8C00BC"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 xml:space="preserve">A data protection complaint is a complaint where a data subject considers that there has been an infringement of data protection legislation due to the organisations handling of their personal data. </w:t>
      </w:r>
    </w:p>
    <w:p w14:paraId="25050CF5" w14:textId="79300F22" w:rsidR="002D742C" w:rsidRPr="00E11ACC" w:rsidRDefault="00AC0ACF" w:rsidP="00E11ACC">
      <w:pPr>
        <w:pStyle w:val="ListParagraph"/>
        <w:numPr>
          <w:ilvl w:val="3"/>
          <w:numId w:val="4"/>
        </w:numPr>
        <w:spacing w:before="200" w:after="200" w:line="275" w:lineRule="auto"/>
        <w:ind w:firstLine="196"/>
        <w:rPr>
          <w:rFonts w:ascii="Arial" w:eastAsia="Open Sans Regular" w:hAnsi="Arial" w:cs="Arial"/>
          <w:szCs w:val="24"/>
        </w:rPr>
      </w:pPr>
      <w:r w:rsidRPr="00E11ACC">
        <w:rPr>
          <w:rFonts w:ascii="Arial" w:eastAsia="Open Sans Regular" w:hAnsi="Arial" w:cs="Arial"/>
          <w:color w:val="000000"/>
          <w:szCs w:val="24"/>
        </w:rPr>
        <w:t>Examples include but are not limited to:</w:t>
      </w:r>
    </w:p>
    <w:p w14:paraId="4DCED29E" w14:textId="77777777" w:rsidR="002D742C" w:rsidRPr="00E11ACC" w:rsidRDefault="00AC0ACF" w:rsidP="00E11ACC">
      <w:pPr>
        <w:numPr>
          <w:ilvl w:val="4"/>
          <w:numId w:val="2"/>
        </w:numPr>
        <w:spacing w:before="200" w:after="200" w:line="275" w:lineRule="auto"/>
        <w:ind w:left="2835" w:hanging="567"/>
        <w:rPr>
          <w:rFonts w:ascii="Arial" w:eastAsia="Open Sans Regular" w:hAnsi="Arial" w:cs="Arial"/>
          <w:szCs w:val="24"/>
        </w:rPr>
      </w:pPr>
      <w:r w:rsidRPr="00E11ACC">
        <w:rPr>
          <w:rFonts w:ascii="Arial" w:eastAsia="Open Sans Regular" w:hAnsi="Arial" w:cs="Arial"/>
          <w:color w:val="000000"/>
          <w:szCs w:val="24"/>
        </w:rPr>
        <w:t xml:space="preserve">Complaints about a response to a subject access request, or other rights </w:t>
      </w:r>
      <w:proofErr w:type="gramStart"/>
      <w:r w:rsidRPr="00E11ACC">
        <w:rPr>
          <w:rFonts w:ascii="Arial" w:eastAsia="Open Sans Regular" w:hAnsi="Arial" w:cs="Arial"/>
          <w:color w:val="000000"/>
          <w:szCs w:val="24"/>
        </w:rPr>
        <w:t>request</w:t>
      </w:r>
      <w:proofErr w:type="gramEnd"/>
    </w:p>
    <w:p w14:paraId="1272D968" w14:textId="77777777" w:rsidR="002D742C" w:rsidRPr="00E11ACC" w:rsidRDefault="00AC0ACF" w:rsidP="00E11ACC">
      <w:pPr>
        <w:numPr>
          <w:ilvl w:val="4"/>
          <w:numId w:val="2"/>
        </w:numPr>
        <w:spacing w:before="200" w:after="200" w:line="275" w:lineRule="auto"/>
        <w:ind w:left="2835" w:hanging="567"/>
        <w:rPr>
          <w:rFonts w:ascii="Arial" w:eastAsia="Open Sans Regular" w:hAnsi="Arial" w:cs="Arial"/>
          <w:szCs w:val="24"/>
        </w:rPr>
      </w:pPr>
      <w:r w:rsidRPr="00E11ACC">
        <w:rPr>
          <w:rFonts w:ascii="Arial" w:eastAsia="Open Sans Regular" w:hAnsi="Arial" w:cs="Arial"/>
          <w:color w:val="000000"/>
          <w:szCs w:val="24"/>
        </w:rPr>
        <w:t xml:space="preserve">Complaints </w:t>
      </w:r>
      <w:proofErr w:type="gramStart"/>
      <w:r w:rsidRPr="00E11ACC">
        <w:rPr>
          <w:rFonts w:ascii="Arial" w:eastAsia="Open Sans Regular" w:hAnsi="Arial" w:cs="Arial"/>
          <w:color w:val="000000"/>
          <w:szCs w:val="24"/>
        </w:rPr>
        <w:t>regarding</w:t>
      </w:r>
      <w:proofErr w:type="gramEnd"/>
      <w:r w:rsidRPr="00E11ACC">
        <w:rPr>
          <w:rFonts w:ascii="Arial" w:eastAsia="Open Sans Regular" w:hAnsi="Arial" w:cs="Arial"/>
          <w:color w:val="000000"/>
          <w:szCs w:val="24"/>
        </w:rPr>
        <w:t xml:space="preserve"> security of data </w:t>
      </w:r>
      <w:proofErr w:type="gramStart"/>
      <w:r w:rsidRPr="00E11ACC">
        <w:rPr>
          <w:rFonts w:ascii="Arial" w:eastAsia="Open Sans Regular" w:hAnsi="Arial" w:cs="Arial"/>
          <w:color w:val="000000"/>
          <w:szCs w:val="24"/>
        </w:rPr>
        <w:t>subjects</w:t>
      </w:r>
      <w:proofErr w:type="gramEnd"/>
      <w:r w:rsidRPr="00E11ACC">
        <w:rPr>
          <w:rFonts w:ascii="Arial" w:eastAsia="Open Sans Regular" w:hAnsi="Arial" w:cs="Arial"/>
          <w:color w:val="000000"/>
          <w:szCs w:val="24"/>
        </w:rPr>
        <w:t xml:space="preserve"> personal data when it is processed by the </w:t>
      </w:r>
      <w:proofErr w:type="gramStart"/>
      <w:r w:rsidRPr="00E11ACC">
        <w:rPr>
          <w:rFonts w:ascii="Arial" w:eastAsia="Open Sans Regular" w:hAnsi="Arial" w:cs="Arial"/>
          <w:color w:val="000000"/>
          <w:szCs w:val="24"/>
        </w:rPr>
        <w:t>organisation</w:t>
      </w:r>
      <w:proofErr w:type="gramEnd"/>
    </w:p>
    <w:p w14:paraId="5B0B34BC" w14:textId="77777777" w:rsidR="002D742C" w:rsidRPr="00E11ACC" w:rsidRDefault="00AC0ACF" w:rsidP="00E11ACC">
      <w:pPr>
        <w:numPr>
          <w:ilvl w:val="4"/>
          <w:numId w:val="2"/>
        </w:numPr>
        <w:spacing w:before="200" w:after="200" w:line="275" w:lineRule="auto"/>
        <w:ind w:left="2835" w:hanging="567"/>
        <w:rPr>
          <w:rFonts w:ascii="Arial" w:eastAsia="Open Sans Regular" w:hAnsi="Arial" w:cs="Arial"/>
          <w:szCs w:val="24"/>
        </w:rPr>
      </w:pPr>
      <w:r w:rsidRPr="00E11ACC">
        <w:rPr>
          <w:rFonts w:ascii="Arial" w:eastAsia="Open Sans Regular" w:hAnsi="Arial" w:cs="Arial"/>
          <w:color w:val="000000"/>
          <w:szCs w:val="24"/>
        </w:rPr>
        <w:t xml:space="preserve">Complaints by a data subject </w:t>
      </w:r>
      <w:proofErr w:type="gramStart"/>
      <w:r w:rsidRPr="00E11ACC">
        <w:rPr>
          <w:rFonts w:ascii="Arial" w:eastAsia="Open Sans Regular" w:hAnsi="Arial" w:cs="Arial"/>
          <w:color w:val="000000"/>
          <w:szCs w:val="24"/>
        </w:rPr>
        <w:t>impacted</w:t>
      </w:r>
      <w:proofErr w:type="gramEnd"/>
      <w:r w:rsidRPr="00E11ACC">
        <w:rPr>
          <w:rFonts w:ascii="Arial" w:eastAsia="Open Sans Regular" w:hAnsi="Arial" w:cs="Arial"/>
          <w:color w:val="000000"/>
          <w:szCs w:val="24"/>
        </w:rPr>
        <w:t xml:space="preserve"> by a data </w:t>
      </w:r>
      <w:proofErr w:type="gramStart"/>
      <w:r w:rsidRPr="00E11ACC">
        <w:rPr>
          <w:rFonts w:ascii="Arial" w:eastAsia="Open Sans Regular" w:hAnsi="Arial" w:cs="Arial"/>
          <w:color w:val="000000"/>
          <w:szCs w:val="24"/>
        </w:rPr>
        <w:t>breach</w:t>
      </w:r>
      <w:proofErr w:type="gramEnd"/>
    </w:p>
    <w:p w14:paraId="57F2F4D9" w14:textId="77777777" w:rsidR="002D742C" w:rsidRPr="00E11ACC" w:rsidRDefault="00AC0ACF" w:rsidP="00E11ACC">
      <w:pPr>
        <w:numPr>
          <w:ilvl w:val="4"/>
          <w:numId w:val="2"/>
        </w:numPr>
        <w:spacing w:before="200" w:after="200" w:line="275" w:lineRule="auto"/>
        <w:ind w:left="2835" w:hanging="567"/>
        <w:rPr>
          <w:rFonts w:ascii="Arial" w:eastAsia="Open Sans Regular" w:hAnsi="Arial" w:cs="Arial"/>
          <w:szCs w:val="24"/>
        </w:rPr>
      </w:pPr>
      <w:r w:rsidRPr="00E11ACC">
        <w:rPr>
          <w:rFonts w:ascii="Arial" w:eastAsia="Open Sans Regular" w:hAnsi="Arial" w:cs="Arial"/>
          <w:color w:val="000000"/>
          <w:szCs w:val="24"/>
        </w:rPr>
        <w:t xml:space="preserve">Complaints by a data subject </w:t>
      </w:r>
      <w:proofErr w:type="gramStart"/>
      <w:r w:rsidRPr="00E11ACC">
        <w:rPr>
          <w:rFonts w:ascii="Arial" w:eastAsia="Open Sans Regular" w:hAnsi="Arial" w:cs="Arial"/>
          <w:color w:val="000000"/>
          <w:szCs w:val="24"/>
        </w:rPr>
        <w:t>regarding</w:t>
      </w:r>
      <w:proofErr w:type="gramEnd"/>
      <w:r w:rsidRPr="00E11ACC">
        <w:rPr>
          <w:rFonts w:ascii="Arial" w:eastAsia="Open Sans Regular" w:hAnsi="Arial" w:cs="Arial"/>
          <w:color w:val="000000"/>
          <w:szCs w:val="24"/>
        </w:rPr>
        <w:t xml:space="preserve"> the organisations collection or use of their personal data</w:t>
      </w:r>
    </w:p>
    <w:p w14:paraId="1EA81FE5" w14:textId="77777777" w:rsidR="002D742C" w:rsidRPr="00E11ACC" w:rsidRDefault="00AC0ACF" w:rsidP="00E11ACC">
      <w:pPr>
        <w:numPr>
          <w:ilvl w:val="4"/>
          <w:numId w:val="2"/>
        </w:numPr>
        <w:spacing w:before="200" w:after="200" w:line="275" w:lineRule="auto"/>
        <w:ind w:left="2835" w:hanging="567"/>
        <w:rPr>
          <w:rFonts w:ascii="Arial" w:eastAsia="Open Sans Regular" w:hAnsi="Arial" w:cs="Arial"/>
          <w:szCs w:val="24"/>
        </w:rPr>
      </w:pPr>
      <w:r w:rsidRPr="00E11ACC">
        <w:rPr>
          <w:rFonts w:ascii="Arial" w:eastAsia="Open Sans Regular" w:hAnsi="Arial" w:cs="Arial"/>
          <w:color w:val="000000"/>
          <w:szCs w:val="24"/>
        </w:rPr>
        <w:t xml:space="preserve">Complaints by a data subject </w:t>
      </w:r>
      <w:proofErr w:type="gramStart"/>
      <w:r w:rsidRPr="00E11ACC">
        <w:rPr>
          <w:rFonts w:ascii="Arial" w:eastAsia="Open Sans Regular" w:hAnsi="Arial" w:cs="Arial"/>
          <w:color w:val="000000"/>
          <w:szCs w:val="24"/>
        </w:rPr>
        <w:t>regarding</w:t>
      </w:r>
      <w:proofErr w:type="gramEnd"/>
      <w:r w:rsidRPr="00E11ACC">
        <w:rPr>
          <w:rFonts w:ascii="Arial" w:eastAsia="Open Sans Regular" w:hAnsi="Arial" w:cs="Arial"/>
          <w:color w:val="000000"/>
          <w:szCs w:val="24"/>
        </w:rPr>
        <w:t xml:space="preserve"> the </w:t>
      </w:r>
      <w:proofErr w:type="gramStart"/>
      <w:r w:rsidRPr="00E11ACC">
        <w:rPr>
          <w:rFonts w:ascii="Arial" w:eastAsia="Open Sans Regular" w:hAnsi="Arial" w:cs="Arial"/>
          <w:color w:val="000000"/>
          <w:szCs w:val="24"/>
        </w:rPr>
        <w:t>organisations</w:t>
      </w:r>
      <w:proofErr w:type="gramEnd"/>
      <w:r w:rsidRPr="00E11ACC">
        <w:rPr>
          <w:rFonts w:ascii="Arial" w:eastAsia="Open Sans Regular" w:hAnsi="Arial" w:cs="Arial"/>
          <w:color w:val="000000"/>
          <w:szCs w:val="24"/>
        </w:rPr>
        <w:t xml:space="preserve"> retention of their personal data</w:t>
      </w:r>
    </w:p>
    <w:p w14:paraId="32DC5FB8"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Invalid data protection complaints</w:t>
      </w:r>
    </w:p>
    <w:p w14:paraId="4B50F347"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 xml:space="preserve">Not all complaints that have processing of personal data referenced within them fall under this policy. For example, if an employee raises a grievance issue, </w:t>
      </w:r>
      <w:proofErr w:type="gramStart"/>
      <w:r w:rsidRPr="00E11ACC">
        <w:rPr>
          <w:rFonts w:ascii="Arial" w:eastAsia="Open Sans Regular" w:hAnsi="Arial" w:cs="Arial"/>
          <w:color w:val="000000"/>
          <w:szCs w:val="24"/>
        </w:rPr>
        <w:t>and also</w:t>
      </w:r>
      <w:proofErr w:type="gramEnd"/>
      <w:r w:rsidRPr="00E11ACC">
        <w:rPr>
          <w:rFonts w:ascii="Arial" w:eastAsia="Open Sans Regular" w:hAnsi="Arial" w:cs="Arial"/>
          <w:color w:val="000000"/>
          <w:szCs w:val="24"/>
        </w:rPr>
        <w:t xml:space="preserve"> request copies of their personal information, or a person complains about the </w:t>
      </w:r>
      <w:proofErr w:type="gramStart"/>
      <w:r w:rsidRPr="00E11ACC">
        <w:rPr>
          <w:rFonts w:ascii="Arial" w:eastAsia="Open Sans Regular" w:hAnsi="Arial" w:cs="Arial"/>
          <w:color w:val="000000"/>
          <w:szCs w:val="24"/>
        </w:rPr>
        <w:t>councils</w:t>
      </w:r>
      <w:proofErr w:type="gramEnd"/>
      <w:r w:rsidRPr="00E11ACC">
        <w:rPr>
          <w:rFonts w:ascii="Arial" w:eastAsia="Open Sans Regular" w:hAnsi="Arial" w:cs="Arial"/>
          <w:color w:val="000000"/>
          <w:szCs w:val="24"/>
        </w:rPr>
        <w:t xml:space="preserve"> service, and at the same time requests that the organisation </w:t>
      </w:r>
      <w:proofErr w:type="gramStart"/>
      <w:r w:rsidRPr="00E11ACC">
        <w:rPr>
          <w:rFonts w:ascii="Arial" w:eastAsia="Open Sans Regular" w:hAnsi="Arial" w:cs="Arial"/>
          <w:color w:val="000000"/>
          <w:szCs w:val="24"/>
        </w:rPr>
        <w:t>deletes</w:t>
      </w:r>
      <w:proofErr w:type="gramEnd"/>
      <w:r w:rsidRPr="00E11ACC">
        <w:rPr>
          <w:rFonts w:ascii="Arial" w:eastAsia="Open Sans Regular" w:hAnsi="Arial" w:cs="Arial"/>
          <w:color w:val="000000"/>
          <w:szCs w:val="24"/>
        </w:rPr>
        <w:t xml:space="preserve"> their personal data.</w:t>
      </w:r>
    </w:p>
    <w:p w14:paraId="7B91D809"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lastRenderedPageBreak/>
        <w:t>If the person responsible for data protection is unsure if a complaint falls under this policy or is a general complaint, they should ask the complainant to clarify if they are making a data protection compliant.</w:t>
      </w:r>
    </w:p>
    <w:p w14:paraId="2519CB08"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 xml:space="preserve">If the complaint is </w:t>
      </w:r>
      <w:proofErr w:type="gramStart"/>
      <w:r w:rsidRPr="00E11ACC">
        <w:rPr>
          <w:rFonts w:ascii="Arial" w:eastAsia="Open Sans Regular" w:hAnsi="Arial" w:cs="Arial"/>
          <w:color w:val="000000"/>
          <w:szCs w:val="24"/>
        </w:rPr>
        <w:t>regarding</w:t>
      </w:r>
      <w:proofErr w:type="gramEnd"/>
      <w:r w:rsidRPr="00E11ACC">
        <w:rPr>
          <w:rFonts w:ascii="Arial" w:eastAsia="Open Sans Regular" w:hAnsi="Arial" w:cs="Arial"/>
          <w:color w:val="000000"/>
          <w:szCs w:val="24"/>
        </w:rPr>
        <w:t xml:space="preserve"> a response to a Freedom of Information </w:t>
      </w:r>
      <w:proofErr w:type="gramStart"/>
      <w:r w:rsidRPr="00E11ACC">
        <w:rPr>
          <w:rFonts w:ascii="Arial" w:eastAsia="Open Sans Regular" w:hAnsi="Arial" w:cs="Arial"/>
          <w:color w:val="000000"/>
          <w:szCs w:val="24"/>
        </w:rPr>
        <w:t>Request</w:t>
      </w:r>
      <w:proofErr w:type="gramEnd"/>
      <w:r w:rsidRPr="00E11ACC">
        <w:rPr>
          <w:rFonts w:ascii="Arial" w:eastAsia="Open Sans Regular" w:hAnsi="Arial" w:cs="Arial"/>
          <w:color w:val="000000"/>
          <w:szCs w:val="24"/>
        </w:rPr>
        <w:t xml:space="preserve"> then it should be handled under the internal review procedures as laid out in the Freedom of Information Act 2000 section 45 code of practice.</w:t>
      </w:r>
    </w:p>
    <w:p w14:paraId="698EABD3"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A data protection complaint cannot be made on behalf of a third party unless the complainant has:</w:t>
      </w:r>
    </w:p>
    <w:p w14:paraId="2162A727"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proofErr w:type="gramStart"/>
      <w:r w:rsidRPr="00E11ACC">
        <w:rPr>
          <w:rFonts w:ascii="Arial" w:eastAsia="Open Sans Regular" w:hAnsi="Arial" w:cs="Arial"/>
          <w:color w:val="000000"/>
          <w:szCs w:val="24"/>
        </w:rPr>
        <w:t>an appropriate power</w:t>
      </w:r>
      <w:proofErr w:type="gramEnd"/>
      <w:r w:rsidRPr="00E11ACC">
        <w:rPr>
          <w:rFonts w:ascii="Arial" w:eastAsia="Open Sans Regular" w:hAnsi="Arial" w:cs="Arial"/>
          <w:color w:val="000000"/>
          <w:szCs w:val="24"/>
        </w:rPr>
        <w:t xml:space="preserve"> of attorney; or</w:t>
      </w:r>
    </w:p>
    <w:p w14:paraId="60B3536A"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a signed letter of authority from the person they are acting on behalf of.</w:t>
      </w:r>
    </w:p>
    <w:p w14:paraId="5A93F7F3" w14:textId="77777777" w:rsidR="002D742C" w:rsidRPr="00E11ACC" w:rsidRDefault="00AC0ACF" w:rsidP="00E11ACC">
      <w:pPr>
        <w:numPr>
          <w:ilvl w:val="1"/>
          <w:numId w:val="1"/>
        </w:numPr>
        <w:spacing w:before="200" w:after="200" w:line="275" w:lineRule="auto"/>
        <w:ind w:left="1276" w:hanging="567"/>
        <w:rPr>
          <w:rFonts w:ascii="Arial" w:eastAsia="Open Sans Regular" w:hAnsi="Arial" w:cs="Arial"/>
          <w:szCs w:val="24"/>
        </w:rPr>
      </w:pPr>
      <w:r w:rsidRPr="00E11ACC">
        <w:rPr>
          <w:rFonts w:ascii="Arial" w:eastAsia="Open Sans Regular" w:hAnsi="Arial" w:cs="Arial"/>
          <w:color w:val="000000"/>
          <w:szCs w:val="24"/>
        </w:rPr>
        <w:t xml:space="preserve">If a complaint is </w:t>
      </w:r>
      <w:proofErr w:type="gramStart"/>
      <w:r w:rsidRPr="00E11ACC">
        <w:rPr>
          <w:rFonts w:ascii="Arial" w:eastAsia="Open Sans Regular" w:hAnsi="Arial" w:cs="Arial"/>
          <w:color w:val="000000"/>
          <w:szCs w:val="24"/>
        </w:rPr>
        <w:t>deemed</w:t>
      </w:r>
      <w:proofErr w:type="gramEnd"/>
      <w:r w:rsidRPr="00E11ACC">
        <w:rPr>
          <w:rFonts w:ascii="Arial" w:eastAsia="Open Sans Regular" w:hAnsi="Arial" w:cs="Arial"/>
          <w:color w:val="000000"/>
          <w:szCs w:val="24"/>
        </w:rPr>
        <w:t xml:space="preserve"> not to be a valid data protection complaint it will be dealt with under other </w:t>
      </w:r>
      <w:proofErr w:type="gramStart"/>
      <w:r w:rsidRPr="00E11ACC">
        <w:rPr>
          <w:rFonts w:ascii="Arial" w:eastAsia="Open Sans Regular" w:hAnsi="Arial" w:cs="Arial"/>
          <w:color w:val="000000"/>
          <w:szCs w:val="24"/>
        </w:rPr>
        <w:t>appropriate law</w:t>
      </w:r>
      <w:proofErr w:type="gramEnd"/>
      <w:r w:rsidRPr="00E11ACC">
        <w:rPr>
          <w:rFonts w:ascii="Arial" w:eastAsia="Open Sans Regular" w:hAnsi="Arial" w:cs="Arial"/>
          <w:color w:val="000000"/>
          <w:szCs w:val="24"/>
        </w:rPr>
        <w:t>, codes of conduct, policies or procedures.</w:t>
      </w:r>
    </w:p>
    <w:p w14:paraId="799C1B70" w14:textId="77777777" w:rsidR="002D742C" w:rsidRPr="00E11ACC" w:rsidRDefault="002D742C">
      <w:pPr>
        <w:spacing w:line="275" w:lineRule="auto"/>
        <w:ind w:left="360"/>
        <w:rPr>
          <w:rFonts w:ascii="Arial" w:eastAsia="Open Sans Regular" w:hAnsi="Arial" w:cs="Arial"/>
          <w:szCs w:val="24"/>
        </w:rPr>
      </w:pPr>
    </w:p>
    <w:p w14:paraId="74D582AF"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Means of making a complaint</w:t>
      </w:r>
    </w:p>
    <w:p w14:paraId="3E035C1A" w14:textId="2980059F" w:rsidR="002D742C" w:rsidRPr="00E11ACC" w:rsidRDefault="00AC0ACF" w:rsidP="00E11ACC">
      <w:pPr>
        <w:numPr>
          <w:ilvl w:val="1"/>
          <w:numId w:val="1"/>
        </w:numPr>
        <w:spacing w:before="200" w:after="200" w:line="275" w:lineRule="auto"/>
        <w:ind w:hanging="731"/>
        <w:rPr>
          <w:rFonts w:ascii="Arial" w:eastAsia="Open Sans Bold" w:hAnsi="Arial" w:cs="Arial"/>
          <w:b/>
          <w:szCs w:val="24"/>
        </w:rPr>
      </w:pPr>
      <w:r w:rsidRPr="00E11ACC">
        <w:rPr>
          <w:rFonts w:ascii="Arial" w:eastAsia="Open Sans Regular" w:hAnsi="Arial" w:cs="Arial"/>
          <w:color w:val="000000"/>
          <w:szCs w:val="24"/>
        </w:rPr>
        <w:t xml:space="preserve">Complainants may make a complaint to the organisation by any means but are encouraged to make data protection complaints in writing to </w:t>
      </w:r>
      <w:r w:rsidR="006D77F1">
        <w:rPr>
          <w:rFonts w:ascii="Arial" w:eastAsia="Open Sans Regular" w:hAnsi="Arial" w:cs="Arial"/>
          <w:color w:val="000000"/>
          <w:szCs w:val="24"/>
        </w:rPr>
        <w:t>admin@marketdrayton.gov.uk</w:t>
      </w:r>
    </w:p>
    <w:p w14:paraId="21F113E9" w14:textId="77777777" w:rsidR="002D742C" w:rsidRPr="00E11ACC" w:rsidRDefault="00AC0ACF" w:rsidP="00E11ACC">
      <w:pPr>
        <w:numPr>
          <w:ilvl w:val="1"/>
          <w:numId w:val="1"/>
        </w:numPr>
        <w:spacing w:before="200" w:after="200" w:line="275" w:lineRule="auto"/>
        <w:ind w:hanging="731"/>
        <w:rPr>
          <w:rFonts w:ascii="Arial" w:eastAsia="Open Sans Bold" w:hAnsi="Arial" w:cs="Arial"/>
          <w:b/>
          <w:szCs w:val="24"/>
        </w:rPr>
      </w:pPr>
      <w:r w:rsidRPr="00E11ACC">
        <w:rPr>
          <w:rFonts w:ascii="Arial" w:eastAsia="Open Sans Regular" w:hAnsi="Arial" w:cs="Arial"/>
          <w:color w:val="000000"/>
          <w:szCs w:val="24"/>
        </w:rPr>
        <w:t xml:space="preserve">The organisations users should be aware that complaints can be made verbally, in writing and via social media. If a user becomes aware that a complaint has been made other that via the email address provided in </w:t>
      </w:r>
      <w:proofErr w:type="gramStart"/>
      <w:r w:rsidRPr="00E11ACC">
        <w:rPr>
          <w:rFonts w:ascii="Arial" w:eastAsia="Open Sans Regular" w:hAnsi="Arial" w:cs="Arial"/>
          <w:color w:val="000000"/>
          <w:szCs w:val="24"/>
        </w:rPr>
        <w:t>5.1</w:t>
      </w:r>
      <w:proofErr w:type="gramEnd"/>
      <w:r w:rsidRPr="00E11ACC">
        <w:rPr>
          <w:rFonts w:ascii="Arial" w:eastAsia="Open Sans Regular" w:hAnsi="Arial" w:cs="Arial"/>
          <w:color w:val="000000"/>
          <w:szCs w:val="24"/>
        </w:rPr>
        <w:t xml:space="preserve"> they shall </w:t>
      </w:r>
      <w:proofErr w:type="gramStart"/>
      <w:r w:rsidRPr="00E11ACC">
        <w:rPr>
          <w:rFonts w:ascii="Arial" w:eastAsia="Open Sans Regular" w:hAnsi="Arial" w:cs="Arial"/>
          <w:color w:val="000000"/>
          <w:szCs w:val="24"/>
        </w:rPr>
        <w:t>forward</w:t>
      </w:r>
      <w:proofErr w:type="gramEnd"/>
      <w:r w:rsidRPr="00E11ACC">
        <w:rPr>
          <w:rFonts w:ascii="Arial" w:eastAsia="Open Sans Regular" w:hAnsi="Arial" w:cs="Arial"/>
          <w:color w:val="000000"/>
          <w:szCs w:val="24"/>
        </w:rPr>
        <w:t xml:space="preserve"> details of the complaint to the person responsible for data protection within one day. </w:t>
      </w:r>
    </w:p>
    <w:p w14:paraId="3895898B" w14:textId="77777777" w:rsidR="002D742C" w:rsidRPr="00E11ACC" w:rsidRDefault="00AC0ACF" w:rsidP="00E11ACC">
      <w:pPr>
        <w:numPr>
          <w:ilvl w:val="1"/>
          <w:numId w:val="1"/>
        </w:numPr>
        <w:spacing w:before="200" w:after="200" w:line="275" w:lineRule="auto"/>
        <w:ind w:hanging="731"/>
        <w:rPr>
          <w:rFonts w:ascii="Arial" w:eastAsia="Open Sans Regular" w:hAnsi="Arial" w:cs="Arial"/>
          <w:szCs w:val="24"/>
        </w:rPr>
      </w:pPr>
      <w:r w:rsidRPr="00E11ACC">
        <w:rPr>
          <w:rFonts w:ascii="Arial" w:eastAsia="Open Sans Regular" w:hAnsi="Arial" w:cs="Arial"/>
          <w:color w:val="000000"/>
          <w:szCs w:val="24"/>
        </w:rPr>
        <w:t xml:space="preserve">The organisation will ensure that it tells data subjects that they may make a data protection complaint to the organisation and to the ICO in the </w:t>
      </w:r>
      <w:proofErr w:type="gramStart"/>
      <w:r w:rsidRPr="00E11ACC">
        <w:rPr>
          <w:rFonts w:ascii="Arial" w:eastAsia="Open Sans Regular" w:hAnsi="Arial" w:cs="Arial"/>
          <w:color w:val="000000"/>
          <w:szCs w:val="24"/>
        </w:rPr>
        <w:t>organisations</w:t>
      </w:r>
      <w:proofErr w:type="gramEnd"/>
      <w:r w:rsidRPr="00E11ACC">
        <w:rPr>
          <w:rFonts w:ascii="Arial" w:eastAsia="Open Sans Regular" w:hAnsi="Arial" w:cs="Arial"/>
          <w:color w:val="000000"/>
          <w:szCs w:val="24"/>
        </w:rPr>
        <w:t xml:space="preserve"> privacy notice. </w:t>
      </w:r>
    </w:p>
    <w:p w14:paraId="5BCA604D" w14:textId="77777777" w:rsidR="002D742C" w:rsidRPr="00E11ACC" w:rsidRDefault="00AC0ACF" w:rsidP="00E11ACC">
      <w:pPr>
        <w:numPr>
          <w:ilvl w:val="1"/>
          <w:numId w:val="1"/>
        </w:numPr>
        <w:spacing w:before="200" w:after="200" w:line="275" w:lineRule="auto"/>
        <w:ind w:hanging="731"/>
        <w:rPr>
          <w:rFonts w:ascii="Arial" w:eastAsia="Open Sans Regular" w:hAnsi="Arial" w:cs="Arial"/>
          <w:szCs w:val="24"/>
        </w:rPr>
      </w:pPr>
      <w:r w:rsidRPr="00E11ACC">
        <w:rPr>
          <w:rFonts w:ascii="Arial" w:eastAsia="Open Sans Regular" w:hAnsi="Arial" w:cs="Arial"/>
          <w:color w:val="000000"/>
          <w:szCs w:val="24"/>
        </w:rPr>
        <w:t xml:space="preserve">The organisation will ensure that it tells data subjects that they may make a data protection complaint to the organisation and to the ICO in any response to a subject access request or other rights request made under the data protection </w:t>
      </w:r>
      <w:proofErr w:type="gramStart"/>
      <w:r w:rsidRPr="00E11ACC">
        <w:rPr>
          <w:rFonts w:ascii="Arial" w:eastAsia="Open Sans Regular" w:hAnsi="Arial" w:cs="Arial"/>
          <w:color w:val="000000"/>
          <w:szCs w:val="24"/>
        </w:rPr>
        <w:t>legislation</w:t>
      </w:r>
      <w:proofErr w:type="gramEnd"/>
    </w:p>
    <w:p w14:paraId="7DDD5CC2" w14:textId="77777777" w:rsidR="002D742C" w:rsidRPr="00E11ACC" w:rsidRDefault="00AC0ACF" w:rsidP="00E11ACC">
      <w:pPr>
        <w:numPr>
          <w:ilvl w:val="1"/>
          <w:numId w:val="1"/>
        </w:numPr>
        <w:spacing w:before="200" w:after="200" w:line="275" w:lineRule="auto"/>
        <w:ind w:hanging="731"/>
        <w:rPr>
          <w:rFonts w:ascii="Arial" w:eastAsia="Open Sans Regular" w:hAnsi="Arial" w:cs="Arial"/>
          <w:szCs w:val="24"/>
        </w:rPr>
      </w:pPr>
      <w:r w:rsidRPr="00E11ACC">
        <w:rPr>
          <w:rFonts w:ascii="Arial" w:eastAsia="Open Sans Regular" w:hAnsi="Arial" w:cs="Arial"/>
          <w:color w:val="000000"/>
          <w:szCs w:val="24"/>
        </w:rPr>
        <w:t xml:space="preserve">If the person responsible for data protection is in doubt about the complainant’s identity, they may need to ask them for proof of ID before the organisation responds. </w:t>
      </w:r>
    </w:p>
    <w:p w14:paraId="303C892C"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 xml:space="preserve">The person responsible for data protection must ask for ID at the earliest opportunity. </w:t>
      </w:r>
    </w:p>
    <w:p w14:paraId="1D6718DB" w14:textId="77777777" w:rsidR="002D742C" w:rsidRPr="00E11ACC" w:rsidRDefault="00AC0ACF" w:rsidP="00E11ACC">
      <w:pPr>
        <w:numPr>
          <w:ilvl w:val="2"/>
          <w:numId w:val="1"/>
        </w:numPr>
        <w:spacing w:before="200" w:after="200" w:line="275" w:lineRule="auto"/>
        <w:ind w:hanging="884"/>
        <w:rPr>
          <w:rFonts w:ascii="Arial" w:eastAsia="Open Sans Regular" w:hAnsi="Arial" w:cs="Arial"/>
          <w:szCs w:val="24"/>
        </w:rPr>
      </w:pPr>
      <w:r w:rsidRPr="00E11ACC">
        <w:rPr>
          <w:rFonts w:ascii="Arial" w:eastAsia="Open Sans Regular" w:hAnsi="Arial" w:cs="Arial"/>
          <w:color w:val="000000"/>
          <w:szCs w:val="24"/>
        </w:rPr>
        <w:t>Once there is sufficient information to be satisfied about the requester’s identity, the person responsible for data protection must not request more information.</w:t>
      </w:r>
    </w:p>
    <w:p w14:paraId="1731420F" w14:textId="77777777" w:rsidR="002D742C" w:rsidRPr="00E11ACC" w:rsidRDefault="00AC0ACF" w:rsidP="00E11ACC">
      <w:pPr>
        <w:numPr>
          <w:ilvl w:val="1"/>
          <w:numId w:val="1"/>
        </w:numPr>
        <w:spacing w:before="200" w:after="200" w:line="275" w:lineRule="auto"/>
        <w:ind w:hanging="731"/>
        <w:rPr>
          <w:rFonts w:ascii="Arial" w:eastAsia="Open Sans Regular" w:hAnsi="Arial" w:cs="Arial"/>
          <w:szCs w:val="24"/>
        </w:rPr>
      </w:pPr>
      <w:r w:rsidRPr="00E11ACC">
        <w:rPr>
          <w:rFonts w:ascii="Arial" w:eastAsia="Open Sans Regular" w:hAnsi="Arial" w:cs="Arial"/>
          <w:color w:val="000000"/>
          <w:szCs w:val="24"/>
        </w:rPr>
        <w:t xml:space="preserve">When a complaint is received, the person responsible for data protection will acknowledge the complaint with 30 days. </w:t>
      </w:r>
    </w:p>
    <w:p w14:paraId="57BFEB47" w14:textId="77777777" w:rsidR="002D742C" w:rsidRPr="00E11ACC" w:rsidRDefault="002D742C">
      <w:pPr>
        <w:spacing w:line="275" w:lineRule="auto"/>
        <w:ind w:left="360"/>
        <w:rPr>
          <w:rFonts w:ascii="Arial" w:eastAsia="Open Sans Regular" w:hAnsi="Arial" w:cs="Arial"/>
          <w:szCs w:val="24"/>
        </w:rPr>
      </w:pPr>
    </w:p>
    <w:p w14:paraId="78B1D49D"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Investigation</w:t>
      </w:r>
    </w:p>
    <w:p w14:paraId="5936725C"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The person responsible for data protection shall undertake an investigation of a data protection complaint within 30 days but may require extra time if it is justifiable.</w:t>
      </w:r>
    </w:p>
    <w:p w14:paraId="18CE1FD9" w14:textId="77777777" w:rsidR="002D742C" w:rsidRPr="00E11ACC" w:rsidRDefault="00AC0ACF" w:rsidP="00E11ACC">
      <w:pPr>
        <w:numPr>
          <w:ilvl w:val="2"/>
          <w:numId w:val="1"/>
        </w:numPr>
        <w:spacing w:before="200" w:after="200" w:line="275" w:lineRule="auto"/>
        <w:ind w:left="2127" w:hanging="851"/>
        <w:rPr>
          <w:rFonts w:ascii="Arial" w:eastAsia="Open Sans Regular" w:hAnsi="Arial" w:cs="Arial"/>
          <w:color w:val="000000"/>
          <w:szCs w:val="24"/>
        </w:rPr>
      </w:pPr>
      <w:r w:rsidRPr="00E11ACC">
        <w:rPr>
          <w:rFonts w:ascii="Arial" w:eastAsia="Open Sans Regular" w:hAnsi="Arial" w:cs="Arial"/>
          <w:color w:val="000000"/>
          <w:szCs w:val="24"/>
        </w:rPr>
        <w:t>If extra time is justifiable the person responsible for data protection will inform the complainant within 30 days beginning when the complaint is received, together with justification for the delay.</w:t>
      </w:r>
    </w:p>
    <w:p w14:paraId="36A874F1"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When investigating the </w:t>
      </w:r>
      <w:proofErr w:type="gramStart"/>
      <w:r w:rsidRPr="00E11ACC">
        <w:rPr>
          <w:rFonts w:ascii="Arial" w:eastAsia="Open Sans Regular" w:hAnsi="Arial" w:cs="Arial"/>
          <w:color w:val="000000"/>
          <w:szCs w:val="24"/>
        </w:rPr>
        <w:t>complaint</w:t>
      </w:r>
      <w:proofErr w:type="gramEnd"/>
      <w:r w:rsidRPr="00E11ACC">
        <w:rPr>
          <w:rFonts w:ascii="Arial" w:eastAsia="Open Sans Regular" w:hAnsi="Arial" w:cs="Arial"/>
          <w:color w:val="000000"/>
          <w:szCs w:val="24"/>
        </w:rPr>
        <w:t xml:space="preserve"> the person responsible for data protection will look at all the relevant facts thoroughly, fairly and accurately.</w:t>
      </w:r>
    </w:p>
    <w:p w14:paraId="779B025C"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When investigating the </w:t>
      </w:r>
      <w:proofErr w:type="gramStart"/>
      <w:r w:rsidRPr="00E11ACC">
        <w:rPr>
          <w:rFonts w:ascii="Arial" w:eastAsia="Open Sans Regular" w:hAnsi="Arial" w:cs="Arial"/>
          <w:color w:val="000000"/>
          <w:szCs w:val="24"/>
        </w:rPr>
        <w:t>complaint</w:t>
      </w:r>
      <w:proofErr w:type="gramEnd"/>
      <w:r w:rsidRPr="00E11ACC">
        <w:rPr>
          <w:rFonts w:ascii="Arial" w:eastAsia="Open Sans Regular" w:hAnsi="Arial" w:cs="Arial"/>
          <w:color w:val="000000"/>
          <w:szCs w:val="24"/>
        </w:rPr>
        <w:t xml:space="preserve"> the person responsible for data protection will speak to relevant users.</w:t>
      </w:r>
    </w:p>
    <w:p w14:paraId="10B68833"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When investigating the </w:t>
      </w:r>
      <w:proofErr w:type="gramStart"/>
      <w:r w:rsidRPr="00E11ACC">
        <w:rPr>
          <w:rFonts w:ascii="Arial" w:eastAsia="Open Sans Regular" w:hAnsi="Arial" w:cs="Arial"/>
          <w:color w:val="000000"/>
          <w:szCs w:val="24"/>
        </w:rPr>
        <w:t>complaint</w:t>
      </w:r>
      <w:proofErr w:type="gramEnd"/>
      <w:r w:rsidRPr="00E11ACC">
        <w:rPr>
          <w:rFonts w:ascii="Arial" w:eastAsia="Open Sans Regular" w:hAnsi="Arial" w:cs="Arial"/>
          <w:color w:val="000000"/>
          <w:szCs w:val="24"/>
        </w:rPr>
        <w:t xml:space="preserve"> the person responsible for data protection will compare the information from the complaint with the information the organisation holds.</w:t>
      </w:r>
    </w:p>
    <w:p w14:paraId="4593BAE8"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When investigating the </w:t>
      </w:r>
      <w:proofErr w:type="gramStart"/>
      <w:r w:rsidRPr="00E11ACC">
        <w:rPr>
          <w:rFonts w:ascii="Arial" w:eastAsia="Open Sans Regular" w:hAnsi="Arial" w:cs="Arial"/>
          <w:color w:val="000000"/>
          <w:szCs w:val="24"/>
        </w:rPr>
        <w:t>complaint</w:t>
      </w:r>
      <w:proofErr w:type="gramEnd"/>
      <w:r w:rsidRPr="00E11ACC">
        <w:rPr>
          <w:rFonts w:ascii="Arial" w:eastAsia="Open Sans Regular" w:hAnsi="Arial" w:cs="Arial"/>
          <w:color w:val="000000"/>
          <w:szCs w:val="24"/>
        </w:rPr>
        <w:t xml:space="preserve"> the person responsible for data protection will check compliance with data protection legislation, council policies and procedures.</w:t>
      </w:r>
    </w:p>
    <w:p w14:paraId="4F7640D4" w14:textId="77777777" w:rsidR="002D742C" w:rsidRPr="00E11ACC" w:rsidRDefault="00AC0ACF" w:rsidP="00E11ACC">
      <w:pPr>
        <w:numPr>
          <w:ilvl w:val="1"/>
          <w:numId w:val="1"/>
        </w:numPr>
        <w:tabs>
          <w:tab w:val="left" w:pos="1418"/>
        </w:tabs>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The person responsible for data protection must make </w:t>
      </w:r>
      <w:proofErr w:type="gramStart"/>
      <w:r w:rsidRPr="00E11ACC">
        <w:rPr>
          <w:rFonts w:ascii="Arial" w:eastAsia="Open Sans Regular" w:hAnsi="Arial" w:cs="Arial"/>
          <w:color w:val="000000"/>
          <w:szCs w:val="24"/>
        </w:rPr>
        <w:t>an appropriate level</w:t>
      </w:r>
      <w:proofErr w:type="gramEnd"/>
      <w:r w:rsidRPr="00E11ACC">
        <w:rPr>
          <w:rFonts w:ascii="Arial" w:eastAsia="Open Sans Regular" w:hAnsi="Arial" w:cs="Arial"/>
          <w:color w:val="000000"/>
          <w:szCs w:val="24"/>
        </w:rPr>
        <w:t xml:space="preserve"> of enquiries based on the circumstances of the </w:t>
      </w:r>
      <w:proofErr w:type="gramStart"/>
      <w:r w:rsidRPr="00E11ACC">
        <w:rPr>
          <w:rFonts w:ascii="Arial" w:eastAsia="Open Sans Regular" w:hAnsi="Arial" w:cs="Arial"/>
          <w:color w:val="000000"/>
          <w:szCs w:val="24"/>
        </w:rPr>
        <w:t>complaint, and</w:t>
      </w:r>
      <w:proofErr w:type="gramEnd"/>
      <w:r w:rsidRPr="00E11ACC">
        <w:rPr>
          <w:rFonts w:ascii="Arial" w:eastAsia="Open Sans Regular" w:hAnsi="Arial" w:cs="Arial"/>
          <w:color w:val="000000"/>
          <w:szCs w:val="24"/>
        </w:rPr>
        <w:t xml:space="preserve"> be able to justify why the complaint was handled in the way it was. </w:t>
      </w:r>
    </w:p>
    <w:p w14:paraId="4EA9AC4B" w14:textId="2F94342B" w:rsidR="002D742C" w:rsidRPr="00E11ACC" w:rsidRDefault="00AC0ACF" w:rsidP="00E11ACC">
      <w:pPr>
        <w:numPr>
          <w:ilvl w:val="1"/>
          <w:numId w:val="1"/>
        </w:numPr>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With regards to the circumstances of the complaint, the person responsible for data protection is not </w:t>
      </w:r>
      <w:proofErr w:type="gramStart"/>
      <w:r w:rsidRPr="00E11ACC">
        <w:rPr>
          <w:rFonts w:ascii="Arial" w:eastAsia="Open Sans Regular" w:hAnsi="Arial" w:cs="Arial"/>
          <w:color w:val="000000"/>
          <w:szCs w:val="24"/>
        </w:rPr>
        <w:t>required</w:t>
      </w:r>
      <w:proofErr w:type="gramEnd"/>
      <w:r w:rsidRPr="00E11ACC">
        <w:rPr>
          <w:rFonts w:ascii="Arial" w:eastAsia="Open Sans Regular" w:hAnsi="Arial" w:cs="Arial"/>
          <w:color w:val="000000"/>
          <w:szCs w:val="24"/>
        </w:rPr>
        <w:t xml:space="preserve"> to take steps that would be unreasonable or disproportionate.</w:t>
      </w:r>
    </w:p>
    <w:p w14:paraId="5E438DD7"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Recording outcomes</w:t>
      </w:r>
    </w:p>
    <w:p w14:paraId="60A54DB7" w14:textId="77777777" w:rsidR="002D742C" w:rsidRPr="00E11ACC" w:rsidRDefault="00AC0ACF" w:rsidP="00E11ACC">
      <w:pPr>
        <w:numPr>
          <w:ilvl w:val="1"/>
          <w:numId w:val="1"/>
        </w:numPr>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 xml:space="preserve">The person responsible for data protection will record in </w:t>
      </w:r>
      <w:proofErr w:type="gramStart"/>
      <w:r w:rsidRPr="00E11ACC">
        <w:rPr>
          <w:rFonts w:ascii="Arial" w:eastAsia="Open Sans Regular" w:hAnsi="Arial" w:cs="Arial"/>
          <w:color w:val="000000"/>
          <w:szCs w:val="24"/>
        </w:rPr>
        <w:t>an appropriate way</w:t>
      </w:r>
      <w:proofErr w:type="gramEnd"/>
      <w:r w:rsidRPr="00E11ACC">
        <w:rPr>
          <w:rFonts w:ascii="Arial" w:eastAsia="Open Sans Regular" w:hAnsi="Arial" w:cs="Arial"/>
          <w:color w:val="000000"/>
          <w:szCs w:val="24"/>
        </w:rPr>
        <w:t>:</w:t>
      </w:r>
    </w:p>
    <w:p w14:paraId="40A352CD" w14:textId="77777777" w:rsidR="002D742C" w:rsidRPr="00E11ACC" w:rsidRDefault="00AC0ACF" w:rsidP="00E11ACC">
      <w:pPr>
        <w:numPr>
          <w:ilvl w:val="2"/>
          <w:numId w:val="1"/>
        </w:numPr>
        <w:spacing w:before="200" w:after="200" w:line="275" w:lineRule="auto"/>
        <w:ind w:left="1418" w:firstLine="0"/>
        <w:rPr>
          <w:rFonts w:ascii="Arial" w:eastAsia="Open Sans Regular" w:hAnsi="Arial" w:cs="Arial"/>
          <w:color w:val="000000"/>
          <w:szCs w:val="24"/>
        </w:rPr>
      </w:pPr>
      <w:r w:rsidRPr="00E11ACC">
        <w:rPr>
          <w:rFonts w:ascii="Arial" w:eastAsia="Open Sans Regular" w:hAnsi="Arial" w:cs="Arial"/>
          <w:color w:val="000000"/>
          <w:szCs w:val="24"/>
        </w:rPr>
        <w:t xml:space="preserve">The date the data protection complaint was received. </w:t>
      </w:r>
    </w:p>
    <w:p w14:paraId="54AC5CD6" w14:textId="77777777" w:rsidR="002D742C" w:rsidRPr="00E11ACC" w:rsidRDefault="00AC0ACF" w:rsidP="00E11ACC">
      <w:pPr>
        <w:numPr>
          <w:ilvl w:val="2"/>
          <w:numId w:val="1"/>
        </w:numPr>
        <w:spacing w:before="200" w:after="200" w:line="275" w:lineRule="auto"/>
        <w:ind w:left="1418" w:firstLine="0"/>
        <w:rPr>
          <w:rFonts w:ascii="Arial" w:eastAsia="Open Sans Regular" w:hAnsi="Arial" w:cs="Arial"/>
          <w:color w:val="000000"/>
          <w:szCs w:val="24"/>
        </w:rPr>
      </w:pPr>
      <w:r w:rsidRPr="00E11ACC">
        <w:rPr>
          <w:rFonts w:ascii="Arial" w:eastAsia="Open Sans Regular" w:hAnsi="Arial" w:cs="Arial"/>
          <w:color w:val="000000"/>
          <w:szCs w:val="24"/>
        </w:rPr>
        <w:t>The letter of acknowledgement.</w:t>
      </w:r>
    </w:p>
    <w:p w14:paraId="737259D4" w14:textId="77777777" w:rsidR="002D742C" w:rsidRPr="00E11ACC" w:rsidRDefault="00AC0ACF" w:rsidP="00E11ACC">
      <w:pPr>
        <w:numPr>
          <w:ilvl w:val="2"/>
          <w:numId w:val="1"/>
        </w:numPr>
        <w:spacing w:before="200" w:after="200" w:line="275" w:lineRule="auto"/>
        <w:ind w:left="1418" w:firstLine="0"/>
        <w:rPr>
          <w:rFonts w:ascii="Arial" w:eastAsia="Open Sans Regular" w:hAnsi="Arial" w:cs="Arial"/>
          <w:color w:val="000000"/>
          <w:szCs w:val="24"/>
        </w:rPr>
      </w:pPr>
      <w:r w:rsidRPr="00E11ACC">
        <w:rPr>
          <w:rFonts w:ascii="Arial" w:eastAsia="Open Sans Regular" w:hAnsi="Arial" w:cs="Arial"/>
          <w:color w:val="000000"/>
          <w:szCs w:val="24"/>
        </w:rPr>
        <w:t xml:space="preserve">Relevant conversations and documents. </w:t>
      </w:r>
    </w:p>
    <w:p w14:paraId="04ECFCED" w14:textId="77777777" w:rsidR="002D742C" w:rsidRPr="00E11ACC" w:rsidRDefault="00AC0ACF" w:rsidP="00E11ACC">
      <w:pPr>
        <w:numPr>
          <w:ilvl w:val="2"/>
          <w:numId w:val="1"/>
        </w:numPr>
        <w:spacing w:before="200" w:after="200" w:line="275" w:lineRule="auto"/>
        <w:ind w:left="1418" w:firstLine="0"/>
        <w:rPr>
          <w:rFonts w:ascii="Arial" w:eastAsia="Open Sans Regular" w:hAnsi="Arial" w:cs="Arial"/>
          <w:color w:val="000000"/>
          <w:szCs w:val="24"/>
        </w:rPr>
      </w:pPr>
      <w:r w:rsidRPr="00E11ACC">
        <w:rPr>
          <w:rFonts w:ascii="Arial" w:eastAsia="Open Sans Regular" w:hAnsi="Arial" w:cs="Arial"/>
          <w:color w:val="000000"/>
          <w:szCs w:val="24"/>
        </w:rPr>
        <w:t>The outcome of the complaint.</w:t>
      </w:r>
    </w:p>
    <w:p w14:paraId="12AFBA96" w14:textId="77777777" w:rsidR="002D742C" w:rsidRPr="00E11ACC" w:rsidRDefault="00AC0ACF" w:rsidP="00E11ACC">
      <w:pPr>
        <w:numPr>
          <w:ilvl w:val="2"/>
          <w:numId w:val="1"/>
        </w:numPr>
        <w:spacing w:before="200" w:after="200" w:line="275" w:lineRule="auto"/>
        <w:ind w:left="1418" w:firstLine="0"/>
        <w:rPr>
          <w:rFonts w:ascii="Arial" w:eastAsia="Open Sans Regular" w:hAnsi="Arial" w:cs="Arial"/>
          <w:color w:val="000000"/>
          <w:szCs w:val="24"/>
        </w:rPr>
      </w:pPr>
      <w:r w:rsidRPr="00E11ACC">
        <w:rPr>
          <w:rFonts w:ascii="Arial" w:eastAsia="Open Sans Regular" w:hAnsi="Arial" w:cs="Arial"/>
          <w:color w:val="000000"/>
          <w:szCs w:val="24"/>
        </w:rPr>
        <w:t xml:space="preserve">Actions taken due to, the investigation.           </w:t>
      </w:r>
    </w:p>
    <w:p w14:paraId="7A95BF97" w14:textId="77777777" w:rsidR="002D742C" w:rsidRPr="00E11ACC" w:rsidRDefault="00AC0ACF" w:rsidP="00E11ACC">
      <w:pPr>
        <w:numPr>
          <w:ilvl w:val="1"/>
          <w:numId w:val="1"/>
        </w:numPr>
        <w:spacing w:before="200" w:after="200" w:line="275" w:lineRule="auto"/>
        <w:ind w:left="1418" w:hanging="709"/>
        <w:rPr>
          <w:rFonts w:ascii="Arial" w:eastAsia="Open Sans Regular" w:hAnsi="Arial" w:cs="Arial"/>
          <w:color w:val="000000"/>
          <w:szCs w:val="24"/>
        </w:rPr>
      </w:pPr>
      <w:r w:rsidRPr="00E11ACC">
        <w:rPr>
          <w:rFonts w:ascii="Arial" w:eastAsia="Open Sans Regular" w:hAnsi="Arial" w:cs="Arial"/>
          <w:color w:val="000000"/>
          <w:szCs w:val="24"/>
        </w:rPr>
        <w:t>Personal data contained in these records will be kept for no longer than [retention period] years.</w:t>
      </w:r>
    </w:p>
    <w:p w14:paraId="5DE3FF69" w14:textId="77777777" w:rsidR="002D742C" w:rsidRPr="00E11ACC" w:rsidRDefault="002D742C">
      <w:pPr>
        <w:spacing w:line="275" w:lineRule="auto"/>
        <w:ind w:left="360"/>
        <w:rPr>
          <w:rFonts w:ascii="Arial" w:eastAsia="Open Sans Regular" w:hAnsi="Arial" w:cs="Arial"/>
          <w:color w:val="000000"/>
          <w:szCs w:val="24"/>
        </w:rPr>
      </w:pPr>
    </w:p>
    <w:p w14:paraId="0ECA4D38" w14:textId="77777777" w:rsidR="002D742C" w:rsidRPr="00E11ACC" w:rsidRDefault="00AC0ACF">
      <w:pPr>
        <w:numPr>
          <w:ilvl w:val="0"/>
          <w:numId w:val="1"/>
        </w:numPr>
        <w:spacing w:before="200" w:after="200" w:line="275" w:lineRule="auto"/>
        <w:rPr>
          <w:rFonts w:ascii="Arial" w:eastAsia="Open Sans Regular" w:hAnsi="Arial" w:cs="Arial"/>
          <w:color w:val="000000"/>
          <w:szCs w:val="24"/>
        </w:rPr>
      </w:pPr>
      <w:r w:rsidRPr="00E11ACC">
        <w:rPr>
          <w:rFonts w:ascii="Arial" w:eastAsia="Open Sans Regular" w:hAnsi="Arial" w:cs="Arial"/>
          <w:b/>
          <w:color w:val="000000"/>
          <w:szCs w:val="24"/>
        </w:rPr>
        <w:t>Providing an outcome to the complainant</w:t>
      </w:r>
    </w:p>
    <w:p w14:paraId="02010A4E" w14:textId="77777777" w:rsidR="002D742C" w:rsidRPr="00E11ACC" w:rsidRDefault="00AC0ACF" w:rsidP="00E11ACC">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lastRenderedPageBreak/>
        <w:t>Once the investigation is complete, the person responsible for data protection will inform the complainant in writing of the outcome.</w:t>
      </w:r>
    </w:p>
    <w:p w14:paraId="7CF50535" w14:textId="77777777" w:rsidR="002D742C" w:rsidRPr="00E11ACC" w:rsidRDefault="00AC0ACF" w:rsidP="00E11ACC">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 xml:space="preserve">The person responsible for data protection should clearly explain what has been done to resolve their data protection complaint and, where </w:t>
      </w:r>
      <w:proofErr w:type="gramStart"/>
      <w:r w:rsidRPr="00E11ACC">
        <w:rPr>
          <w:rFonts w:ascii="Arial" w:eastAsia="Open Sans Regular" w:hAnsi="Arial" w:cs="Arial"/>
          <w:color w:val="000000"/>
          <w:szCs w:val="24"/>
        </w:rPr>
        <w:t>appropriate</w:t>
      </w:r>
      <w:proofErr w:type="gramEnd"/>
      <w:r w:rsidRPr="00E11ACC">
        <w:rPr>
          <w:rFonts w:ascii="Arial" w:eastAsia="Open Sans Regular" w:hAnsi="Arial" w:cs="Arial"/>
          <w:color w:val="000000"/>
          <w:szCs w:val="24"/>
        </w:rPr>
        <w:t xml:space="preserve">, any actions taken as a result. </w:t>
      </w:r>
    </w:p>
    <w:p w14:paraId="5ED5CF45" w14:textId="77777777" w:rsidR="002D742C" w:rsidRPr="00E11ACC" w:rsidRDefault="00AC0ACF" w:rsidP="00E11ACC">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 xml:space="preserve">If the investigation concludes that the organisation has </w:t>
      </w:r>
      <w:proofErr w:type="gramStart"/>
      <w:r w:rsidRPr="00E11ACC">
        <w:rPr>
          <w:rFonts w:ascii="Arial" w:eastAsia="Open Sans Regular" w:hAnsi="Arial" w:cs="Arial"/>
          <w:color w:val="000000"/>
          <w:szCs w:val="24"/>
        </w:rPr>
        <w:t>complied with</w:t>
      </w:r>
      <w:proofErr w:type="gramEnd"/>
      <w:r w:rsidRPr="00E11ACC">
        <w:rPr>
          <w:rFonts w:ascii="Arial" w:eastAsia="Open Sans Regular" w:hAnsi="Arial" w:cs="Arial"/>
          <w:color w:val="000000"/>
          <w:szCs w:val="24"/>
        </w:rPr>
        <w:t xml:space="preserve"> the data protection legislation, the person responsible for data protection will explain this in detail to the complainant. </w:t>
      </w:r>
    </w:p>
    <w:p w14:paraId="4B7D7523" w14:textId="77777777" w:rsidR="002D742C" w:rsidRPr="00E11ACC" w:rsidRDefault="00AC0ACF" w:rsidP="00E11ACC">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In all cases the person responsible for data protection will provide enough information to help the complainant understand the outcome that has been reached.</w:t>
      </w:r>
    </w:p>
    <w:p w14:paraId="2703AF36" w14:textId="77777777" w:rsidR="002D742C" w:rsidRPr="00E11ACC" w:rsidRDefault="00AC0ACF" w:rsidP="00E11ACC">
      <w:pPr>
        <w:numPr>
          <w:ilvl w:val="2"/>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 xml:space="preserve">It can be useful to itemise the complaint areas in a bullet point list, responding to each point and providing </w:t>
      </w:r>
      <w:proofErr w:type="gramStart"/>
      <w:r w:rsidRPr="00E11ACC">
        <w:rPr>
          <w:rFonts w:ascii="Arial" w:eastAsia="Open Sans Regular" w:hAnsi="Arial" w:cs="Arial"/>
          <w:color w:val="000000"/>
          <w:szCs w:val="24"/>
        </w:rPr>
        <w:t>appropriate evidence</w:t>
      </w:r>
      <w:proofErr w:type="gramEnd"/>
      <w:r w:rsidRPr="00E11ACC">
        <w:rPr>
          <w:rFonts w:ascii="Arial" w:eastAsia="Open Sans Regular" w:hAnsi="Arial" w:cs="Arial"/>
          <w:color w:val="000000"/>
          <w:szCs w:val="24"/>
        </w:rPr>
        <w:t>, where possible.</w:t>
      </w:r>
    </w:p>
    <w:p w14:paraId="536568E2" w14:textId="77777777" w:rsidR="002D742C" w:rsidRPr="00E11ACC" w:rsidRDefault="00AC0ACF" w:rsidP="00E11ACC">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In all cases the person responsible for data protection will inform the complainant of their right to make a complaint to the ICO and provide the ICO contact details.</w:t>
      </w:r>
    </w:p>
    <w:p w14:paraId="74757DC4" w14:textId="77777777" w:rsidR="002D742C" w:rsidRPr="00E11ACC" w:rsidRDefault="002D742C">
      <w:pPr>
        <w:spacing w:line="275" w:lineRule="auto"/>
        <w:ind w:left="360"/>
        <w:rPr>
          <w:rFonts w:ascii="Arial" w:eastAsia="Open Sans Regular" w:hAnsi="Arial" w:cs="Arial"/>
          <w:color w:val="000000"/>
          <w:szCs w:val="24"/>
        </w:rPr>
      </w:pPr>
    </w:p>
    <w:p w14:paraId="5A66B5F9" w14:textId="77777777" w:rsidR="002D742C" w:rsidRPr="00E11ACC" w:rsidRDefault="00AC0ACF">
      <w:pPr>
        <w:numPr>
          <w:ilvl w:val="0"/>
          <w:numId w:val="1"/>
        </w:numPr>
        <w:spacing w:before="200" w:after="200" w:line="275" w:lineRule="auto"/>
        <w:rPr>
          <w:rFonts w:ascii="Arial" w:eastAsia="Open Sans Bold" w:hAnsi="Arial" w:cs="Arial"/>
          <w:b/>
          <w:color w:val="000000"/>
          <w:szCs w:val="24"/>
        </w:rPr>
      </w:pPr>
      <w:r w:rsidRPr="00E11ACC">
        <w:rPr>
          <w:rFonts w:ascii="Arial" w:eastAsia="Open Sans Regular" w:hAnsi="Arial" w:cs="Arial"/>
          <w:b/>
          <w:color w:val="000000"/>
          <w:szCs w:val="24"/>
        </w:rPr>
        <w:t>Review lessons learned</w:t>
      </w:r>
    </w:p>
    <w:p w14:paraId="315FEF58" w14:textId="77777777" w:rsidR="002D742C" w:rsidRPr="00E11ACC" w:rsidRDefault="00AC0ACF" w:rsidP="006D77F1">
      <w:pPr>
        <w:numPr>
          <w:ilvl w:val="1"/>
          <w:numId w:val="1"/>
        </w:numPr>
        <w:spacing w:before="200" w:after="200" w:line="275" w:lineRule="auto"/>
        <w:ind w:hanging="731"/>
        <w:rPr>
          <w:rFonts w:ascii="Arial" w:eastAsia="Open Sans Regular" w:hAnsi="Arial" w:cs="Arial"/>
          <w:color w:val="000000"/>
          <w:szCs w:val="24"/>
        </w:rPr>
      </w:pPr>
      <w:r w:rsidRPr="00E11ACC">
        <w:rPr>
          <w:rFonts w:ascii="Arial" w:eastAsia="Open Sans Regular" w:hAnsi="Arial" w:cs="Arial"/>
          <w:color w:val="000000"/>
          <w:szCs w:val="24"/>
        </w:rPr>
        <w:t xml:space="preserve">Once the person responsible for data protection has provided an outcome, they should review what happened. </w:t>
      </w:r>
    </w:p>
    <w:p w14:paraId="486DCD4C" w14:textId="31D57F6D" w:rsidR="002D742C" w:rsidRPr="00E11ACC" w:rsidRDefault="00AC0ACF" w:rsidP="006D77F1">
      <w:pPr>
        <w:numPr>
          <w:ilvl w:val="2"/>
          <w:numId w:val="1"/>
        </w:numPr>
        <w:tabs>
          <w:tab w:val="left" w:pos="2268"/>
        </w:tabs>
        <w:spacing w:before="200" w:after="200" w:line="275" w:lineRule="auto"/>
        <w:ind w:left="2268" w:hanging="709"/>
        <w:rPr>
          <w:rFonts w:ascii="Arial" w:eastAsia="Open Sans Regular" w:hAnsi="Arial" w:cs="Arial"/>
          <w:color w:val="000000"/>
          <w:szCs w:val="24"/>
        </w:rPr>
      </w:pPr>
      <w:r w:rsidRPr="00E11ACC">
        <w:rPr>
          <w:rFonts w:ascii="Arial" w:eastAsia="Open Sans Regular" w:hAnsi="Arial" w:cs="Arial"/>
          <w:color w:val="000000"/>
          <w:szCs w:val="24"/>
        </w:rPr>
        <w:t xml:space="preserve">Consider if there is anything that can be learned or improved on to </w:t>
      </w:r>
      <w:r w:rsidR="006D77F1">
        <w:rPr>
          <w:rFonts w:ascii="Arial" w:eastAsia="Open Sans Regular" w:hAnsi="Arial" w:cs="Arial"/>
          <w:color w:val="000000"/>
          <w:szCs w:val="24"/>
        </w:rPr>
        <w:t xml:space="preserve">  </w:t>
      </w:r>
      <w:r w:rsidRPr="00E11ACC">
        <w:rPr>
          <w:rFonts w:ascii="Arial" w:eastAsia="Open Sans Regular" w:hAnsi="Arial" w:cs="Arial"/>
          <w:color w:val="000000"/>
          <w:szCs w:val="24"/>
        </w:rPr>
        <w:t xml:space="preserve">prevent future complaints. </w:t>
      </w:r>
    </w:p>
    <w:p w14:paraId="3769BDA4" w14:textId="77777777" w:rsidR="002D742C" w:rsidRPr="00E11ACC" w:rsidRDefault="00AC0ACF" w:rsidP="006D77F1">
      <w:pPr>
        <w:numPr>
          <w:ilvl w:val="2"/>
          <w:numId w:val="1"/>
        </w:numPr>
        <w:tabs>
          <w:tab w:val="left" w:pos="2268"/>
        </w:tabs>
        <w:spacing w:before="200" w:after="200" w:line="275" w:lineRule="auto"/>
        <w:ind w:left="2268" w:hanging="709"/>
        <w:rPr>
          <w:rFonts w:ascii="Arial" w:eastAsia="Open Sans Regular" w:hAnsi="Arial" w:cs="Arial"/>
          <w:color w:val="000000"/>
          <w:szCs w:val="24"/>
        </w:rPr>
      </w:pPr>
      <w:r w:rsidRPr="00E11ACC">
        <w:rPr>
          <w:rFonts w:ascii="Arial" w:eastAsia="Open Sans Regular" w:hAnsi="Arial" w:cs="Arial"/>
          <w:color w:val="000000"/>
          <w:szCs w:val="24"/>
        </w:rPr>
        <w:t xml:space="preserve">Recording this information may help </w:t>
      </w:r>
      <w:proofErr w:type="gramStart"/>
      <w:r w:rsidRPr="00E11ACC">
        <w:rPr>
          <w:rFonts w:ascii="Arial" w:eastAsia="Open Sans Regular" w:hAnsi="Arial" w:cs="Arial"/>
          <w:color w:val="000000"/>
          <w:szCs w:val="24"/>
        </w:rPr>
        <w:t>identify</w:t>
      </w:r>
      <w:proofErr w:type="gramEnd"/>
      <w:r w:rsidRPr="00E11ACC">
        <w:rPr>
          <w:rFonts w:ascii="Arial" w:eastAsia="Open Sans Regular" w:hAnsi="Arial" w:cs="Arial"/>
          <w:color w:val="000000"/>
          <w:szCs w:val="24"/>
        </w:rPr>
        <w:t xml:space="preserve"> trends or areas to improve.</w:t>
      </w:r>
    </w:p>
    <w:p w14:paraId="6E9D1F08" w14:textId="77777777" w:rsidR="002D742C" w:rsidRPr="00E11ACC" w:rsidRDefault="002D742C">
      <w:pPr>
        <w:spacing w:line="275" w:lineRule="auto"/>
        <w:ind w:left="360"/>
        <w:rPr>
          <w:rFonts w:ascii="Arial" w:eastAsia="Open Sans Regular" w:hAnsi="Arial" w:cs="Arial"/>
          <w:color w:val="000000"/>
          <w:szCs w:val="24"/>
        </w:rPr>
      </w:pPr>
    </w:p>
    <w:p w14:paraId="1CBC69AC"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Updates to this policy</w:t>
      </w:r>
    </w:p>
    <w:p w14:paraId="032EB764" w14:textId="77777777" w:rsidR="002D742C" w:rsidRPr="00E11ACC" w:rsidRDefault="00AC0ACF" w:rsidP="006D77F1">
      <w:pPr>
        <w:numPr>
          <w:ilvl w:val="1"/>
          <w:numId w:val="1"/>
        </w:numPr>
        <w:spacing w:before="200" w:after="200" w:line="275" w:lineRule="auto"/>
        <w:ind w:left="1800" w:hanging="949"/>
        <w:rPr>
          <w:rFonts w:ascii="Arial" w:eastAsia="Open Sans Regular" w:hAnsi="Arial" w:cs="Arial"/>
          <w:color w:val="000000"/>
          <w:szCs w:val="24"/>
        </w:rPr>
      </w:pPr>
      <w:r w:rsidRPr="00E11ACC">
        <w:rPr>
          <w:rFonts w:ascii="Arial" w:eastAsia="Open Sans Regular" w:hAnsi="Arial" w:cs="Arial"/>
          <w:color w:val="000000"/>
          <w:szCs w:val="24"/>
        </w:rPr>
        <w:t>This policy shall be reviewed annually by the person responsible for data protection.</w:t>
      </w:r>
    </w:p>
    <w:p w14:paraId="323E2AE1" w14:textId="4794FEBF" w:rsidR="002D742C" w:rsidRPr="00E11ACC" w:rsidRDefault="00AC0ACF" w:rsidP="006D77F1">
      <w:pPr>
        <w:numPr>
          <w:ilvl w:val="1"/>
          <w:numId w:val="1"/>
        </w:numPr>
        <w:spacing w:before="200" w:after="200" w:line="275" w:lineRule="auto"/>
        <w:ind w:left="1800" w:hanging="949"/>
        <w:rPr>
          <w:rFonts w:ascii="Arial" w:eastAsia="Open Sans Regular" w:hAnsi="Arial" w:cs="Arial"/>
          <w:color w:val="000000"/>
          <w:szCs w:val="24"/>
        </w:rPr>
      </w:pPr>
      <w:r w:rsidRPr="00E11ACC">
        <w:rPr>
          <w:rFonts w:ascii="Arial" w:eastAsia="Open Sans Regular" w:hAnsi="Arial" w:cs="Arial"/>
          <w:color w:val="000000"/>
          <w:szCs w:val="24"/>
        </w:rPr>
        <w:t xml:space="preserve">This policy shall be reviewed if </w:t>
      </w:r>
      <w:r w:rsidR="006D77F1">
        <w:rPr>
          <w:rFonts w:ascii="Arial" w:eastAsia="Open Sans Regular" w:hAnsi="Arial" w:cs="Arial"/>
          <w:color w:val="000000"/>
          <w:szCs w:val="24"/>
        </w:rPr>
        <w:t>Market Drayton Town Council</w:t>
      </w:r>
      <w:r w:rsidRPr="00E11ACC">
        <w:rPr>
          <w:rFonts w:ascii="Arial" w:eastAsia="Open Sans Regular" w:hAnsi="Arial" w:cs="Arial"/>
          <w:color w:val="000000"/>
          <w:szCs w:val="24"/>
        </w:rPr>
        <w:t xml:space="preserve"> makes changes to the organisations Privacy Notice or if there are changes to how the organisation processes data, or the data protection legislation changes.</w:t>
      </w:r>
    </w:p>
    <w:p w14:paraId="1236BF83" w14:textId="77777777" w:rsidR="002D742C" w:rsidRPr="00E11ACC" w:rsidRDefault="00AC0ACF">
      <w:pPr>
        <w:numPr>
          <w:ilvl w:val="0"/>
          <w:numId w:val="1"/>
        </w:numPr>
        <w:spacing w:before="200" w:after="200" w:line="275" w:lineRule="auto"/>
        <w:rPr>
          <w:rFonts w:ascii="Arial" w:eastAsia="Open Sans Bold" w:hAnsi="Arial" w:cs="Arial"/>
          <w:b/>
          <w:szCs w:val="24"/>
        </w:rPr>
      </w:pPr>
      <w:r w:rsidRPr="00E11ACC">
        <w:rPr>
          <w:rFonts w:ascii="Arial" w:eastAsia="Open Sans Regular" w:hAnsi="Arial" w:cs="Arial"/>
          <w:b/>
          <w:color w:val="000000"/>
          <w:szCs w:val="24"/>
        </w:rPr>
        <w:t>Implementation</w:t>
      </w:r>
    </w:p>
    <w:p w14:paraId="595DCA1F" w14:textId="74459710" w:rsidR="002D742C" w:rsidRPr="00E11ACC" w:rsidRDefault="00AC0ACF">
      <w:pPr>
        <w:numPr>
          <w:ilvl w:val="1"/>
          <w:numId w:val="1"/>
        </w:numPr>
        <w:spacing w:before="200" w:after="200" w:line="275" w:lineRule="auto"/>
        <w:ind w:left="1800" w:hanging="720"/>
        <w:rPr>
          <w:rFonts w:ascii="Arial" w:eastAsia="Open Sans Regular" w:hAnsi="Arial" w:cs="Arial"/>
          <w:color w:val="000000"/>
          <w:szCs w:val="24"/>
        </w:rPr>
      </w:pPr>
      <w:r w:rsidRPr="00E11ACC">
        <w:rPr>
          <w:rFonts w:ascii="Arial" w:eastAsia="Open Sans Regular" w:hAnsi="Arial" w:cs="Arial"/>
          <w:color w:val="000000"/>
          <w:szCs w:val="24"/>
        </w:rPr>
        <w:t xml:space="preserve">This policy takes effect from </w:t>
      </w:r>
      <w:r w:rsidR="006D77F1">
        <w:rPr>
          <w:rFonts w:ascii="Arial" w:eastAsia="Open Sans Regular" w:hAnsi="Arial" w:cs="Arial"/>
          <w:color w:val="000000"/>
          <w:szCs w:val="24"/>
        </w:rPr>
        <w:t>3 September 2026</w:t>
      </w:r>
      <w:r w:rsidRPr="00E11ACC">
        <w:rPr>
          <w:rFonts w:ascii="Arial" w:eastAsia="Open Sans Regular" w:hAnsi="Arial" w:cs="Arial"/>
          <w:color w:val="000000"/>
          <w:szCs w:val="24"/>
        </w:rPr>
        <w:t xml:space="preserve"> and is not retroactive.</w:t>
      </w:r>
    </w:p>
    <w:p w14:paraId="7E1FF6AD" w14:textId="77777777" w:rsidR="002D742C" w:rsidRPr="00E11ACC" w:rsidRDefault="002D742C">
      <w:pPr>
        <w:rPr>
          <w:rFonts w:ascii="Arial" w:eastAsia="Open Sans Regular" w:hAnsi="Arial" w:cs="Arial"/>
          <w:szCs w:val="24"/>
        </w:rPr>
      </w:pPr>
    </w:p>
    <w:sectPr w:rsidR="002D742C" w:rsidRPr="00E11ACC">
      <w:headerReference w:type="default" r:id="rId7"/>
      <w:pgSz w:w="11908" w:h="16833"/>
      <w:pgMar w:top="566" w:right="566" w:bottom="623" w:left="566" w:header="566"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1593" w14:textId="77777777" w:rsidR="00AC0ACF" w:rsidRDefault="00AC0ACF">
      <w:pPr>
        <w:spacing w:after="0" w:line="240" w:lineRule="auto"/>
      </w:pPr>
      <w:r>
        <w:separator/>
      </w:r>
    </w:p>
  </w:endnote>
  <w:endnote w:type="continuationSeparator" w:id="0">
    <w:p w14:paraId="35C10459" w14:textId="77777777" w:rsidR="00AC0ACF" w:rsidRDefault="00AC0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Regular">
    <w:charset w:val="00"/>
    <w:family w:val="auto"/>
    <w:pitch w:val="default"/>
    <w:embedRegular r:id="rId1" w:fontKey="{5172506C-C973-4D33-B523-49314D6FEE9E}"/>
    <w:embedBold r:id="rId2" w:fontKey="{04D2DC8A-4EC0-4B19-9032-351A24A9DE5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574056D1-A811-4B52-8019-877D7114F338}"/>
    <w:embedBold r:id="rId4" w:fontKey="{8972C3DE-BB39-4476-B969-AC3A076CFA48}"/>
    <w:embedItalic r:id="rId5" w:fontKey="{D9078A61-64D2-4D21-8799-824932E733EF}"/>
    <w:embedBoldItalic r:id="rId6" w:fontKey="{974C9F31-CDB5-40C6-B32F-F670EBE2B598}"/>
  </w:font>
  <w:font w:name="Arial">
    <w:panose1 w:val="020B0604020202020204"/>
    <w:charset w:val="00"/>
    <w:family w:val="swiss"/>
    <w:pitch w:val="variable"/>
    <w:sig w:usb0="E0002EFF" w:usb1="C000785B" w:usb2="00000009" w:usb3="00000000" w:csb0="000001FF" w:csb1="00000000"/>
  </w:font>
  <w:font w:name="Open Sans Bold">
    <w:charset w:val="00"/>
    <w:family w:val="auto"/>
    <w:pitch w:val="default"/>
    <w:embedBold r:id="rId7" w:fontKey="{C09F3CE7-F443-436F-8090-4C6BA19249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06EF" w14:textId="77777777" w:rsidR="00AC0ACF" w:rsidRDefault="00AC0ACF">
      <w:pPr>
        <w:spacing w:after="0" w:line="240" w:lineRule="auto"/>
      </w:pPr>
      <w:r>
        <w:separator/>
      </w:r>
    </w:p>
  </w:footnote>
  <w:footnote w:type="continuationSeparator" w:id="0">
    <w:p w14:paraId="30DEFB78" w14:textId="77777777" w:rsidR="00AC0ACF" w:rsidRDefault="00AC0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90BB" w14:textId="176499EA" w:rsidR="000443E9" w:rsidRDefault="000443E9" w:rsidP="000443E9">
    <w:pPr>
      <w:spacing w:after="0" w:line="240" w:lineRule="auto"/>
      <w:jc w:val="right"/>
      <w:rPr>
        <w:lang w:val="en-US"/>
      </w:rPr>
    </w:pPr>
    <w:r>
      <w:rPr>
        <w:lang w:val="en-US"/>
      </w:rPr>
      <w:t xml:space="preserve">Finance and General Purposes Meeting </w:t>
    </w:r>
  </w:p>
  <w:p w14:paraId="60AA4BDE" w14:textId="308BB314" w:rsidR="000443E9" w:rsidRDefault="000443E9" w:rsidP="000443E9">
    <w:pPr>
      <w:spacing w:after="0" w:line="240" w:lineRule="auto"/>
      <w:jc w:val="right"/>
      <w:rPr>
        <w:lang w:val="en-US"/>
      </w:rPr>
    </w:pPr>
    <w:r>
      <w:rPr>
        <w:lang w:val="en-US"/>
      </w:rPr>
      <w:t>3</w:t>
    </w:r>
    <w:r w:rsidRPr="000443E9">
      <w:rPr>
        <w:vertAlign w:val="superscript"/>
        <w:lang w:val="en-US"/>
      </w:rPr>
      <w:t>rd</w:t>
    </w:r>
    <w:r>
      <w:rPr>
        <w:lang w:val="en-US"/>
      </w:rPr>
      <w:t xml:space="preserve"> September 2026</w:t>
    </w:r>
  </w:p>
  <w:p w14:paraId="15D6F4E4" w14:textId="2DB02DE1" w:rsidR="000443E9" w:rsidRPr="000443E9" w:rsidRDefault="000443E9" w:rsidP="000443E9">
    <w:pPr>
      <w:spacing w:after="0" w:line="240" w:lineRule="auto"/>
      <w:jc w:val="right"/>
      <w:rPr>
        <w:lang w:val="en-US"/>
      </w:rPr>
    </w:pPr>
    <w:r>
      <w:rPr>
        <w:lang w:val="en-US"/>
      </w:rPr>
      <w:t xml:space="preserve">Appendix </w:t>
    </w:r>
    <w:proofErr w:type="spellStart"/>
    <w:r>
      <w:rPr>
        <w:lang w:val="en-US"/>
      </w:rPr>
      <w:t>FG061B</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0DC0"/>
    <w:multiLevelType w:val="multilevel"/>
    <w:tmpl w:val="9384A4B8"/>
    <w:lvl w:ilvl="0">
      <w:start w:val="1"/>
      <w:numFmt w:val="decimal"/>
      <w:lvlText w:val="%1."/>
      <w:lvlJc w:val="left"/>
      <w:pPr>
        <w:ind w:left="720" w:hanging="360"/>
      </w:pPr>
      <w:rPr>
        <w:rFonts w:ascii="Open Sans Regular" w:eastAsia="Open Sans Regular" w:hAnsi="Open Sans Regular" w:cs="Open Sans Regular"/>
        <w:b/>
      </w:rPr>
    </w:lvl>
    <w:lvl w:ilvl="1">
      <w:start w:val="1"/>
      <w:numFmt w:val="decimal"/>
      <w:lvlText w:val="%1.%2."/>
      <w:lvlJc w:val="left"/>
      <w:pPr>
        <w:ind w:left="1440" w:hanging="360"/>
      </w:pPr>
      <w:rPr>
        <w:rFonts w:ascii="Open Sans Regular" w:eastAsia="Open Sans Regular" w:hAnsi="Open Sans Regular" w:cs="Open Sans Regular"/>
        <w:b w:val="0"/>
      </w:rPr>
    </w:lvl>
    <w:lvl w:ilvl="2">
      <w:start w:val="1"/>
      <w:numFmt w:val="decimal"/>
      <w:lvlText w:val="%1.%2.%3."/>
      <w:lvlJc w:val="left"/>
      <w:pPr>
        <w:ind w:left="2160" w:hanging="360"/>
      </w:pPr>
      <w:rPr>
        <w:rFonts w:ascii="Open Sans Regular" w:eastAsia="Open Sans Regular" w:hAnsi="Open Sans Regular" w:cs="Open Sans Regular"/>
      </w:rPr>
    </w:lvl>
    <w:lvl w:ilvl="3">
      <w:start w:val="1"/>
      <w:numFmt w:val="decimal"/>
      <w:lvlText w:val="%1.%2.%3.%4."/>
      <w:lvlJc w:val="left"/>
      <w:pPr>
        <w:ind w:left="2880" w:hanging="360"/>
      </w:pPr>
      <w:rPr>
        <w:rFonts w:ascii="Open Sans Regular" w:eastAsia="Open Sans Regular" w:hAnsi="Open Sans Regular" w:cs="Open Sans Regular"/>
      </w:rPr>
    </w:lvl>
    <w:lvl w:ilvl="4">
      <w:start w:val="1"/>
      <w:numFmt w:val="bullet"/>
      <w:lvlText w:val=""/>
      <w:lvlJc w:val="left"/>
      <w:pPr>
        <w:ind w:left="3600" w:hanging="360"/>
      </w:pPr>
      <w:rPr>
        <w:rFonts w:ascii="Symbol" w:hAnsi="Symbol" w:hint="default"/>
      </w:rPr>
    </w:lvl>
    <w:lvl w:ilvl="5">
      <w:start w:val="1"/>
      <w:numFmt w:val="decimal"/>
      <w:lvlText w:val="%1.%2.%3.%4.%5.%6."/>
      <w:lvlJc w:val="left"/>
      <w:pPr>
        <w:ind w:left="4320" w:hanging="360"/>
      </w:pPr>
      <w:rPr>
        <w:rFonts w:ascii="Open Sans Regular" w:eastAsia="Open Sans Regular" w:hAnsi="Open Sans Regular" w:cs="Open Sans Regular"/>
      </w:rPr>
    </w:lvl>
    <w:lvl w:ilvl="6">
      <w:start w:val="1"/>
      <w:numFmt w:val="decimal"/>
      <w:lvlText w:val="%1.%2.%3.%4.%5.%6.%7."/>
      <w:lvlJc w:val="left"/>
      <w:pPr>
        <w:ind w:left="5040" w:hanging="360"/>
      </w:pPr>
      <w:rPr>
        <w:rFonts w:ascii="Open Sans Regular" w:eastAsia="Open Sans Regular" w:hAnsi="Open Sans Regular" w:cs="Open Sans Regular"/>
      </w:rPr>
    </w:lvl>
    <w:lvl w:ilvl="7">
      <w:start w:val="1"/>
      <w:numFmt w:val="decimal"/>
      <w:lvlText w:val="%1.%2.%3.%4.%5.%6.%7.%8."/>
      <w:lvlJc w:val="left"/>
      <w:pPr>
        <w:ind w:left="5760" w:hanging="360"/>
      </w:pPr>
      <w:rPr>
        <w:rFonts w:ascii="Open Sans Regular" w:eastAsia="Open Sans Regular" w:hAnsi="Open Sans Regular" w:cs="Open Sans Regular"/>
      </w:rPr>
    </w:lvl>
    <w:lvl w:ilvl="8">
      <w:start w:val="1"/>
      <w:numFmt w:val="decimal"/>
      <w:lvlText w:val="%1.%2.%3.%4.%5.%6.%7.%8.%9."/>
      <w:lvlJc w:val="left"/>
      <w:pPr>
        <w:ind w:left="6480" w:hanging="360"/>
      </w:pPr>
      <w:rPr>
        <w:rFonts w:ascii="Open Sans Regular" w:eastAsia="Open Sans Regular" w:hAnsi="Open Sans Regular" w:cs="Open Sans Regular"/>
      </w:rPr>
    </w:lvl>
  </w:abstractNum>
  <w:abstractNum w:abstractNumId="1" w15:restartNumberingAfterBreak="0">
    <w:nsid w:val="23AE73FF"/>
    <w:multiLevelType w:val="multilevel"/>
    <w:tmpl w:val="A6D24A5E"/>
    <w:lvl w:ilvl="0">
      <w:start w:val="1"/>
      <w:numFmt w:val="decimal"/>
      <w:lvlText w:val="%1."/>
      <w:lvlJc w:val="left"/>
      <w:pPr>
        <w:ind w:left="720" w:hanging="360"/>
      </w:pPr>
      <w:rPr>
        <w:rFonts w:ascii="Open Sans Regular" w:eastAsia="Open Sans Regular" w:hAnsi="Open Sans Regular" w:cs="Open Sans Regular"/>
        <w:b/>
      </w:rPr>
    </w:lvl>
    <w:lvl w:ilvl="1">
      <w:start w:val="1"/>
      <w:numFmt w:val="decimal"/>
      <w:lvlText w:val="%1.%2."/>
      <w:lvlJc w:val="left"/>
      <w:pPr>
        <w:ind w:left="1440" w:hanging="360"/>
      </w:pPr>
      <w:rPr>
        <w:rFonts w:ascii="Open Sans Regular" w:eastAsia="Open Sans Regular" w:hAnsi="Open Sans Regular" w:cs="Open Sans Regular"/>
        <w:b w:val="0"/>
      </w:rPr>
    </w:lvl>
    <w:lvl w:ilvl="2">
      <w:start w:val="1"/>
      <w:numFmt w:val="decimal"/>
      <w:lvlText w:val="%1.%2.%3."/>
      <w:lvlJc w:val="left"/>
      <w:pPr>
        <w:ind w:left="2160" w:hanging="360"/>
      </w:pPr>
      <w:rPr>
        <w:rFonts w:ascii="Open Sans Regular" w:eastAsia="Open Sans Regular" w:hAnsi="Open Sans Regular" w:cs="Open Sans Regular"/>
      </w:rPr>
    </w:lvl>
    <w:lvl w:ilvl="3">
      <w:start w:val="1"/>
      <w:numFmt w:val="decimal"/>
      <w:lvlText w:val="%1.%2.%3.%4."/>
      <w:lvlJc w:val="left"/>
      <w:pPr>
        <w:ind w:left="2880" w:hanging="360"/>
      </w:pPr>
      <w:rPr>
        <w:rFonts w:ascii="Open Sans Regular" w:eastAsia="Open Sans Regular" w:hAnsi="Open Sans Regular" w:cs="Open Sans Regular"/>
      </w:rPr>
    </w:lvl>
    <w:lvl w:ilvl="4">
      <w:start w:val="1"/>
      <w:numFmt w:val="decimal"/>
      <w:lvlText w:val="%1.%2.%3.%4.%5."/>
      <w:lvlJc w:val="left"/>
      <w:pPr>
        <w:ind w:left="3600" w:hanging="360"/>
      </w:pPr>
      <w:rPr>
        <w:rFonts w:ascii="Open Sans Regular" w:eastAsia="Open Sans Regular" w:hAnsi="Open Sans Regular" w:cs="Open Sans Regular"/>
      </w:rPr>
    </w:lvl>
    <w:lvl w:ilvl="5">
      <w:start w:val="1"/>
      <w:numFmt w:val="decimal"/>
      <w:lvlText w:val="%1.%2.%3.%4.%5.%6."/>
      <w:lvlJc w:val="left"/>
      <w:pPr>
        <w:ind w:left="4320" w:hanging="360"/>
      </w:pPr>
      <w:rPr>
        <w:rFonts w:ascii="Open Sans Regular" w:eastAsia="Open Sans Regular" w:hAnsi="Open Sans Regular" w:cs="Open Sans Regular"/>
      </w:rPr>
    </w:lvl>
    <w:lvl w:ilvl="6">
      <w:start w:val="1"/>
      <w:numFmt w:val="decimal"/>
      <w:lvlText w:val="%1.%2.%3.%4.%5.%6.%7."/>
      <w:lvlJc w:val="left"/>
      <w:pPr>
        <w:ind w:left="5040" w:hanging="360"/>
      </w:pPr>
      <w:rPr>
        <w:rFonts w:ascii="Open Sans Regular" w:eastAsia="Open Sans Regular" w:hAnsi="Open Sans Regular" w:cs="Open Sans Regular"/>
      </w:rPr>
    </w:lvl>
    <w:lvl w:ilvl="7">
      <w:start w:val="1"/>
      <w:numFmt w:val="decimal"/>
      <w:lvlText w:val="%1.%2.%3.%4.%5.%6.%7.%8."/>
      <w:lvlJc w:val="left"/>
      <w:pPr>
        <w:ind w:left="5760" w:hanging="360"/>
      </w:pPr>
      <w:rPr>
        <w:rFonts w:ascii="Open Sans Regular" w:eastAsia="Open Sans Regular" w:hAnsi="Open Sans Regular" w:cs="Open Sans Regular"/>
      </w:rPr>
    </w:lvl>
    <w:lvl w:ilvl="8">
      <w:start w:val="1"/>
      <w:numFmt w:val="decimal"/>
      <w:lvlText w:val="%1.%2.%3.%4.%5.%6.%7.%8.%9."/>
      <w:lvlJc w:val="left"/>
      <w:pPr>
        <w:ind w:left="6480" w:hanging="360"/>
      </w:pPr>
      <w:rPr>
        <w:rFonts w:ascii="Open Sans Regular" w:eastAsia="Open Sans Regular" w:hAnsi="Open Sans Regular" w:cs="Open Sans Regular"/>
      </w:rPr>
    </w:lvl>
  </w:abstractNum>
  <w:abstractNum w:abstractNumId="2" w15:restartNumberingAfterBreak="0">
    <w:nsid w:val="30EB72C9"/>
    <w:multiLevelType w:val="multilevel"/>
    <w:tmpl w:val="C10A4BCA"/>
    <w:lvl w:ilvl="0">
      <w:start w:val="4"/>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b/>
        <w:bCs/>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7A902D10"/>
    <w:multiLevelType w:val="multilevel"/>
    <w:tmpl w:val="FEE420B4"/>
    <w:lvl w:ilvl="0">
      <w:start w:val="4"/>
      <w:numFmt w:val="decimal"/>
      <w:lvlText w:val="%1"/>
      <w:lvlJc w:val="left"/>
      <w:pPr>
        <w:ind w:left="720" w:hanging="720"/>
      </w:pPr>
      <w:rPr>
        <w:rFonts w:hint="default"/>
        <w:color w:val="000000"/>
      </w:rPr>
    </w:lvl>
    <w:lvl w:ilvl="1">
      <w:start w:val="1"/>
      <w:numFmt w:val="decimal"/>
      <w:lvlText w:val="%1.%2"/>
      <w:lvlJc w:val="left"/>
      <w:pPr>
        <w:ind w:left="1145" w:hanging="720"/>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2355" w:hanging="108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565" w:hanging="144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775" w:hanging="1800"/>
      </w:pPr>
      <w:rPr>
        <w:rFonts w:hint="default"/>
        <w:color w:val="000000"/>
      </w:rPr>
    </w:lvl>
    <w:lvl w:ilvl="8">
      <w:start w:val="1"/>
      <w:numFmt w:val="decimal"/>
      <w:lvlText w:val="%1.%2.%3.%4.%5.%6.%7.%8.%9"/>
      <w:lvlJc w:val="left"/>
      <w:pPr>
        <w:ind w:left="5200" w:hanging="1800"/>
      </w:pPr>
      <w:rPr>
        <w:rFonts w:hint="default"/>
        <w:color w:val="000000"/>
      </w:rPr>
    </w:lvl>
  </w:abstractNum>
  <w:num w:numId="1" w16cid:durableId="1234195307">
    <w:abstractNumId w:val="1"/>
  </w:num>
  <w:num w:numId="2" w16cid:durableId="970132235">
    <w:abstractNumId w:val="0"/>
  </w:num>
  <w:num w:numId="3" w16cid:durableId="2108964140">
    <w:abstractNumId w:val="3"/>
  </w:num>
  <w:num w:numId="4" w16cid:durableId="726416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42C"/>
    <w:rsid w:val="000443E9"/>
    <w:rsid w:val="002D742C"/>
    <w:rsid w:val="006D77F1"/>
    <w:rsid w:val="00AC0ACF"/>
    <w:rsid w:val="00C56E4D"/>
    <w:rsid w:val="00E1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C659"/>
  <w15:docId w15:val="{B5C762A6-84A9-403C-B3E7-ABB35247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000000" w:themeColor="dark1"/>
        <w:sz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200" w:line="240" w:lineRule="auto"/>
      <w:outlineLvl w:val="0"/>
    </w:pPr>
    <w:rPr>
      <w:rFonts w:asciiTheme="majorHAnsi" w:eastAsiaTheme="majorHAnsi" w:hAnsiTheme="majorHAnsi" w:cstheme="majorHAnsi"/>
      <w:b/>
      <w:color w:val="0D0D0D" w:themeColor="dark1" w:themeTint="F2"/>
      <w:sz w:val="48"/>
    </w:rPr>
  </w:style>
  <w:style w:type="paragraph" w:styleId="Heading2">
    <w:name w:val="heading 2"/>
    <w:next w:val="Normal"/>
    <w:link w:val="Heading2Char"/>
    <w:uiPriority w:val="9"/>
    <w:unhideWhenUsed/>
    <w:qFormat/>
    <w:pPr>
      <w:jc w:val="center"/>
      <w:outlineLvl w:val="1"/>
    </w:pPr>
    <w:rPr>
      <w:sz w:val="48"/>
    </w:rPr>
  </w:style>
  <w:style w:type="paragraph" w:styleId="Heading3">
    <w:name w:val="heading 3"/>
    <w:basedOn w:val="Normal"/>
    <w:next w:val="Normal"/>
    <w:link w:val="Heading3Char"/>
    <w:uiPriority w:val="9"/>
    <w:semiHidden/>
    <w:unhideWhenUsed/>
    <w:qFormat/>
    <w:pPr>
      <w:spacing w:after="160"/>
      <w:outlineLvl w:val="2"/>
    </w:pPr>
    <w:rPr>
      <w:rFonts w:asciiTheme="majorHAnsi" w:eastAsiaTheme="majorHAnsi" w:hAnsiTheme="majorHAnsi" w:cstheme="majorHAnsi"/>
      <w:b/>
      <w:sz w:val="32"/>
    </w:rPr>
  </w:style>
  <w:style w:type="paragraph" w:styleId="Heading4">
    <w:name w:val="heading 4"/>
    <w:basedOn w:val="Normal"/>
    <w:next w:val="Normal"/>
    <w:link w:val="Heading4Char"/>
    <w:uiPriority w:val="9"/>
    <w:semiHidden/>
    <w:unhideWhenUsed/>
    <w:qFormat/>
    <w:pPr>
      <w:spacing w:after="160"/>
      <w:outlineLvl w:val="3"/>
    </w:pPr>
    <w:rPr>
      <w:rFonts w:asciiTheme="majorHAnsi" w:eastAsiaTheme="majorHAnsi" w:hAnsiTheme="majorHAnsi" w:cstheme="majorHAnsi"/>
      <w:b/>
      <w:i/>
      <w:sz w:val="28"/>
    </w:rPr>
  </w:style>
  <w:style w:type="paragraph" w:styleId="Heading5">
    <w:name w:val="heading 5"/>
    <w:basedOn w:val="Normal"/>
    <w:next w:val="Normal"/>
    <w:link w:val="Heading5Char"/>
    <w:uiPriority w:val="9"/>
    <w:semiHidden/>
    <w:unhideWhenUsed/>
    <w:qFormat/>
    <w:pPr>
      <w:pBdr>
        <w:top w:val="none" w:sz="0" w:space="0" w:color="000000" w:themeColor="dark1"/>
        <w:left w:val="none" w:sz="0" w:space="3" w:color="000000" w:themeColor="dark1"/>
        <w:bottom w:val="none" w:sz="0" w:space="0" w:color="000000" w:themeColor="dark1"/>
        <w:right w:val="none" w:sz="0" w:space="3" w:color="000000" w:themeColor="dark1"/>
      </w:pBdr>
      <w:shd w:val="clear" w:color="auto" w:fill="404040" w:themeFill="text1" w:themeFillTint="BF"/>
      <w:spacing w:after="160" w:line="311" w:lineRule="auto"/>
      <w:outlineLvl w:val="4"/>
    </w:pPr>
    <w:rPr>
      <w:rFonts w:asciiTheme="majorHAnsi" w:eastAsiaTheme="majorHAnsi" w:hAnsiTheme="majorHAnsi" w:cstheme="majorHAnsi"/>
      <w:color w:val="FFFFFF" w:themeColor="light1"/>
    </w:rPr>
  </w:style>
  <w:style w:type="paragraph" w:styleId="Heading6">
    <w:name w:val="heading 6"/>
    <w:basedOn w:val="Normal"/>
    <w:next w:val="Normal"/>
    <w:link w:val="Heading6Char"/>
    <w:uiPriority w:val="9"/>
    <w:semiHidden/>
    <w:unhideWhenUsed/>
    <w:qFormat/>
    <w:pPr>
      <w:spacing w:after="120"/>
      <w:outlineLvl w:val="5"/>
    </w:pPr>
    <w:rPr>
      <w:rFonts w:asciiTheme="majorHAnsi" w:eastAsiaTheme="majorHAnsi" w:hAnsiTheme="majorHAnsi" w:cstheme="majorHAnsi"/>
      <w:i/>
      <w:sz w:val="22"/>
      <w:u w:val="single"/>
    </w:rPr>
  </w:style>
  <w:style w:type="paragraph" w:styleId="Heading7">
    <w:name w:val="heading 7"/>
    <w:basedOn w:val="Normal"/>
    <w:next w:val="Normal"/>
    <w:link w:val="Heading7Char"/>
    <w:uiPriority w:val="1"/>
    <w:unhideWhenUsed/>
    <w:qFormat/>
    <w:pPr>
      <w:spacing w:before="40"/>
      <w:outlineLvl w:val="6"/>
    </w:pPr>
    <w:rPr>
      <w:rFonts w:asciiTheme="majorHAnsi" w:eastAsiaTheme="majorHAnsi" w:hAnsiTheme="majorHAnsi" w:cstheme="majorHAnsi"/>
      <w:i/>
      <w:color w:val="13397E" w:themeColor="accent1" w:themeShade="7F"/>
      <w:sz w:val="20"/>
    </w:rPr>
  </w:style>
  <w:style w:type="paragraph" w:styleId="Heading8">
    <w:name w:val="heading 8"/>
    <w:basedOn w:val="Normal"/>
    <w:next w:val="Normal"/>
    <w:link w:val="Heading8Char"/>
    <w:uiPriority w:val="1"/>
    <w:unhideWhenUsed/>
    <w:qFormat/>
    <w:pPr>
      <w:spacing w:before="40"/>
      <w:outlineLvl w:val="7"/>
    </w:pPr>
    <w:rPr>
      <w:rFonts w:asciiTheme="majorHAnsi" w:eastAsiaTheme="majorHAnsi" w:hAnsiTheme="majorHAnsi" w:cstheme="majorHAnsi"/>
      <w:b/>
      <w:color w:val="26543D" w:themeColor="dark2"/>
      <w:sz w:val="20"/>
    </w:rPr>
  </w:style>
  <w:style w:type="paragraph" w:styleId="Heading9">
    <w:name w:val="heading 9"/>
    <w:basedOn w:val="Normal"/>
    <w:next w:val="Normal"/>
    <w:link w:val="Heading9Char"/>
    <w:uiPriority w:val="1"/>
    <w:unhideWhenUsed/>
    <w:qFormat/>
    <w:pPr>
      <w:spacing w:before="40"/>
      <w:outlineLvl w:val="8"/>
    </w:pPr>
    <w:rPr>
      <w:rFonts w:asciiTheme="majorHAnsi" w:eastAsiaTheme="majorHAnsi" w:hAnsiTheme="majorHAnsi" w:cstheme="majorHAnsi"/>
      <w:b/>
      <w:i/>
      <w:color w:val="26543D" w:themeColor="dark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60" w:line="240" w:lineRule="auto"/>
    </w:pPr>
    <w:rPr>
      <w:rFonts w:asciiTheme="majorHAnsi" w:eastAsiaTheme="majorHAnsi" w:hAnsiTheme="majorHAnsi" w:cstheme="majorHAnsi"/>
      <w:b/>
      <w:color w:val="1D57BE" w:themeColor="accent1" w:themeShade="BF"/>
      <w:sz w:val="72"/>
    </w:rPr>
  </w:style>
  <w:style w:type="paragraph" w:styleId="Subtitle">
    <w:name w:val="Subtitle"/>
    <w:basedOn w:val="Normal"/>
    <w:next w:val="Normal"/>
    <w:link w:val="SubtitleChar"/>
    <w:uiPriority w:val="11"/>
    <w:qFormat/>
    <w:pPr>
      <w:spacing w:before="240" w:after="480" w:line="240" w:lineRule="auto"/>
    </w:pPr>
    <w:rPr>
      <w:b/>
      <w:i/>
      <w:color w:val="404040"/>
    </w:rPr>
  </w:style>
  <w:style w:type="paragraph" w:styleId="Quote">
    <w:name w:val="Quote"/>
    <w:basedOn w:val="Normal"/>
    <w:next w:val="Normal"/>
    <w:uiPriority w:val="1"/>
    <w:unhideWhenUsed/>
    <w:qFormat/>
    <w:pPr>
      <w:pBdr>
        <w:top w:val="single" w:sz="0" w:space="7" w:color="000000"/>
        <w:left w:val="single" w:sz="24" w:space="7" w:color="1D57BE" w:themeColor="accent1" w:themeShade="BF"/>
        <w:bottom w:val="single" w:sz="0" w:space="7" w:color="000000"/>
      </w:pBdr>
      <w:shd w:val="clear" w:color="auto" w:fill="D9E4F9" w:themeFill="accent1" w:themeFillTint="33"/>
      <w:spacing w:after="360" w:line="311" w:lineRule="auto"/>
    </w:pPr>
  </w:style>
  <w:style w:type="paragraph" w:styleId="IntenseQuote">
    <w:name w:val="Intense Quote"/>
    <w:basedOn w:val="Normal"/>
    <w:next w:val="Normal"/>
    <w:uiPriority w:val="1"/>
    <w:unhideWhenUsed/>
    <w:qFormat/>
    <w:pPr>
      <w:pBdr>
        <w:left w:val="single" w:sz="18" w:space="0" w:color="447DE2" w:themeColor="accent1"/>
      </w:pBdr>
      <w:spacing w:before="100" w:line="300" w:lineRule="auto"/>
      <w:ind w:left="1224" w:right="1224"/>
    </w:pPr>
    <w:rPr>
      <w:rFonts w:asciiTheme="majorHAnsi" w:eastAsiaTheme="majorHAnsi" w:hAnsiTheme="majorHAnsi" w:cstheme="majorHAnsi"/>
      <w:color w:val="447DE2" w:themeColor="accent1"/>
      <w:sz w:val="28"/>
    </w:rPr>
  </w:style>
  <w:style w:type="paragraph" w:styleId="ListParagraph">
    <w:name w:val="List Paragraph"/>
    <w:basedOn w:val="Normal"/>
    <w:uiPriority w:val="1"/>
    <w:unhideWhenUsed/>
    <w:qFormat/>
    <w:pPr>
      <w:spacing w:after="0"/>
      <w:ind w:left="720"/>
    </w:pPr>
  </w:style>
  <w:style w:type="paragraph" w:styleId="NoSpacing">
    <w:name w:val="No Spacing"/>
    <w:basedOn w:val="Normal"/>
    <w:next w:val="Normal"/>
    <w:uiPriority w:val="1"/>
    <w:unhideWhenUsed/>
    <w:qFormat/>
    <w:pPr>
      <w:spacing w:line="240" w:lineRule="auto"/>
    </w:pPr>
  </w:style>
  <w:style w:type="character" w:customStyle="1" w:styleId="Heading4Char">
    <w:name w:val="Heading 4 Char"/>
    <w:basedOn w:val="DefaultParagraphFont"/>
    <w:link w:val="Heading4"/>
    <w:uiPriority w:val="1"/>
    <w:unhideWhenUsed/>
    <w:qFormat/>
    <w:rPr>
      <w:rFonts w:asciiTheme="majorHAnsi" w:eastAsiaTheme="majorHAnsi" w:hAnsiTheme="majorHAnsi" w:cstheme="majorHAnsi"/>
      <w:b/>
      <w:i/>
      <w:color w:val="000000" w:themeColor="dark1"/>
      <w:sz w:val="28"/>
    </w:rPr>
  </w:style>
  <w:style w:type="character" w:customStyle="1" w:styleId="Heading9Char">
    <w:name w:val="Heading 9 Char"/>
    <w:basedOn w:val="DefaultParagraphFont"/>
    <w:link w:val="Heading9"/>
    <w:uiPriority w:val="1"/>
    <w:unhideWhenUsed/>
    <w:qFormat/>
    <w:rPr>
      <w:rFonts w:asciiTheme="majorHAnsi" w:eastAsiaTheme="majorHAnsi" w:hAnsiTheme="majorHAnsi" w:cstheme="majorHAnsi"/>
      <w:b/>
      <w:i/>
      <w:color w:val="26543D" w:themeColor="dark2"/>
      <w:sz w:val="20"/>
    </w:rPr>
  </w:style>
  <w:style w:type="character" w:customStyle="1" w:styleId="SubtitleChar">
    <w:name w:val="Subtitle Char"/>
    <w:basedOn w:val="DefaultParagraphFont"/>
    <w:link w:val="Subtitle"/>
    <w:uiPriority w:val="1"/>
    <w:unhideWhenUsed/>
    <w:qFormat/>
    <w:rPr>
      <w:rFonts w:asciiTheme="minorHAnsi" w:eastAsiaTheme="minorHAnsi" w:hAnsiTheme="minorHAnsi" w:cstheme="minorHAnsi"/>
      <w:b/>
      <w:i/>
      <w:color w:val="404040"/>
      <w:sz w:val="24"/>
    </w:rPr>
  </w:style>
  <w:style w:type="character" w:customStyle="1" w:styleId="Heading2Char">
    <w:name w:val="Heading 2 Char"/>
    <w:basedOn w:val="DefaultParagraphFont"/>
    <w:link w:val="Heading2"/>
    <w:uiPriority w:val="1"/>
    <w:unhideWhenUsed/>
    <w:qFormat/>
    <w:rPr>
      <w:rFonts w:ascii="Open Sans Regular" w:eastAsia="Open Sans Regular" w:hAnsi="Open Sans Regular" w:cs="Open Sans Regular"/>
      <w:b/>
      <w:color w:val="0098C2"/>
      <w:sz w:val="48"/>
    </w:rPr>
  </w:style>
  <w:style w:type="character" w:customStyle="1" w:styleId="Heading8Char">
    <w:name w:val="Heading 8 Char"/>
    <w:basedOn w:val="DefaultParagraphFont"/>
    <w:link w:val="Heading8"/>
    <w:uiPriority w:val="1"/>
    <w:unhideWhenUsed/>
    <w:qFormat/>
    <w:rPr>
      <w:rFonts w:asciiTheme="majorHAnsi" w:eastAsiaTheme="majorHAnsi" w:hAnsiTheme="majorHAnsi" w:cstheme="majorHAnsi"/>
      <w:b/>
      <w:color w:val="26543D" w:themeColor="dark2"/>
      <w:sz w:val="20"/>
    </w:rPr>
  </w:style>
  <w:style w:type="character" w:customStyle="1" w:styleId="Heading6Char">
    <w:name w:val="Heading 6 Char"/>
    <w:basedOn w:val="DefaultParagraphFont"/>
    <w:link w:val="Heading6"/>
    <w:uiPriority w:val="1"/>
    <w:unhideWhenUsed/>
    <w:qFormat/>
    <w:rPr>
      <w:rFonts w:asciiTheme="majorHAnsi" w:eastAsiaTheme="majorHAnsi" w:hAnsiTheme="majorHAnsi" w:cstheme="majorHAnsi"/>
      <w:i/>
      <w:color w:val="000000" w:themeColor="dark1"/>
      <w:sz w:val="22"/>
      <w:u w:val="single"/>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dark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rFonts w:asciiTheme="minorHAnsi" w:eastAsiaTheme="minorHAnsi" w:hAnsiTheme="minorHAnsi" w:cstheme="minorHAnsi"/>
      <w:b/>
      <w:i/>
      <w:sz w:val="24"/>
    </w:rPr>
  </w:style>
  <w:style w:type="character" w:customStyle="1" w:styleId="TitleChar">
    <w:name w:val="Title Char"/>
    <w:basedOn w:val="DefaultParagraphFont"/>
    <w:link w:val="Title"/>
    <w:uiPriority w:val="1"/>
    <w:unhideWhenUsed/>
    <w:qFormat/>
    <w:rPr>
      <w:rFonts w:asciiTheme="majorHAnsi" w:eastAsiaTheme="majorHAnsi" w:hAnsiTheme="majorHAnsi" w:cstheme="majorHAnsi"/>
      <w:b/>
      <w:color w:val="1D57BE" w:themeColor="accent1" w:themeShade="BF"/>
      <w:spacing w:val="0"/>
      <w:sz w:val="72"/>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dark1" w:themeTint="3F"/>
      <w:sz w:val="24"/>
      <w:u w:val="single"/>
    </w:rPr>
  </w:style>
  <w:style w:type="character" w:styleId="IntenseReference">
    <w:name w:val="Intense Reference"/>
    <w:basedOn w:val="DefaultParagraphFont"/>
    <w:uiPriority w:val="1"/>
    <w:unhideWhenUsed/>
    <w:qFormat/>
    <w:rPr>
      <w:rFonts w:asciiTheme="minorHAnsi" w:eastAsiaTheme="minorHAnsi" w:hAnsiTheme="minorHAnsi" w:cstheme="minorHAnsi"/>
      <w:b/>
      <w:smallCaps/>
      <w:spacing w:val="0"/>
      <w:sz w:val="24"/>
      <w:u w:val="single"/>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
    <w:name w:val="Heading 7 Char"/>
    <w:basedOn w:val="DefaultParagraphFont"/>
    <w:link w:val="Heading7"/>
    <w:uiPriority w:val="1"/>
    <w:unhideWhenUsed/>
    <w:qFormat/>
    <w:rPr>
      <w:rFonts w:asciiTheme="majorHAnsi" w:eastAsiaTheme="majorHAnsi" w:hAnsiTheme="majorHAnsi" w:cstheme="majorHAnsi"/>
      <w:i/>
      <w:color w:val="13397E" w:themeColor="accent1" w:themeShade="7F"/>
      <w:sz w:val="20"/>
    </w:rPr>
  </w:style>
  <w:style w:type="character" w:customStyle="1" w:styleId="Heading1Char">
    <w:name w:val="Heading 1 Char"/>
    <w:basedOn w:val="DefaultParagraphFont"/>
    <w:link w:val="Heading1"/>
    <w:uiPriority w:val="1"/>
    <w:unhideWhenUsed/>
    <w:qFormat/>
    <w:rPr>
      <w:rFonts w:asciiTheme="majorHAnsi" w:eastAsiaTheme="majorHAnsi" w:hAnsiTheme="majorHAnsi" w:cstheme="majorHAnsi"/>
      <w:b/>
      <w:color w:val="0D0D0D" w:themeColor="dark1" w:themeTint="F2"/>
      <w:sz w:val="48"/>
    </w:rPr>
  </w:style>
  <w:style w:type="character" w:customStyle="1" w:styleId="Heading3Char">
    <w:name w:val="Heading 3 Char"/>
    <w:basedOn w:val="DefaultParagraphFont"/>
    <w:link w:val="Heading3"/>
    <w:uiPriority w:val="1"/>
    <w:unhideWhenUsed/>
    <w:qFormat/>
    <w:rPr>
      <w:rFonts w:asciiTheme="majorHAnsi" w:eastAsiaTheme="majorHAnsi" w:hAnsiTheme="majorHAnsi" w:cstheme="majorHAnsi"/>
      <w:b/>
      <w:color w:val="000000" w:themeColor="dark1"/>
      <w:sz w:val="32"/>
    </w:rPr>
  </w:style>
  <w:style w:type="character" w:customStyle="1" w:styleId="Heading5Char">
    <w:name w:val="Heading 5 Char"/>
    <w:basedOn w:val="DefaultParagraphFont"/>
    <w:link w:val="Heading5"/>
    <w:uiPriority w:val="1"/>
    <w:unhideWhenUsed/>
    <w:qFormat/>
    <w:rPr>
      <w:rFonts w:asciiTheme="majorHAnsi" w:eastAsiaTheme="majorHAnsi" w:hAnsiTheme="majorHAnsi" w:cstheme="majorHAnsi"/>
      <w:color w:val="FFFFFF" w:themeColor="light1"/>
      <w:sz w:val="24"/>
    </w:rPr>
  </w:style>
  <w:style w:type="paragraph" w:styleId="Header">
    <w:name w:val="header"/>
    <w:basedOn w:val="Normal"/>
    <w:link w:val="HeaderChar"/>
    <w:uiPriority w:val="99"/>
    <w:unhideWhenUsed/>
    <w:rsid w:val="00044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3E9"/>
  </w:style>
  <w:style w:type="paragraph" w:styleId="Footer">
    <w:name w:val="footer"/>
    <w:basedOn w:val="Normal"/>
    <w:link w:val="FooterChar"/>
    <w:uiPriority w:val="99"/>
    <w:unhideWhenUsed/>
    <w:rsid w:val="00044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Town Clerk</cp:lastModifiedBy>
  <cp:revision>3</cp:revision>
  <dcterms:created xsi:type="dcterms:W3CDTF">2026-08-28T11:10:00Z</dcterms:created>
  <dcterms:modified xsi:type="dcterms:W3CDTF">2026-08-28T11:12:00Z</dcterms:modified>
</cp:coreProperties>
</file>