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Look w:val="04A0" w:firstRow="1" w:lastRow="0" w:firstColumn="1" w:lastColumn="0" w:noHBand="0" w:noVBand="1"/>
      </w:tblPr>
      <w:tblGrid>
        <w:gridCol w:w="6663"/>
        <w:gridCol w:w="2500"/>
      </w:tblGrid>
      <w:tr w:rsidR="00975698" w14:paraId="4F56258F" w14:textId="77777777" w:rsidTr="00154888">
        <w:tc>
          <w:tcPr>
            <w:tcW w:w="6663" w:type="dxa"/>
            <w:tcBorders>
              <w:top w:val="single" w:sz="4" w:space="0" w:color="auto"/>
              <w:left w:val="single" w:sz="4" w:space="0" w:color="auto"/>
              <w:bottom w:val="single" w:sz="4" w:space="0" w:color="auto"/>
              <w:right w:val="single" w:sz="4" w:space="0" w:color="auto"/>
            </w:tcBorders>
          </w:tcPr>
          <w:p w14:paraId="5397C09B" w14:textId="77777777" w:rsidR="00975698" w:rsidRDefault="00975698" w:rsidP="00154888">
            <w:pPr>
              <w:ind w:right="-44"/>
              <w:rPr>
                <w:rFonts w:ascii="Arial" w:hAnsi="Arial" w:cs="Arial"/>
                <w:lang w:val="en-US"/>
              </w:rPr>
            </w:pPr>
            <w:bookmarkStart w:id="0" w:name="_Hlk123812332"/>
          </w:p>
          <w:p w14:paraId="7FC4DB1D" w14:textId="77777777" w:rsidR="00975698" w:rsidRDefault="00975698" w:rsidP="00154888">
            <w:pPr>
              <w:rPr>
                <w:rFonts w:ascii="Arial" w:hAnsi="Arial" w:cs="Arial"/>
                <w:b/>
                <w:bCs/>
                <w:sz w:val="28"/>
                <w:szCs w:val="28"/>
                <w:lang w:val="en-US"/>
              </w:rPr>
            </w:pPr>
            <w:r>
              <w:rPr>
                <w:rFonts w:ascii="Arial" w:hAnsi="Arial" w:cs="Arial"/>
                <w:b/>
                <w:bCs/>
                <w:sz w:val="28"/>
                <w:szCs w:val="28"/>
                <w:lang w:val="en-US"/>
              </w:rPr>
              <w:t>Council Meeting</w:t>
            </w:r>
          </w:p>
          <w:p w14:paraId="3E16DB73" w14:textId="77777777" w:rsidR="00975698" w:rsidRDefault="00975698" w:rsidP="00154888">
            <w:pPr>
              <w:rPr>
                <w:rFonts w:ascii="Arial" w:hAnsi="Arial" w:cs="Arial"/>
                <w:lang w:val="en-US"/>
              </w:rPr>
            </w:pPr>
          </w:p>
        </w:tc>
        <w:tc>
          <w:tcPr>
            <w:tcW w:w="2500" w:type="dxa"/>
            <w:vMerge w:val="restart"/>
            <w:tcBorders>
              <w:top w:val="single" w:sz="4" w:space="0" w:color="auto"/>
              <w:left w:val="single" w:sz="4" w:space="0" w:color="auto"/>
              <w:bottom w:val="single" w:sz="4" w:space="0" w:color="auto"/>
              <w:right w:val="single" w:sz="4" w:space="0" w:color="auto"/>
            </w:tcBorders>
          </w:tcPr>
          <w:p w14:paraId="0DEDA49F" w14:textId="77777777" w:rsidR="00975698" w:rsidRDefault="00975698" w:rsidP="00154888">
            <w:pPr>
              <w:rPr>
                <w:rFonts w:ascii="Arial" w:hAnsi="Arial" w:cs="Arial"/>
                <w:noProof/>
                <w:lang w:eastAsia="en-GB"/>
              </w:rPr>
            </w:pPr>
            <w:r>
              <w:rPr>
                <w:rFonts w:ascii="Arial" w:hAnsi="Arial" w:cs="Arial"/>
                <w:noProof/>
                <w:lang w:eastAsia="en-GB"/>
              </w:rPr>
              <w:t xml:space="preserve">      </w:t>
            </w:r>
            <w:r>
              <w:rPr>
                <w:rFonts w:ascii="Arial" w:hAnsi="Arial" w:cs="Arial"/>
                <w:noProof/>
                <w:lang w:eastAsia="en-GB"/>
              </w:rPr>
              <w:drawing>
                <wp:inline distT="0" distB="0" distL="0" distR="0" wp14:anchorId="153EA099" wp14:editId="1EA3D9B6">
                  <wp:extent cx="952500" cy="1028700"/>
                  <wp:effectExtent l="0" t="0" r="0" b="0"/>
                  <wp:docPr id="1" name="Picture 1" descr="A black and white drawing of a building with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drawing of a building with a tower&#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1028700"/>
                          </a:xfrm>
                          <a:prstGeom prst="rect">
                            <a:avLst/>
                          </a:prstGeom>
                          <a:noFill/>
                          <a:ln>
                            <a:noFill/>
                          </a:ln>
                        </pic:spPr>
                      </pic:pic>
                    </a:graphicData>
                  </a:graphic>
                </wp:inline>
              </w:drawing>
            </w:r>
            <w:r>
              <w:rPr>
                <w:rFonts w:ascii="Arial" w:hAnsi="Arial" w:cs="Arial"/>
                <w:noProof/>
                <w:lang w:eastAsia="en-GB"/>
              </w:rPr>
              <w:t xml:space="preserve">  </w:t>
            </w:r>
            <w:r>
              <w:rPr>
                <w:rFonts w:ascii="Arial" w:hAnsi="Arial" w:cs="Arial"/>
                <w:lang w:val="en-US"/>
              </w:rPr>
              <w:t xml:space="preserve">               </w:t>
            </w:r>
          </w:p>
          <w:p w14:paraId="70D11311" w14:textId="77777777" w:rsidR="00975698" w:rsidRDefault="00975698" w:rsidP="00154888">
            <w:pPr>
              <w:rPr>
                <w:rFonts w:ascii="Arial" w:hAnsi="Arial" w:cs="Arial"/>
                <w:lang w:val="en-US"/>
              </w:rPr>
            </w:pPr>
            <w:r>
              <w:rPr>
                <w:rFonts w:ascii="Arial" w:hAnsi="Arial" w:cs="Arial"/>
                <w:lang w:val="en-US"/>
              </w:rPr>
              <w:t xml:space="preserve">        Market Drayton</w:t>
            </w:r>
          </w:p>
          <w:p w14:paraId="1FD572EE" w14:textId="77777777" w:rsidR="00975698" w:rsidRDefault="00975698" w:rsidP="00154888">
            <w:pPr>
              <w:rPr>
                <w:rFonts w:ascii="Arial" w:hAnsi="Arial" w:cs="Arial"/>
                <w:lang w:val="en-US"/>
              </w:rPr>
            </w:pPr>
            <w:r>
              <w:rPr>
                <w:rFonts w:ascii="Arial" w:hAnsi="Arial" w:cs="Arial"/>
                <w:lang w:val="en-US"/>
              </w:rPr>
              <w:t xml:space="preserve">          Town Council</w:t>
            </w:r>
          </w:p>
          <w:p w14:paraId="5AA6E2C2" w14:textId="77777777" w:rsidR="00975698" w:rsidRDefault="00975698" w:rsidP="00154888">
            <w:pPr>
              <w:rPr>
                <w:rFonts w:ascii="Arial" w:hAnsi="Arial" w:cs="Arial"/>
                <w:sz w:val="16"/>
                <w:szCs w:val="16"/>
                <w:lang w:val="en-US"/>
              </w:rPr>
            </w:pPr>
          </w:p>
        </w:tc>
      </w:tr>
      <w:tr w:rsidR="00975698" w14:paraId="58B8DEB2" w14:textId="77777777" w:rsidTr="00154888">
        <w:tc>
          <w:tcPr>
            <w:tcW w:w="6663" w:type="dxa"/>
            <w:tcBorders>
              <w:top w:val="single" w:sz="4" w:space="0" w:color="auto"/>
              <w:left w:val="single" w:sz="4" w:space="0" w:color="auto"/>
              <w:bottom w:val="single" w:sz="4" w:space="0" w:color="auto"/>
              <w:right w:val="single" w:sz="4" w:space="0" w:color="auto"/>
            </w:tcBorders>
          </w:tcPr>
          <w:p w14:paraId="36EBCD2B" w14:textId="1F5EE9D8" w:rsidR="00975698" w:rsidRDefault="00975698" w:rsidP="00154888">
            <w:pPr>
              <w:rPr>
                <w:rFonts w:ascii="Arial" w:hAnsi="Arial" w:cs="Arial"/>
                <w:b/>
                <w:bCs/>
                <w:lang w:val="en-US"/>
              </w:rPr>
            </w:pPr>
            <w:r>
              <w:rPr>
                <w:rFonts w:ascii="Arial" w:hAnsi="Arial" w:cs="Arial"/>
                <w:b/>
                <w:bCs/>
                <w:lang w:val="en-US"/>
              </w:rPr>
              <w:t>Agenda Item:  Consultants</w:t>
            </w:r>
          </w:p>
          <w:p w14:paraId="0F2ACBE2" w14:textId="77777777" w:rsidR="00975698" w:rsidRDefault="00975698" w:rsidP="00154888">
            <w:pPr>
              <w:rPr>
                <w:rFonts w:ascii="Arial" w:hAnsi="Arial" w:cs="Arial"/>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DC47BC" w14:textId="77777777" w:rsidR="00975698" w:rsidRDefault="00975698" w:rsidP="00154888">
            <w:pPr>
              <w:rPr>
                <w:rFonts w:ascii="Arial" w:hAnsi="Arial" w:cs="Arial"/>
                <w:sz w:val="16"/>
                <w:szCs w:val="16"/>
                <w:lang w:val="en-US"/>
              </w:rPr>
            </w:pPr>
          </w:p>
        </w:tc>
      </w:tr>
      <w:tr w:rsidR="00975698" w14:paraId="18F46710" w14:textId="77777777" w:rsidTr="00154888">
        <w:tc>
          <w:tcPr>
            <w:tcW w:w="6663" w:type="dxa"/>
            <w:tcBorders>
              <w:top w:val="single" w:sz="4" w:space="0" w:color="auto"/>
              <w:left w:val="single" w:sz="4" w:space="0" w:color="auto"/>
              <w:bottom w:val="single" w:sz="4" w:space="0" w:color="auto"/>
              <w:right w:val="single" w:sz="4" w:space="0" w:color="auto"/>
            </w:tcBorders>
          </w:tcPr>
          <w:p w14:paraId="474445FB" w14:textId="17957311" w:rsidR="00975698" w:rsidRDefault="00975698" w:rsidP="00154888">
            <w:pPr>
              <w:rPr>
                <w:rFonts w:ascii="Arial" w:hAnsi="Arial" w:cs="Arial"/>
                <w:b/>
                <w:bCs/>
                <w:lang w:val="en-US"/>
              </w:rPr>
            </w:pPr>
            <w:r>
              <w:rPr>
                <w:rFonts w:ascii="Arial" w:hAnsi="Arial" w:cs="Arial"/>
                <w:b/>
                <w:bCs/>
                <w:lang w:val="en-US"/>
              </w:rPr>
              <w:t>Date:  29 October 2026</w:t>
            </w:r>
          </w:p>
          <w:p w14:paraId="213D7691" w14:textId="77777777" w:rsidR="00975698" w:rsidRDefault="00975698" w:rsidP="00154888">
            <w:pPr>
              <w:rPr>
                <w:rFonts w:ascii="Arial" w:hAnsi="Arial" w:cs="Arial"/>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A5DFC" w14:textId="77777777" w:rsidR="00975698" w:rsidRDefault="00975698" w:rsidP="00154888">
            <w:pPr>
              <w:rPr>
                <w:rFonts w:ascii="Arial" w:hAnsi="Arial" w:cs="Arial"/>
                <w:sz w:val="16"/>
                <w:szCs w:val="16"/>
                <w:lang w:val="en-US"/>
              </w:rPr>
            </w:pPr>
          </w:p>
        </w:tc>
      </w:tr>
      <w:tr w:rsidR="00975698" w14:paraId="569B0C95" w14:textId="77777777" w:rsidTr="00154888">
        <w:tc>
          <w:tcPr>
            <w:tcW w:w="6663" w:type="dxa"/>
            <w:tcBorders>
              <w:top w:val="single" w:sz="4" w:space="0" w:color="auto"/>
              <w:left w:val="single" w:sz="4" w:space="0" w:color="auto"/>
              <w:bottom w:val="single" w:sz="4" w:space="0" w:color="auto"/>
              <w:right w:val="single" w:sz="4" w:space="0" w:color="auto"/>
            </w:tcBorders>
          </w:tcPr>
          <w:p w14:paraId="73229478" w14:textId="7A15503C" w:rsidR="00975698" w:rsidRDefault="00975698" w:rsidP="00154888">
            <w:pPr>
              <w:rPr>
                <w:rFonts w:ascii="Arial" w:hAnsi="Arial" w:cs="Arial"/>
                <w:b/>
                <w:bCs/>
                <w:lang w:val="en-US"/>
              </w:rPr>
            </w:pPr>
            <w:r>
              <w:rPr>
                <w:rFonts w:ascii="Arial" w:hAnsi="Arial" w:cs="Arial"/>
                <w:b/>
                <w:bCs/>
                <w:lang w:val="en-US"/>
              </w:rPr>
              <w:t xml:space="preserve">Appendix :  </w:t>
            </w:r>
            <w:proofErr w:type="spellStart"/>
            <w:r w:rsidR="00487EAE">
              <w:rPr>
                <w:rFonts w:ascii="Arial" w:hAnsi="Arial" w:cs="Arial"/>
                <w:b/>
                <w:bCs/>
                <w:lang w:val="en-US"/>
              </w:rPr>
              <w:t>FG</w:t>
            </w:r>
            <w:r w:rsidR="0098354B">
              <w:rPr>
                <w:rFonts w:ascii="Arial" w:hAnsi="Arial" w:cs="Arial"/>
                <w:b/>
                <w:bCs/>
                <w:lang w:val="en-US"/>
              </w:rPr>
              <w:t>0</w:t>
            </w:r>
            <w:r w:rsidR="00AF22BD">
              <w:rPr>
                <w:rFonts w:ascii="Arial" w:hAnsi="Arial" w:cs="Arial"/>
                <w:b/>
                <w:bCs/>
                <w:lang w:val="en-US"/>
              </w:rPr>
              <w:t>9</w:t>
            </w:r>
            <w:r w:rsidR="00487EAE">
              <w:rPr>
                <w:rFonts w:ascii="Arial" w:hAnsi="Arial" w:cs="Arial"/>
                <w:b/>
                <w:bCs/>
                <w:lang w:val="en-US"/>
              </w:rPr>
              <w:t>0</w:t>
            </w:r>
            <w:proofErr w:type="spellEnd"/>
          </w:p>
          <w:p w14:paraId="10A6C0A0" w14:textId="77777777" w:rsidR="00975698" w:rsidRDefault="00975698" w:rsidP="00154888">
            <w:pPr>
              <w:rPr>
                <w:rFonts w:ascii="Arial" w:hAnsi="Arial" w:cs="Arial"/>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86582" w14:textId="77777777" w:rsidR="00975698" w:rsidRDefault="00975698" w:rsidP="00154888">
            <w:pPr>
              <w:rPr>
                <w:rFonts w:ascii="Arial" w:hAnsi="Arial" w:cs="Arial"/>
                <w:sz w:val="16"/>
                <w:szCs w:val="16"/>
                <w:lang w:val="en-US"/>
              </w:rPr>
            </w:pPr>
          </w:p>
        </w:tc>
      </w:tr>
      <w:bookmarkEnd w:id="0"/>
    </w:tbl>
    <w:p w14:paraId="28D6D3CC" w14:textId="77777777" w:rsidR="00911120" w:rsidRPr="00975698" w:rsidRDefault="00911120">
      <w:pPr>
        <w:rPr>
          <w:u w:val="single"/>
          <w:lang w:val="en-US"/>
        </w:rPr>
      </w:pPr>
    </w:p>
    <w:p w14:paraId="7E77BD8E" w14:textId="067A6898" w:rsidR="00911120" w:rsidRPr="00975698" w:rsidRDefault="00E80C5B" w:rsidP="00975698">
      <w:pPr>
        <w:pStyle w:val="ListParagraph"/>
        <w:numPr>
          <w:ilvl w:val="0"/>
          <w:numId w:val="1"/>
        </w:numPr>
        <w:ind w:left="426" w:hanging="426"/>
        <w:rPr>
          <w:rFonts w:ascii="Arial" w:hAnsi="Arial" w:cs="Arial"/>
          <w:b/>
          <w:bCs/>
          <w:u w:val="single"/>
          <w:lang w:val="en-US"/>
        </w:rPr>
      </w:pPr>
      <w:r w:rsidRPr="00975698">
        <w:rPr>
          <w:rFonts w:ascii="Arial" w:hAnsi="Arial" w:cs="Arial"/>
          <w:b/>
          <w:bCs/>
          <w:u w:val="single"/>
          <w:lang w:val="en-US"/>
        </w:rPr>
        <w:t>Health and Safety Consultant</w:t>
      </w:r>
    </w:p>
    <w:p w14:paraId="43BDBB3B" w14:textId="1FAA6194" w:rsidR="00911120" w:rsidRPr="00975698" w:rsidRDefault="00911120">
      <w:pPr>
        <w:rPr>
          <w:rFonts w:ascii="Arial" w:hAnsi="Arial" w:cs="Arial"/>
          <w:lang w:val="en-US"/>
        </w:rPr>
      </w:pPr>
      <w:r w:rsidRPr="00975698">
        <w:rPr>
          <w:rFonts w:ascii="Arial" w:hAnsi="Arial" w:cs="Arial"/>
          <w:lang w:val="en-US"/>
        </w:rPr>
        <w:t xml:space="preserve">To </w:t>
      </w:r>
      <w:r w:rsidR="00E80C5B" w:rsidRPr="00975698">
        <w:rPr>
          <w:rFonts w:ascii="Arial" w:hAnsi="Arial" w:cs="Arial"/>
          <w:lang w:val="en-US"/>
        </w:rPr>
        <w:t xml:space="preserve">consider </w:t>
      </w:r>
      <w:r w:rsidRPr="00975698">
        <w:rPr>
          <w:rFonts w:ascii="Arial" w:hAnsi="Arial" w:cs="Arial"/>
          <w:lang w:val="en-US"/>
        </w:rPr>
        <w:t>appoint</w:t>
      </w:r>
      <w:r w:rsidR="00E80C5B" w:rsidRPr="00975698">
        <w:rPr>
          <w:rFonts w:ascii="Arial" w:hAnsi="Arial" w:cs="Arial"/>
          <w:lang w:val="en-US"/>
        </w:rPr>
        <w:t>ing</w:t>
      </w:r>
      <w:r w:rsidRPr="00975698">
        <w:rPr>
          <w:rFonts w:ascii="Arial" w:hAnsi="Arial" w:cs="Arial"/>
          <w:lang w:val="en-US"/>
        </w:rPr>
        <w:t xml:space="preserve"> a new H&amp;S consultant on a </w:t>
      </w:r>
      <w:proofErr w:type="gramStart"/>
      <w:r w:rsidRPr="00975698">
        <w:rPr>
          <w:rFonts w:ascii="Arial" w:hAnsi="Arial" w:cs="Arial"/>
          <w:lang w:val="en-US"/>
        </w:rPr>
        <w:t>two year</w:t>
      </w:r>
      <w:proofErr w:type="gramEnd"/>
      <w:r w:rsidRPr="00975698">
        <w:rPr>
          <w:rFonts w:ascii="Arial" w:hAnsi="Arial" w:cs="Arial"/>
          <w:lang w:val="en-US"/>
        </w:rPr>
        <w:t xml:space="preserve"> contract with the option to extend for 2 x </w:t>
      </w:r>
      <w:proofErr w:type="gramStart"/>
      <w:r w:rsidRPr="00975698">
        <w:rPr>
          <w:rFonts w:ascii="Arial" w:hAnsi="Arial" w:cs="Arial"/>
          <w:lang w:val="en-US"/>
        </w:rPr>
        <w:t>1 year</w:t>
      </w:r>
      <w:proofErr w:type="gramEnd"/>
      <w:r w:rsidRPr="00975698">
        <w:rPr>
          <w:rFonts w:ascii="Arial" w:hAnsi="Arial" w:cs="Arial"/>
          <w:lang w:val="en-US"/>
        </w:rPr>
        <w:t xml:space="preserve"> periods</w:t>
      </w:r>
      <w:r w:rsidR="00AF22BD">
        <w:rPr>
          <w:rFonts w:ascii="Arial" w:hAnsi="Arial" w:cs="Arial"/>
          <w:lang w:val="en-US"/>
        </w:rPr>
        <w:t xml:space="preserve"> and to agree the tender documents.</w:t>
      </w:r>
    </w:p>
    <w:p w14:paraId="138882B3" w14:textId="06313B9D" w:rsidR="001B020F" w:rsidRPr="00975698" w:rsidRDefault="001B020F">
      <w:pPr>
        <w:rPr>
          <w:rFonts w:ascii="Arial" w:hAnsi="Arial" w:cs="Arial"/>
          <w:lang w:val="en-US"/>
        </w:rPr>
      </w:pPr>
      <w:r w:rsidRPr="00975698">
        <w:rPr>
          <w:rFonts w:ascii="Arial" w:hAnsi="Arial" w:cs="Arial"/>
          <w:lang w:val="en-US"/>
        </w:rPr>
        <w:t xml:space="preserve">It is anticipated that the estimated contract value will be below £30,000. It is therefore recommended that quotations are sought from </w:t>
      </w:r>
      <w:proofErr w:type="gramStart"/>
      <w:r w:rsidRPr="00975698">
        <w:rPr>
          <w:rFonts w:ascii="Arial" w:hAnsi="Arial" w:cs="Arial"/>
          <w:lang w:val="en-US"/>
        </w:rPr>
        <w:t>a number of</w:t>
      </w:r>
      <w:proofErr w:type="gramEnd"/>
      <w:r w:rsidRPr="00975698">
        <w:rPr>
          <w:rFonts w:ascii="Arial" w:hAnsi="Arial" w:cs="Arial"/>
          <w:lang w:val="en-US"/>
        </w:rPr>
        <w:t xml:space="preserve"> suitably qualified local firms through a targeted invitation process.</w:t>
      </w:r>
    </w:p>
    <w:p w14:paraId="214FA38D" w14:textId="283BA6B9" w:rsidR="00911120" w:rsidRPr="00975698" w:rsidRDefault="00E80C5B" w:rsidP="00975698">
      <w:pPr>
        <w:pStyle w:val="ListParagraph"/>
        <w:numPr>
          <w:ilvl w:val="0"/>
          <w:numId w:val="1"/>
        </w:numPr>
        <w:ind w:left="426" w:hanging="426"/>
        <w:rPr>
          <w:rFonts w:ascii="Arial" w:hAnsi="Arial" w:cs="Arial"/>
          <w:b/>
          <w:bCs/>
          <w:u w:val="single"/>
          <w:lang w:val="en-US"/>
        </w:rPr>
      </w:pPr>
      <w:r w:rsidRPr="00975698">
        <w:rPr>
          <w:rFonts w:ascii="Arial" w:hAnsi="Arial" w:cs="Arial"/>
          <w:b/>
          <w:bCs/>
          <w:u w:val="single"/>
          <w:lang w:val="en-US"/>
        </w:rPr>
        <w:t>Town Marketing, Promotions and Business Support Consultant</w:t>
      </w:r>
    </w:p>
    <w:p w14:paraId="0CA7D99D" w14:textId="57490350" w:rsidR="00911120" w:rsidRPr="00975698" w:rsidRDefault="00911120">
      <w:pPr>
        <w:rPr>
          <w:rFonts w:ascii="Arial" w:hAnsi="Arial" w:cs="Arial"/>
          <w:lang w:val="en-US"/>
        </w:rPr>
      </w:pPr>
      <w:r w:rsidRPr="00975698">
        <w:rPr>
          <w:rFonts w:ascii="Arial" w:hAnsi="Arial" w:cs="Arial"/>
          <w:lang w:val="en-US"/>
        </w:rPr>
        <w:t xml:space="preserve">To </w:t>
      </w:r>
      <w:r w:rsidR="00E80C5B" w:rsidRPr="00975698">
        <w:rPr>
          <w:rFonts w:ascii="Arial" w:hAnsi="Arial" w:cs="Arial"/>
          <w:lang w:val="en-US"/>
        </w:rPr>
        <w:t xml:space="preserve">consider </w:t>
      </w:r>
      <w:r w:rsidRPr="00975698">
        <w:rPr>
          <w:rFonts w:ascii="Arial" w:hAnsi="Arial" w:cs="Arial"/>
          <w:lang w:val="en-US"/>
        </w:rPr>
        <w:t>appoint</w:t>
      </w:r>
      <w:r w:rsidR="00E80C5B" w:rsidRPr="00975698">
        <w:rPr>
          <w:rFonts w:ascii="Arial" w:hAnsi="Arial" w:cs="Arial"/>
          <w:lang w:val="en-US"/>
        </w:rPr>
        <w:t>ing</w:t>
      </w:r>
      <w:r w:rsidRPr="00975698">
        <w:rPr>
          <w:rFonts w:ascii="Arial" w:hAnsi="Arial" w:cs="Arial"/>
          <w:lang w:val="en-US"/>
        </w:rPr>
        <w:t xml:space="preserve"> a Town Marketing, Promotions and Business Support Consultant for a period of two years with the option to extend for 2 x 1 year periods</w:t>
      </w:r>
      <w:r w:rsidR="00AF22BD">
        <w:rPr>
          <w:rFonts w:ascii="Arial" w:hAnsi="Arial" w:cs="Arial"/>
          <w:lang w:val="en-US"/>
        </w:rPr>
        <w:t xml:space="preserve"> and agree the tender documents.</w:t>
      </w:r>
    </w:p>
    <w:p w14:paraId="2AD98CE6" w14:textId="43C774C0" w:rsidR="001B020F" w:rsidRPr="00975698" w:rsidRDefault="001B020F">
      <w:pPr>
        <w:rPr>
          <w:rFonts w:ascii="Arial" w:hAnsi="Arial" w:cs="Arial"/>
          <w:lang w:val="en-US"/>
        </w:rPr>
      </w:pPr>
      <w:r w:rsidRPr="00975698">
        <w:rPr>
          <w:rFonts w:ascii="Arial" w:hAnsi="Arial" w:cs="Arial"/>
          <w:lang w:val="en-US"/>
        </w:rPr>
        <w:t>The estimated contract value is expected to exceed £30,000. It is recommended that the opportunity is publicly advertised. As this will constitute a notifiable below-threshold procurement, a Below Threshold Tender Notice must first be published on the Central Digital Platform in accordance with the Procurement Act 2023.</w:t>
      </w:r>
    </w:p>
    <w:p w14:paraId="5D91B6F3" w14:textId="388AC17B" w:rsidR="00E80C5B" w:rsidRDefault="001B020F">
      <w:pPr>
        <w:rPr>
          <w:rFonts w:ascii="Arial" w:hAnsi="Arial" w:cs="Arial"/>
          <w:lang w:val="en-US"/>
        </w:rPr>
      </w:pPr>
      <w:r w:rsidRPr="00975698">
        <w:rPr>
          <w:rFonts w:ascii="Arial" w:hAnsi="Arial" w:cs="Arial"/>
          <w:lang w:val="en-US"/>
        </w:rPr>
        <w:t>It is also recommend</w:t>
      </w:r>
      <w:r w:rsidR="00F63A8C">
        <w:rPr>
          <w:rFonts w:ascii="Arial" w:hAnsi="Arial" w:cs="Arial"/>
          <w:lang w:val="en-US"/>
        </w:rPr>
        <w:t>ed</w:t>
      </w:r>
      <w:r w:rsidRPr="00975698">
        <w:rPr>
          <w:rFonts w:ascii="Arial" w:hAnsi="Arial" w:cs="Arial"/>
          <w:lang w:val="en-US"/>
        </w:rPr>
        <w:t xml:space="preserve"> that the opportunity is</w:t>
      </w:r>
      <w:r w:rsidR="00E80C5B" w:rsidRPr="00975698">
        <w:rPr>
          <w:rFonts w:ascii="Arial" w:hAnsi="Arial" w:cs="Arial"/>
          <w:lang w:val="en-US"/>
        </w:rPr>
        <w:t xml:space="preserve"> advertised with a Geographic Reservation, which permits a statement to be included in the notice stating that bidding is reserved exclusively for suppliers located within </w:t>
      </w:r>
      <w:r w:rsidR="00F63A8C">
        <w:rPr>
          <w:rFonts w:ascii="Arial" w:hAnsi="Arial" w:cs="Arial"/>
          <w:lang w:val="en-US"/>
        </w:rPr>
        <w:t xml:space="preserve">the counties of </w:t>
      </w:r>
      <w:r w:rsidRPr="00975698">
        <w:rPr>
          <w:rFonts w:ascii="Arial" w:hAnsi="Arial" w:cs="Arial"/>
          <w:lang w:val="en-US"/>
        </w:rPr>
        <w:t>Shropshire</w:t>
      </w:r>
      <w:r w:rsidR="00B01CAC">
        <w:rPr>
          <w:rFonts w:ascii="Arial" w:hAnsi="Arial" w:cs="Arial"/>
          <w:lang w:val="en-US"/>
        </w:rPr>
        <w:t xml:space="preserve">, </w:t>
      </w:r>
      <w:r w:rsidRPr="00975698">
        <w:rPr>
          <w:rFonts w:ascii="Arial" w:hAnsi="Arial" w:cs="Arial"/>
          <w:lang w:val="en-US"/>
        </w:rPr>
        <w:t>Telford and Wrekin</w:t>
      </w:r>
      <w:r w:rsidR="00B01CAC">
        <w:rPr>
          <w:rFonts w:ascii="Arial" w:hAnsi="Arial" w:cs="Arial"/>
          <w:lang w:val="en-US"/>
        </w:rPr>
        <w:t>, Staffordshire and Cheshire.</w:t>
      </w:r>
    </w:p>
    <w:p w14:paraId="0B10B7F8" w14:textId="469AAC32" w:rsidR="00AF22BD" w:rsidRDefault="00AF22BD">
      <w:pPr>
        <w:rPr>
          <w:rFonts w:ascii="Arial" w:hAnsi="Arial" w:cs="Arial"/>
          <w:lang w:val="en-US"/>
        </w:rPr>
      </w:pPr>
      <w:r w:rsidRPr="00AF22BD">
        <w:rPr>
          <w:rFonts w:ascii="Arial" w:hAnsi="Arial" w:cs="Arial"/>
          <w:lang w:val="en-US"/>
        </w:rPr>
        <w:t>The recommendation is for the opportunity to be publicly advertised with a Geographic Reservation, permitting the competition to be reserved for suppliers whose registered office or principal place of business is located within Shropshire, Telford and Wrekin, Staffordshire</w:t>
      </w:r>
      <w:r>
        <w:rPr>
          <w:rFonts w:ascii="Arial" w:hAnsi="Arial" w:cs="Arial"/>
          <w:lang w:val="en-US"/>
        </w:rPr>
        <w:t xml:space="preserve"> or Cheshire.    </w:t>
      </w:r>
      <w:r w:rsidRPr="00AF22BD">
        <w:rPr>
          <w:rFonts w:ascii="Arial" w:hAnsi="Arial" w:cs="Arial"/>
          <w:lang w:val="en-US"/>
        </w:rPr>
        <w:t>The rationale for selecting these areas is to support the local economy while ensuring sufficient competition and achieving value for money. It is also anticipated that suppliers based within these areas will have a good understanding of Market Drayton, its businesses, and the wider surrounding area, enabling them to deliver services that are responsive to local needs.</w:t>
      </w:r>
    </w:p>
    <w:p w14:paraId="3D251FC7" w14:textId="4D4DF78A" w:rsidR="00244EF8" w:rsidRPr="00975698" w:rsidRDefault="00244EF8">
      <w:pPr>
        <w:rPr>
          <w:rFonts w:ascii="Arial" w:hAnsi="Arial" w:cs="Arial"/>
          <w:b/>
          <w:bCs/>
          <w:lang w:val="en-US"/>
        </w:rPr>
      </w:pPr>
      <w:r w:rsidRPr="00975698">
        <w:rPr>
          <w:rFonts w:ascii="Arial" w:hAnsi="Arial" w:cs="Arial"/>
          <w:b/>
          <w:bCs/>
          <w:lang w:val="en-US"/>
        </w:rPr>
        <w:t>Tender submissions</w:t>
      </w:r>
    </w:p>
    <w:p w14:paraId="242A1777" w14:textId="491CE16E" w:rsidR="00244EF8" w:rsidRPr="00975698" w:rsidRDefault="00975698">
      <w:pPr>
        <w:rPr>
          <w:rFonts w:ascii="Arial" w:hAnsi="Arial" w:cs="Arial"/>
          <w:lang w:val="en-US"/>
        </w:rPr>
      </w:pPr>
      <w:r w:rsidRPr="00975698">
        <w:rPr>
          <w:rFonts w:ascii="Arial" w:hAnsi="Arial" w:cs="Arial"/>
          <w:lang w:val="en-US"/>
        </w:rPr>
        <w:t>Quotes</w:t>
      </w:r>
      <w:r w:rsidR="001B020F" w:rsidRPr="00975698">
        <w:rPr>
          <w:rFonts w:ascii="Arial" w:hAnsi="Arial" w:cs="Arial"/>
          <w:lang w:val="en-US"/>
        </w:rPr>
        <w:t xml:space="preserve"> for both opportunities to be</w:t>
      </w:r>
      <w:r w:rsidR="00244EF8" w:rsidRPr="00975698">
        <w:rPr>
          <w:rFonts w:ascii="Arial" w:hAnsi="Arial" w:cs="Arial"/>
          <w:lang w:val="en-US"/>
        </w:rPr>
        <w:t xml:space="preserve"> submitted electronically. </w:t>
      </w:r>
    </w:p>
    <w:p w14:paraId="17C01216" w14:textId="12DFEB31" w:rsidR="00244EF8" w:rsidRPr="00975698" w:rsidRDefault="00244EF8">
      <w:pPr>
        <w:rPr>
          <w:rFonts w:ascii="Arial" w:hAnsi="Arial" w:cs="Arial"/>
          <w:lang w:val="en-US"/>
        </w:rPr>
      </w:pPr>
      <w:r w:rsidRPr="00975698">
        <w:rPr>
          <w:rFonts w:ascii="Arial" w:hAnsi="Arial" w:cs="Arial"/>
          <w:lang w:val="en-US"/>
        </w:rPr>
        <w:lastRenderedPageBreak/>
        <w:t xml:space="preserve">Applications for the Town Marketing, Promotions and Business Support Consultant to be considered by the Town Action Plan working group and a </w:t>
      </w:r>
      <w:proofErr w:type="gramStart"/>
      <w:r w:rsidRPr="00975698">
        <w:rPr>
          <w:rFonts w:ascii="Arial" w:hAnsi="Arial" w:cs="Arial"/>
          <w:lang w:val="en-US"/>
        </w:rPr>
        <w:t>recommendations</w:t>
      </w:r>
      <w:proofErr w:type="gramEnd"/>
      <w:r w:rsidRPr="00975698">
        <w:rPr>
          <w:rFonts w:ascii="Arial" w:hAnsi="Arial" w:cs="Arial"/>
          <w:lang w:val="en-US"/>
        </w:rPr>
        <w:t xml:space="preserve"> made to Council.</w:t>
      </w:r>
    </w:p>
    <w:p w14:paraId="61308465" w14:textId="4B82DA18" w:rsidR="00244EF8" w:rsidRPr="00975698" w:rsidRDefault="00244EF8">
      <w:pPr>
        <w:rPr>
          <w:rFonts w:ascii="Arial" w:hAnsi="Arial" w:cs="Arial"/>
          <w:lang w:val="en-US"/>
        </w:rPr>
      </w:pPr>
      <w:r w:rsidRPr="00975698">
        <w:rPr>
          <w:rFonts w:ascii="Arial" w:hAnsi="Arial" w:cs="Arial"/>
          <w:lang w:val="en-US"/>
        </w:rPr>
        <w:t xml:space="preserve">Applications for the Health and Safety Consultant to be considered by </w:t>
      </w:r>
      <w:r w:rsidR="00206BE9">
        <w:rPr>
          <w:rFonts w:ascii="Arial" w:hAnsi="Arial" w:cs="Arial"/>
          <w:lang w:val="en-US"/>
        </w:rPr>
        <w:t xml:space="preserve">the Clerk and Chair of Personnel </w:t>
      </w:r>
      <w:r w:rsidRPr="00975698">
        <w:rPr>
          <w:rFonts w:ascii="Arial" w:hAnsi="Arial" w:cs="Arial"/>
          <w:lang w:val="en-US"/>
        </w:rPr>
        <w:t xml:space="preserve">and a recommendation made to Council. </w:t>
      </w:r>
    </w:p>
    <w:p w14:paraId="203111F2" w14:textId="5C42CF08" w:rsidR="00E80C5B" w:rsidRPr="00975698" w:rsidRDefault="00E80C5B">
      <w:pPr>
        <w:rPr>
          <w:rFonts w:ascii="Arial" w:hAnsi="Arial" w:cs="Arial"/>
          <w:b/>
          <w:bCs/>
          <w:lang w:val="en-US"/>
        </w:rPr>
      </w:pPr>
      <w:r w:rsidRPr="00975698">
        <w:rPr>
          <w:rFonts w:ascii="Arial" w:hAnsi="Arial" w:cs="Arial"/>
          <w:b/>
          <w:bCs/>
          <w:lang w:val="en-US"/>
        </w:rPr>
        <w:t>Budget</w:t>
      </w:r>
    </w:p>
    <w:p w14:paraId="393F34F7" w14:textId="50F827FB" w:rsidR="00E80C5B" w:rsidRPr="00975698" w:rsidRDefault="00E80C5B">
      <w:pPr>
        <w:rPr>
          <w:rFonts w:ascii="Arial" w:hAnsi="Arial" w:cs="Arial"/>
          <w:lang w:val="en-US"/>
        </w:rPr>
      </w:pPr>
      <w:r w:rsidRPr="00975698">
        <w:rPr>
          <w:rFonts w:ascii="Arial" w:hAnsi="Arial" w:cs="Arial"/>
          <w:lang w:val="en-US"/>
        </w:rPr>
        <w:t xml:space="preserve">Both appointments will be from 1 April 2027. </w:t>
      </w:r>
    </w:p>
    <w:p w14:paraId="59FF39BD" w14:textId="2CBA0F7E" w:rsidR="00E80C5B" w:rsidRDefault="00E80C5B">
      <w:pPr>
        <w:rPr>
          <w:rFonts w:ascii="Arial" w:hAnsi="Arial" w:cs="Arial"/>
          <w:lang w:val="en-US"/>
        </w:rPr>
      </w:pPr>
      <w:r w:rsidRPr="00975698">
        <w:rPr>
          <w:rFonts w:ascii="Arial" w:hAnsi="Arial" w:cs="Arial"/>
          <w:lang w:val="en-US"/>
        </w:rPr>
        <w:t>Suitable budget will be allocated for both positions as part of the Budget setting for 2027/28.</w:t>
      </w:r>
    </w:p>
    <w:p w14:paraId="3B5F7D83" w14:textId="77777777" w:rsidR="00AF22BD" w:rsidRDefault="00AF22BD">
      <w:pPr>
        <w:rPr>
          <w:rFonts w:ascii="Arial" w:hAnsi="Arial" w:cs="Arial"/>
          <w:lang w:val="en-US"/>
        </w:rPr>
      </w:pPr>
    </w:p>
    <w:p w14:paraId="256324AF" w14:textId="77777777" w:rsidR="00AF22BD" w:rsidRPr="00975698" w:rsidRDefault="00AF22BD">
      <w:pPr>
        <w:rPr>
          <w:rFonts w:ascii="Arial" w:hAnsi="Arial" w:cs="Arial"/>
          <w:lang w:val="en-US"/>
        </w:rPr>
      </w:pPr>
    </w:p>
    <w:p w14:paraId="27A6BC44" w14:textId="55DBF77D" w:rsidR="00244EF8" w:rsidRPr="00911120" w:rsidRDefault="00244EF8">
      <w:pPr>
        <w:rPr>
          <w:lang w:val="en-US"/>
        </w:rPr>
      </w:pPr>
    </w:p>
    <w:sectPr w:rsidR="00244EF8" w:rsidRPr="00911120" w:rsidSect="00975698">
      <w:pgSz w:w="11906" w:h="16838"/>
      <w:pgMar w:top="1134"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A45D0"/>
    <w:multiLevelType w:val="hybridMultilevel"/>
    <w:tmpl w:val="38DA92B8"/>
    <w:lvl w:ilvl="0" w:tplc="B112AC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0814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20"/>
    <w:rsid w:val="001B020F"/>
    <w:rsid w:val="00206BE9"/>
    <w:rsid w:val="00244EF8"/>
    <w:rsid w:val="00487EAE"/>
    <w:rsid w:val="004961B3"/>
    <w:rsid w:val="00911120"/>
    <w:rsid w:val="00975698"/>
    <w:rsid w:val="0098354B"/>
    <w:rsid w:val="00A71B89"/>
    <w:rsid w:val="00AF22BD"/>
    <w:rsid w:val="00B01CAC"/>
    <w:rsid w:val="00C64A35"/>
    <w:rsid w:val="00CC1E47"/>
    <w:rsid w:val="00E80C5B"/>
    <w:rsid w:val="00F63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94CDC"/>
  <w15:chartTrackingRefBased/>
  <w15:docId w15:val="{E4A91A46-F946-4AD2-9EE0-18CADCBA4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120"/>
    <w:rPr>
      <w:rFonts w:eastAsiaTheme="majorEastAsia" w:cstheme="majorBidi"/>
      <w:color w:val="272727" w:themeColor="text1" w:themeTint="D8"/>
    </w:rPr>
  </w:style>
  <w:style w:type="paragraph" w:styleId="Title">
    <w:name w:val="Title"/>
    <w:basedOn w:val="Normal"/>
    <w:next w:val="Normal"/>
    <w:link w:val="TitleChar"/>
    <w:uiPriority w:val="10"/>
    <w:qFormat/>
    <w:rsid w:val="00911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120"/>
    <w:pPr>
      <w:spacing w:before="160"/>
      <w:jc w:val="center"/>
    </w:pPr>
    <w:rPr>
      <w:i/>
      <w:iCs/>
      <w:color w:val="404040" w:themeColor="text1" w:themeTint="BF"/>
    </w:rPr>
  </w:style>
  <w:style w:type="character" w:customStyle="1" w:styleId="QuoteChar">
    <w:name w:val="Quote Char"/>
    <w:basedOn w:val="DefaultParagraphFont"/>
    <w:link w:val="Quote"/>
    <w:uiPriority w:val="29"/>
    <w:rsid w:val="00911120"/>
    <w:rPr>
      <w:i/>
      <w:iCs/>
      <w:color w:val="404040" w:themeColor="text1" w:themeTint="BF"/>
    </w:rPr>
  </w:style>
  <w:style w:type="paragraph" w:styleId="ListParagraph">
    <w:name w:val="List Paragraph"/>
    <w:basedOn w:val="Normal"/>
    <w:uiPriority w:val="34"/>
    <w:qFormat/>
    <w:rsid w:val="00911120"/>
    <w:pPr>
      <w:ind w:left="720"/>
      <w:contextualSpacing/>
    </w:pPr>
  </w:style>
  <w:style w:type="character" w:styleId="IntenseEmphasis">
    <w:name w:val="Intense Emphasis"/>
    <w:basedOn w:val="DefaultParagraphFont"/>
    <w:uiPriority w:val="21"/>
    <w:qFormat/>
    <w:rsid w:val="00911120"/>
    <w:rPr>
      <w:i/>
      <w:iCs/>
      <w:color w:val="0F4761" w:themeColor="accent1" w:themeShade="BF"/>
    </w:rPr>
  </w:style>
  <w:style w:type="paragraph" w:styleId="IntenseQuote">
    <w:name w:val="Intense Quote"/>
    <w:basedOn w:val="Normal"/>
    <w:next w:val="Normal"/>
    <w:link w:val="IntenseQuoteChar"/>
    <w:uiPriority w:val="30"/>
    <w:qFormat/>
    <w:rsid w:val="00911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120"/>
    <w:rPr>
      <w:i/>
      <w:iCs/>
      <w:color w:val="0F4761" w:themeColor="accent1" w:themeShade="BF"/>
    </w:rPr>
  </w:style>
  <w:style w:type="character" w:styleId="IntenseReference">
    <w:name w:val="Intense Reference"/>
    <w:basedOn w:val="DefaultParagraphFont"/>
    <w:uiPriority w:val="32"/>
    <w:qFormat/>
    <w:rsid w:val="00911120"/>
    <w:rPr>
      <w:b/>
      <w:bCs/>
      <w:smallCaps/>
      <w:color w:val="0F4761" w:themeColor="accent1" w:themeShade="BF"/>
      <w:spacing w:val="5"/>
    </w:rPr>
  </w:style>
  <w:style w:type="table" w:styleId="TableGrid">
    <w:name w:val="Table Grid"/>
    <w:basedOn w:val="TableNormal"/>
    <w:uiPriority w:val="39"/>
    <w:rsid w:val="00975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1173</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8</cp:revision>
  <cp:lastPrinted>2026-10-22T07:52:00Z</cp:lastPrinted>
  <dcterms:created xsi:type="dcterms:W3CDTF">2026-10-20T13:46:00Z</dcterms:created>
  <dcterms:modified xsi:type="dcterms:W3CDTF">2026-10-23T08:33:00Z</dcterms:modified>
</cp:coreProperties>
</file>